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5563" w14:textId="09FE8BE1" w:rsidR="00B91292" w:rsidRDefault="00B91292" w:rsidP="00B91292"/>
    <w:p w14:paraId="683CAA47" w14:textId="77777777" w:rsidR="00B91292" w:rsidRDefault="00B91292" w:rsidP="00B91292"/>
    <w:p w14:paraId="7A5D549C" w14:textId="77777777" w:rsidR="00B91292" w:rsidRDefault="00B91292" w:rsidP="00B91292">
      <w:r>
        <w:t>Abstract:</w:t>
      </w:r>
    </w:p>
    <w:p w14:paraId="6983D74F" w14:textId="77777777" w:rsidR="00B91292" w:rsidRDefault="00B91292" w:rsidP="00B91292">
      <w:r>
        <w:t xml:space="preserve"> </w:t>
      </w:r>
    </w:p>
    <w:p w14:paraId="0DCCB7CA" w14:textId="01E7EE9C" w:rsidR="004678DB" w:rsidRDefault="00B91292" w:rsidP="00B91292">
      <w:pPr>
        <w:jc w:val="both"/>
      </w:pPr>
      <w:r>
        <w:t>Chronic Kidney Disease (CKD) risk prediction models primarily rely on the electronic health record (EHR) as the primary source of clinical information and address the associated uncertainty by assuming that the missing clinical measurements follow the missing at random (MAR) assumption. However, in most practical scenarios, the ordering of clinical laboratory tests or diagnostic procedures depends on the physician's discretion, which renders the missing completely at random assumption incorrect; namely, the missing not at random assumption. It follows that the clinical measurements or test results capture not only the physiological state of the patient but also the underlying clinical intent. Hence, we propose a novel causal representation learning model called Causal-M3, which hopes to alleviate this difficulty through the use of MNAR-aware encoding, causal regularization, and latent variable disentanglement, leading to the reliable CKD risk stratification. The effectiveness of the proposed work is validated using EHR datasets. The results show better predictive performance of the proposed approach than the existing one.</w:t>
      </w:r>
    </w:p>
    <w:p w14:paraId="29E89EEC" w14:textId="77777777" w:rsidR="00B91292" w:rsidRDefault="00B91292" w:rsidP="00B91292">
      <w:pPr>
        <w:jc w:val="both"/>
      </w:pPr>
      <w:r>
        <w:t>I. Introduction</w:t>
      </w:r>
    </w:p>
    <w:p w14:paraId="5C258ED0" w14:textId="77777777" w:rsidR="00B91292" w:rsidRDefault="00B91292" w:rsidP="00B91292">
      <w:pPr>
        <w:jc w:val="both"/>
      </w:pPr>
      <w:r>
        <w:t>1.1 Background and Motivation</w:t>
      </w:r>
    </w:p>
    <w:p w14:paraId="27E49B8E" w14:textId="77777777" w:rsidR="00B91292" w:rsidRDefault="00B91292" w:rsidP="00B91292">
      <w:pPr>
        <w:jc w:val="both"/>
      </w:pPr>
    </w:p>
    <w:p w14:paraId="08304FD6" w14:textId="77777777" w:rsidR="00B91292" w:rsidRDefault="00B91292" w:rsidP="00B91292">
      <w:pPr>
        <w:jc w:val="both"/>
      </w:pPr>
      <w:r>
        <w:t xml:space="preserve">The burden of </w:t>
      </w:r>
      <w:proofErr w:type="gramStart"/>
      <w:r>
        <w:t>Chronic Kidney Disease</w:t>
      </w:r>
      <w:proofErr w:type="gramEnd"/>
      <w:r>
        <w:t xml:space="preserve"> (CKD) has long been known to be one of the most challenging issues that has affected hundreds of millions of the world’s </w:t>
      </w:r>
      <w:proofErr w:type="gramStart"/>
      <w:r>
        <w:t>population</w:t>
      </w:r>
      <w:proofErr w:type="gramEnd"/>
      <w:r>
        <w:t>, thereby contributing to cardiovascular morbidity, mortality, and healthcare expenses. The gradual progression and asymptomatic nature of the disease have always emphasized the early detection and timely treatment of the condition to prevent any further damage to the organ and the onset of end-stage renal failure. Proper stratification can aid the healthcare practitioners to identify the high-risk group and provide the best approach.</w:t>
      </w:r>
    </w:p>
    <w:p w14:paraId="40736F87" w14:textId="77777777" w:rsidR="00B91292" w:rsidRDefault="00B91292" w:rsidP="00B91292">
      <w:pPr>
        <w:jc w:val="both"/>
      </w:pPr>
    </w:p>
    <w:p w14:paraId="17E6D15D" w14:textId="278A5D05" w:rsidR="00B91292" w:rsidRDefault="00B91292" w:rsidP="00B91292">
      <w:pPr>
        <w:jc w:val="both"/>
      </w:pPr>
      <w:r>
        <w:t xml:space="preserve">Now that Electronic Health Records (EHRs) have become common, large-scale longitudinal clinical data have taken precedence in the field of predictive nephrology. The large volume of data collected by EHRs on various factors—lab results, </w:t>
      </w:r>
      <w:proofErr w:type="spellStart"/>
      <w:proofErr w:type="gramStart"/>
      <w:r>
        <w:t>medications,co</w:t>
      </w:r>
      <w:proofErr w:type="spellEnd"/>
      <w:proofErr w:type="gramEnd"/>
      <w:r>
        <w:t xml:space="preserve">-morbid conditions, and patient encounters—constitute the fertile ground on which ML predicts the onset and progression of CKD. Nevertheless, the reliability of the prediction </w:t>
      </w:r>
      <w:r>
        <w:lastRenderedPageBreak/>
        <w:t>is largely contingent on the effective management of the complexities associated with missingness in the data, as is inherent in the clinical process.</w:t>
      </w:r>
    </w:p>
    <w:p w14:paraId="29E05A17" w14:textId="77777777" w:rsidR="00B91292" w:rsidRDefault="00B91292" w:rsidP="00B91292">
      <w:pPr>
        <w:jc w:val="both"/>
      </w:pPr>
      <w:r>
        <w:t>1.2 Problem with Existing ML Models</w:t>
      </w:r>
    </w:p>
    <w:p w14:paraId="019C1B79" w14:textId="77777777" w:rsidR="00B91292" w:rsidRDefault="00B91292" w:rsidP="00B91292">
      <w:pPr>
        <w:jc w:val="both"/>
      </w:pPr>
      <w:r>
        <w:t xml:space="preserve">Most of the prevailing ML-based techniques used currently for the risk prediction of CKD envisage the Missing </w:t>
      </w:r>
      <w:proofErr w:type="gramStart"/>
      <w:r>
        <w:t>At</w:t>
      </w:r>
      <w:proofErr w:type="gramEnd"/>
      <w:r>
        <w:t xml:space="preserve"> Random (MAR) process, where the probability of the missing values relies on the observed variables. However, in the real world, clinical variables are typically measured non-selectively based on the discretion of the physician or the perceived risk of the patient or the baseline abnormalities. They are mostly non-random, hence Missing Not </w:t>
      </w:r>
      <w:proofErr w:type="gramStart"/>
      <w:r>
        <w:t>At</w:t>
      </w:r>
      <w:proofErr w:type="gramEnd"/>
      <w:r>
        <w:t xml:space="preserve"> Random (MNAR).</w:t>
      </w:r>
    </w:p>
    <w:p w14:paraId="5CD6ADF2" w14:textId="77777777" w:rsidR="00B91292" w:rsidRDefault="00B91292" w:rsidP="00B91292">
      <w:pPr>
        <w:jc w:val="both"/>
      </w:pPr>
    </w:p>
    <w:p w14:paraId="744526B1" w14:textId="32DC1793" w:rsidR="00B91292" w:rsidRDefault="00B91292" w:rsidP="00B91292">
      <w:pPr>
        <w:jc w:val="both"/>
      </w:pPr>
      <w:r>
        <w:t>Conventional models generally do not account for physician-driven bias within measurements, which is implicitly assumed to be equivalent to direct measurements of the severity of the disease. Realistically, however, there are complex confounding effects between the progression of the disease, the clinical suspicion, and the measurements obtained. For instance, those thought to be high-risk cases are closely monitored with denser and possibly biased measurements. Here, the model may inadvertently be measuring patterns of healthcare usage, not actual physiological deterioration.</w:t>
      </w:r>
    </w:p>
    <w:p w14:paraId="43CED433" w14:textId="77777777" w:rsidR="00B91292" w:rsidRDefault="00B91292" w:rsidP="00B91292">
      <w:pPr>
        <w:jc w:val="both"/>
      </w:pPr>
      <w:r>
        <w:t>1.3 Central Inspiration</w:t>
      </w:r>
    </w:p>
    <w:p w14:paraId="70AF79AC" w14:textId="77777777" w:rsidR="00B91292" w:rsidRDefault="00B91292" w:rsidP="00B91292">
      <w:pPr>
        <w:jc w:val="both"/>
      </w:pPr>
    </w:p>
    <w:p w14:paraId="16DBB0D3" w14:textId="77777777" w:rsidR="00B91292" w:rsidRDefault="00B91292" w:rsidP="00B91292">
      <w:pPr>
        <w:jc w:val="both"/>
      </w:pPr>
      <w:r>
        <w:t xml:space="preserve">A core assumption of this work is that clinical measures are modulated by two interdependent factors: the patient's actual physiological state and the clinician's diagnostic intent. The physiological state captures latent biological processes underlying renal function and systemic health. Diagnostic intent determines whether, and at what times, specific tests are ordered. As a result, naïve predictive </w:t>
      </w:r>
      <w:proofErr w:type="spellStart"/>
      <w:r>
        <w:t>modeling</w:t>
      </w:r>
      <w:proofErr w:type="spellEnd"/>
      <w:r>
        <w:t xml:space="preserve"> is susceptible to bias since the actually observed EHR data reflect both disease signals and clinician </w:t>
      </w:r>
      <w:proofErr w:type="spellStart"/>
      <w:r>
        <w:t>behavior</w:t>
      </w:r>
      <w:proofErr w:type="spellEnd"/>
      <w:r>
        <w:t>.</w:t>
      </w:r>
    </w:p>
    <w:p w14:paraId="051B5384" w14:textId="77777777" w:rsidR="00B91292" w:rsidRDefault="00B91292" w:rsidP="00B91292">
      <w:pPr>
        <w:jc w:val="both"/>
      </w:pPr>
    </w:p>
    <w:p w14:paraId="045F9FA9" w14:textId="77777777" w:rsidR="00B91292" w:rsidRDefault="00B91292" w:rsidP="00B91292">
      <w:pPr>
        <w:jc w:val="both"/>
      </w:pPr>
      <w:r>
        <w:t>Both components are intertwined, and teasing them apart is crucial for the development of robust, clinically meaningful CKD risk stratification models.</w:t>
      </w:r>
    </w:p>
    <w:p w14:paraId="637CCC6A" w14:textId="77777777" w:rsidR="00B91292" w:rsidRDefault="00B91292" w:rsidP="00B91292">
      <w:pPr>
        <w:jc w:val="both"/>
      </w:pPr>
    </w:p>
    <w:p w14:paraId="45BAFD49" w14:textId="77777777" w:rsidR="00B91292" w:rsidRDefault="00B91292" w:rsidP="00B91292">
      <w:pPr>
        <w:jc w:val="both"/>
      </w:pPr>
      <w:r>
        <w:t>1.4 Contributions</w:t>
      </w:r>
    </w:p>
    <w:p w14:paraId="3193C03F" w14:textId="77777777" w:rsidR="00B91292" w:rsidRDefault="00B91292" w:rsidP="00B91292">
      <w:pPr>
        <w:jc w:val="both"/>
      </w:pPr>
    </w:p>
    <w:p w14:paraId="469CD3E8" w14:textId="0C430BDA" w:rsidR="00B91292" w:rsidRDefault="00B91292" w:rsidP="00B91292">
      <w:pPr>
        <w:jc w:val="both"/>
      </w:pPr>
      <w:r>
        <w:t xml:space="preserve">In this work, we present an MNAR-aware causal </w:t>
      </w:r>
      <w:proofErr w:type="spellStart"/>
      <w:r>
        <w:t>modeling</w:t>
      </w:r>
      <w:proofErr w:type="spellEnd"/>
      <w:r>
        <w:t xml:space="preserve"> framework for Causal-M3 that explicitly models physician-driven missingness mechanisms. To achieve the approach, the framework incorporates an intent-state disentanglement module that separates </w:t>
      </w:r>
      <w:r>
        <w:lastRenderedPageBreak/>
        <w:t>latent physiological representations from measurement-intent representations. Further integrating causal regularization and MNAR-aware representation learning empowers the model to achieve robust CKD progression prediction. The model will be tested across heterogeneous longitudinal datasets; the testing results indicate significantly improved generalization, calibration, and resilience to distributional shifts with respect to conventional machine learning methods.</w:t>
      </w:r>
    </w:p>
    <w:p w14:paraId="0E497F47" w14:textId="2129BDDD" w:rsidR="00B91292" w:rsidRDefault="00AC4BC5" w:rsidP="00B91292">
      <w:pPr>
        <w:jc w:val="both"/>
      </w:pPr>
      <w:r w:rsidRPr="00AC4BC5">
        <w:t>II. Background and Theoretical Foundations</w:t>
      </w:r>
    </w:p>
    <w:p w14:paraId="06405FDC" w14:textId="7CA1E8D6" w:rsidR="00AC4BC5" w:rsidRDefault="00AC4BC5" w:rsidP="00AC4BC5">
      <w:pPr>
        <w:jc w:val="both"/>
      </w:pPr>
      <w:r>
        <w:t xml:space="preserve">2.1 </w:t>
      </w:r>
      <w:proofErr w:type="gramStart"/>
      <w:r>
        <w:t>Chronic Kidney Disease</w:t>
      </w:r>
      <w:proofErr w:type="gramEnd"/>
      <w:r>
        <w:t xml:space="preserve"> (CKD): Clinical Overview**</w:t>
      </w:r>
    </w:p>
    <w:p w14:paraId="6EAA1F7C" w14:textId="77777777" w:rsidR="00AC4BC5" w:rsidRDefault="00AC4BC5" w:rsidP="00AC4BC5">
      <w:pPr>
        <w:jc w:val="both"/>
      </w:pPr>
    </w:p>
    <w:p w14:paraId="240D9C17" w14:textId="0F86CA77" w:rsidR="00B91292" w:rsidRDefault="00AC4BC5" w:rsidP="00AC4BC5">
      <w:pPr>
        <w:jc w:val="both"/>
      </w:pPr>
      <w:r>
        <w:t xml:space="preserve">A slow-progressing condition that is characterized by structural or functional abnormalities of the kidneys persisting for more than three months is called </w:t>
      </w:r>
      <w:proofErr w:type="gramStart"/>
      <w:r>
        <w:t>Chronic Kidney Disease</w:t>
      </w:r>
      <w:proofErr w:type="gramEnd"/>
      <w:r>
        <w:t xml:space="preserve"> (CKD). CKD represents progressive deterioration of the performance of the kidneys. Stagewise determination of the progression of CKD is conducted using the estimated Glomerular Filtration Rates (GFR), a quantitative measure of the filtration capacity of the kidneys. CKD is divided into several stages ranging from G1 to G5, with a decrease in the values of the estimated GFR levels. Notably, the progression of CKD is characterized by continuous decreases in the levels of the estimated GFR levels that are prominently related with the risks of cardiovascular disease, hospitalization, and deaths. In addition to the levels of the estimated GFR levels, the levels of Albuminuria—a condition characterized by elevated levels of urinary protein—are a critical outcome of CKD. CKD is often accompanied by other systemwide comorbidities such as diabetes mellitus and hypertension—affecting the kidneys—the major contributing factors to the progression of CKD. The comorbidities often establish multifaceted pathophysiological processes that complicate the progression of CKD.</w:t>
      </w:r>
    </w:p>
    <w:p w14:paraId="156F3C11" w14:textId="2DBA0B23" w:rsidR="00AC4BC5" w:rsidRDefault="00AC4BC5" w:rsidP="00AC4BC5">
      <w:pPr>
        <w:jc w:val="both"/>
      </w:pPr>
    </w:p>
    <w:p w14:paraId="13C16BE0" w14:textId="77777777" w:rsidR="00AC4BC5" w:rsidRDefault="00AC4BC5" w:rsidP="00AC4BC5">
      <w:pPr>
        <w:jc w:val="both"/>
      </w:pPr>
      <w:r>
        <w:t>2.2 Risk Stratification in CKD</w:t>
      </w:r>
    </w:p>
    <w:p w14:paraId="7E5425A5" w14:textId="77777777" w:rsidR="00AC4BC5" w:rsidRDefault="00AC4BC5" w:rsidP="00AC4BC5">
      <w:pPr>
        <w:jc w:val="both"/>
      </w:pPr>
    </w:p>
    <w:p w14:paraId="14236F08" w14:textId="7D3530C3" w:rsidR="00AC4BC5" w:rsidRDefault="00AC4BC5" w:rsidP="00AC4BC5">
      <w:pPr>
        <w:jc w:val="both"/>
      </w:pPr>
      <w:r>
        <w:t xml:space="preserve">The purpose of stratification of CKD patients is to identify those patients who are at significant danger of quick decline in real renal capacities or cardiovascular events, or end-stage kidney diseases. The traditional statistical approaches of using logistic regression and Cox proportional hazards models are most common and widely accepted and interpreted well; however, they have drawbacks such as linearity of the relationships and the assumption of proportional hazards. More recently, deep learning techniques such as RNNs, LSTMs, and transformer architectures have been successfully applied to EHR datasets. However, as discussed previously, these both statistical and deep learning models are built on purely observational data without incorporating the effects of differential testing practices and </w:t>
      </w:r>
      <w:proofErr w:type="spellStart"/>
      <w:r>
        <w:t>nonrandom</w:t>
      </w:r>
      <w:proofErr w:type="spellEnd"/>
      <w:r>
        <w:t xml:space="preserve"> missing values, which may cause </w:t>
      </w:r>
      <w:r>
        <w:lastRenderedPageBreak/>
        <w:t>significant bias in the models and might be reflecting healthcare utilization instead of real disease progression.</w:t>
      </w:r>
    </w:p>
    <w:p w14:paraId="12DDFF0B" w14:textId="77777777" w:rsidR="00AC4BC5" w:rsidRDefault="00AC4BC5" w:rsidP="00AC4BC5">
      <w:pPr>
        <w:jc w:val="both"/>
      </w:pPr>
      <w:r>
        <w:t>2.3 Missing Data in Healthcare</w:t>
      </w:r>
    </w:p>
    <w:p w14:paraId="698DFD38" w14:textId="77777777" w:rsidR="00AC4BC5" w:rsidRDefault="00AC4BC5" w:rsidP="00AC4BC5">
      <w:pPr>
        <w:jc w:val="both"/>
      </w:pPr>
    </w:p>
    <w:p w14:paraId="07383E57" w14:textId="77777777" w:rsidR="00AC4BC5" w:rsidRDefault="00AC4BC5" w:rsidP="00AC4BC5">
      <w:pPr>
        <w:jc w:val="both"/>
      </w:pPr>
      <w:r>
        <w:t>In any healthcare data, it has been observed that missing data is very common, which can further be divided into MCAR, MAR, and MNAR. It has been observed that in many cases, it is assumed that the data is Missing At Random, but in the case of CKD data, it has been observed that the data is Missing Not At Random, as in most cases the tests, such as serum creatinine tests or tests to check the levels of albumin in the urine, are conducted based on the suspicion of the results of the previously conducted test, thus reflecting the symptoms of the underlying disease.</w:t>
      </w:r>
    </w:p>
    <w:p w14:paraId="13BC3FCA" w14:textId="77777777" w:rsidR="00AC4BC5" w:rsidRDefault="00AC4BC5" w:rsidP="00AC4BC5">
      <w:pPr>
        <w:jc w:val="both"/>
      </w:pPr>
    </w:p>
    <w:p w14:paraId="37E7D3FE" w14:textId="77777777" w:rsidR="00AC4BC5" w:rsidRDefault="00AC4BC5" w:rsidP="00AC4BC5">
      <w:pPr>
        <w:jc w:val="both"/>
      </w:pPr>
      <w:r>
        <w:t>2.4 Causal Inference in Healthcare</w:t>
      </w:r>
    </w:p>
    <w:p w14:paraId="53BC862C" w14:textId="77777777" w:rsidR="00AC4BC5" w:rsidRDefault="00AC4BC5" w:rsidP="00AC4BC5">
      <w:pPr>
        <w:jc w:val="both"/>
      </w:pPr>
    </w:p>
    <w:p w14:paraId="1DAF838B" w14:textId="02742A18" w:rsidR="00AC4BC5" w:rsidRDefault="00AC4BC5" w:rsidP="00AC4BC5">
      <w:pPr>
        <w:jc w:val="both"/>
      </w:pPr>
      <w:r>
        <w:t xml:space="preserve">Overall, causal inference helps create a systematic framework for complex dependencies in observational healthcare data. Structural Causal Models (SCMs) and Directed Acyclic Graphs (DAGs) have been employed for </w:t>
      </w:r>
      <w:proofErr w:type="spellStart"/>
      <w:r>
        <w:t>modeling</w:t>
      </w:r>
      <w:proofErr w:type="spellEnd"/>
      <w:r>
        <w:t xml:space="preserve"> various healthcare data, including physiological states, decisions, treatments, and their outcomes. However, due to treatment-measurement feedback effects, it has been identified that various observations tend to increase when they deviate from normal ranges, thereby leading to decided action. With counterfactual inference, hypothetical situations can be evaluated, allowing for an unbiased risk evaluation.</w:t>
      </w:r>
    </w:p>
    <w:p w14:paraId="5F9BFB90" w14:textId="77777777" w:rsidR="00AC4BC5" w:rsidRDefault="00AC4BC5" w:rsidP="00AC4BC5">
      <w:pPr>
        <w:jc w:val="both"/>
      </w:pPr>
    </w:p>
    <w:p w14:paraId="1D084EF3" w14:textId="77777777" w:rsidR="00F4710C" w:rsidRPr="00F4710C" w:rsidRDefault="00F4710C" w:rsidP="00F4710C">
      <w:pPr>
        <w:jc w:val="both"/>
      </w:pPr>
      <w:r w:rsidRPr="00F4710C">
        <w:t>Here is your content cleaned and properly formatted, using the same words without adding or removing meaning:</w:t>
      </w:r>
    </w:p>
    <w:p w14:paraId="62C97FF7" w14:textId="77777777" w:rsidR="00F4710C" w:rsidRPr="00F4710C" w:rsidRDefault="00F4710C" w:rsidP="00F4710C">
      <w:pPr>
        <w:jc w:val="both"/>
      </w:pPr>
      <w:r w:rsidRPr="00F4710C">
        <w:pict w14:anchorId="5DDD0B61">
          <v:rect id="_x0000_i1037" style="width:0;height:1.5pt" o:hralign="center" o:hrstd="t" o:hr="t" fillcolor="#a0a0a0" stroked="f"/>
        </w:pict>
      </w:r>
    </w:p>
    <w:p w14:paraId="673F0FB4" w14:textId="77777777" w:rsidR="00F4710C" w:rsidRPr="00F4710C" w:rsidRDefault="00F4710C" w:rsidP="00F4710C">
      <w:pPr>
        <w:jc w:val="both"/>
        <w:rPr>
          <w:b/>
          <w:bCs/>
        </w:rPr>
      </w:pPr>
      <w:r w:rsidRPr="00F4710C">
        <w:rPr>
          <w:b/>
          <w:bCs/>
        </w:rPr>
        <w:t>III. Problem Formulation</w:t>
      </w:r>
    </w:p>
    <w:p w14:paraId="794A5895" w14:textId="77777777" w:rsidR="00F4710C" w:rsidRPr="00F4710C" w:rsidRDefault="00F4710C" w:rsidP="00F4710C">
      <w:pPr>
        <w:jc w:val="both"/>
        <w:rPr>
          <w:b/>
          <w:bCs/>
        </w:rPr>
      </w:pPr>
      <w:r w:rsidRPr="00F4710C">
        <w:rPr>
          <w:b/>
          <w:bCs/>
        </w:rPr>
        <w:t>3.1 Observational EHR Setting</w:t>
      </w:r>
    </w:p>
    <w:p w14:paraId="3435576C" w14:textId="77777777" w:rsidR="00F4710C" w:rsidRDefault="00F4710C" w:rsidP="00F4710C">
      <w:pPr>
        <w:jc w:val="both"/>
      </w:pPr>
      <w:r w:rsidRPr="00F4710C">
        <w:t xml:space="preserve">Consider a longitudinal observational Electronic Health Record (EHR) setting in which patient data are collected during routine clinical care. Let </w:t>
      </w:r>
      <w:proofErr w:type="gramStart"/>
      <w:r w:rsidRPr="00F4710C">
        <w:t>( S</w:t>
      </w:r>
      <w:proofErr w:type="gramEnd"/>
      <w:r w:rsidRPr="00F4710C">
        <w:t xml:space="preserve"> ) be the latent physiological state governing true renal function and disease progression, </w:t>
      </w:r>
      <w:proofErr w:type="gramStart"/>
      <w:r w:rsidRPr="00F4710C">
        <w:t>( I</w:t>
      </w:r>
      <w:proofErr w:type="gramEnd"/>
      <w:r w:rsidRPr="00F4710C">
        <w:t xml:space="preserve"> ) be the latent clinical intent reflecting physician judgment and diagnostic decisions, </w:t>
      </w:r>
      <w:proofErr w:type="gramStart"/>
      <w:r w:rsidRPr="00F4710C">
        <w:t>( M</w:t>
      </w:r>
      <w:proofErr w:type="gramEnd"/>
      <w:r w:rsidRPr="00F4710C">
        <w:t xml:space="preserve"> ) be the measurement indicator specifying whether a laboratory test is observed, </w:t>
      </w:r>
      <w:proofErr w:type="gramStart"/>
      <w:r w:rsidRPr="00F4710C">
        <w:t>( X</w:t>
      </w:r>
      <w:proofErr w:type="gramEnd"/>
      <w:r w:rsidRPr="00F4710C">
        <w:t xml:space="preserve"> ) be the observed laboratory values, and </w:t>
      </w:r>
      <w:proofErr w:type="gramStart"/>
      <w:r w:rsidRPr="00F4710C">
        <w:t>( Y</w:t>
      </w:r>
      <w:proofErr w:type="gramEnd"/>
      <w:r w:rsidRPr="00F4710C">
        <w:t xml:space="preserve"> ) be the downstream CKD progression outcome. In practice, laboratory measurements are not taken uniformly but rather testing decisions are based on both the </w:t>
      </w:r>
      <w:r w:rsidRPr="00F4710C">
        <w:lastRenderedPageBreak/>
        <w:t>underlying physiological condition of the patient and suspicion of the clinician. Thus, the measurement mechanism satisfies</w:t>
      </w:r>
    </w:p>
    <w:p w14:paraId="73C9E4DA" w14:textId="7F4DE576" w:rsidR="00F4710C" w:rsidRPr="00F4710C" w:rsidRDefault="00F4710C" w:rsidP="00F4710C">
      <w:pPr>
        <w:jc w:val="both"/>
      </w:pPr>
      <w:r w:rsidRPr="00F4710C">
        <w:drawing>
          <wp:inline distT="0" distB="0" distL="0" distR="0" wp14:anchorId="6A68D188" wp14:editId="523B3D60">
            <wp:extent cx="2476715" cy="548688"/>
            <wp:effectExtent l="0" t="0" r="0" b="3810"/>
            <wp:docPr id="79671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7825" name=""/>
                    <pic:cNvPicPr/>
                  </pic:nvPicPr>
                  <pic:blipFill>
                    <a:blip r:embed="rId5"/>
                    <a:stretch>
                      <a:fillRect/>
                    </a:stretch>
                  </pic:blipFill>
                  <pic:spPr>
                    <a:xfrm>
                      <a:off x="0" y="0"/>
                      <a:ext cx="2476715" cy="548688"/>
                    </a:xfrm>
                    <a:prstGeom prst="rect">
                      <a:avLst/>
                    </a:prstGeom>
                  </pic:spPr>
                </pic:pic>
              </a:graphicData>
            </a:graphic>
          </wp:inline>
        </w:drawing>
      </w:r>
    </w:p>
    <w:p w14:paraId="0A2B544E" w14:textId="77777777" w:rsidR="00F4710C" w:rsidRPr="00F4710C" w:rsidRDefault="00F4710C" w:rsidP="00F4710C">
      <w:pPr>
        <w:jc w:val="both"/>
      </w:pPr>
      <w:r w:rsidRPr="00F4710C">
        <w:t xml:space="preserve">This indicates the missingness is jointly dependent on latent disease state and physician intent. The induced dependency structure is MNAR, complicating conventional predictive </w:t>
      </w:r>
      <w:proofErr w:type="spellStart"/>
      <w:r w:rsidRPr="00F4710C">
        <w:t>modeling</w:t>
      </w:r>
      <w:proofErr w:type="spellEnd"/>
      <w:r w:rsidRPr="00F4710C">
        <w:t>.</w:t>
      </w:r>
    </w:p>
    <w:p w14:paraId="3B4DE950" w14:textId="77777777" w:rsidR="00F4710C" w:rsidRPr="00F4710C" w:rsidRDefault="00F4710C" w:rsidP="00F4710C">
      <w:pPr>
        <w:jc w:val="both"/>
      </w:pPr>
      <w:r w:rsidRPr="00F4710C">
        <w:pict w14:anchorId="040A5FC2">
          <v:rect id="_x0000_i1038" style="width:0;height:1.5pt" o:hralign="center" o:hrstd="t" o:hr="t" fillcolor="#a0a0a0" stroked="f"/>
        </w:pict>
      </w:r>
    </w:p>
    <w:p w14:paraId="2DFEFEDB" w14:textId="77777777" w:rsidR="00F4710C" w:rsidRPr="00F4710C" w:rsidRDefault="00F4710C" w:rsidP="00F4710C">
      <w:pPr>
        <w:jc w:val="both"/>
        <w:rPr>
          <w:b/>
          <w:bCs/>
        </w:rPr>
      </w:pPr>
      <w:r w:rsidRPr="00F4710C">
        <w:rPr>
          <w:b/>
          <w:bCs/>
        </w:rPr>
        <w:t>3.2 Structural Causal Model (SCM)</w:t>
      </w:r>
    </w:p>
    <w:p w14:paraId="2A83DF31" w14:textId="77777777" w:rsidR="00F4710C" w:rsidRPr="00F4710C" w:rsidRDefault="00F4710C" w:rsidP="00F4710C">
      <w:pPr>
        <w:jc w:val="both"/>
      </w:pPr>
      <w:r w:rsidRPr="00F4710C">
        <w:t xml:space="preserve">To represent these relationships, we use a Structural Causal Model (SCM) structure. The latent clinical intent variable </w:t>
      </w:r>
      <w:proofErr w:type="gramStart"/>
      <w:r w:rsidRPr="00F4710C">
        <w:t>( I</w:t>
      </w:r>
      <w:proofErr w:type="gramEnd"/>
      <w:r w:rsidRPr="00F4710C">
        <w:t xml:space="preserve"> ) is represented as a function of past observations and patient history. The measurement indicator </w:t>
      </w:r>
      <w:proofErr w:type="gramStart"/>
      <w:r w:rsidRPr="00F4710C">
        <w:t>( M</w:t>
      </w:r>
      <w:proofErr w:type="gramEnd"/>
      <w:r w:rsidRPr="00F4710C">
        <w:t xml:space="preserve"> ) is causally driven by clinical intent and possibly the underlying physiological state. The observed laboratory values </w:t>
      </w:r>
      <w:proofErr w:type="gramStart"/>
      <w:r w:rsidRPr="00F4710C">
        <w:t>( X</w:t>
      </w:r>
      <w:proofErr w:type="gramEnd"/>
      <w:r w:rsidRPr="00F4710C">
        <w:t xml:space="preserve"> ) are generated conditionally on both the measurement process and the latent state, and the clinical outcome </w:t>
      </w:r>
      <w:proofErr w:type="gramStart"/>
      <w:r w:rsidRPr="00F4710C">
        <w:t>( Y</w:t>
      </w:r>
      <w:proofErr w:type="gramEnd"/>
      <w:r w:rsidRPr="00F4710C">
        <w:t xml:space="preserve"> ) is driven mainly by the true underlying physiological state </w:t>
      </w:r>
      <w:proofErr w:type="gramStart"/>
      <w:r w:rsidRPr="00F4710C">
        <w:t>( S</w:t>
      </w:r>
      <w:proofErr w:type="gramEnd"/>
      <w:r w:rsidRPr="00F4710C">
        <w:t xml:space="preserve"> ).</w:t>
      </w:r>
    </w:p>
    <w:p w14:paraId="1D817532" w14:textId="3C90E99E" w:rsidR="001D303C" w:rsidRDefault="001D303C" w:rsidP="001D303C">
      <w:pPr>
        <w:jc w:val="both"/>
      </w:pPr>
      <w:r>
        <w:t>3.3</w:t>
      </w:r>
      <w:r>
        <w:t xml:space="preserve"> </w:t>
      </w:r>
      <w:r w:rsidRPr="001D303C">
        <w:t>Objective</w:t>
      </w:r>
    </w:p>
    <w:p w14:paraId="0A79C274" w14:textId="77777777" w:rsidR="001D303C" w:rsidRDefault="001D303C" w:rsidP="001D303C">
      <w:pPr>
        <w:jc w:val="both"/>
      </w:pPr>
    </w:p>
    <w:p w14:paraId="1555E8D0" w14:textId="7C2593F5" w:rsidR="00AC4BC5" w:rsidRDefault="001D303C" w:rsidP="001D303C">
      <w:pPr>
        <w:jc w:val="both"/>
      </w:pPr>
      <w:r>
        <w:t xml:space="preserve">The aim of the current study is to develop a strong latent representation from the incomplete EHR data, where the true physiological signals are separated from the manner in which clinicians prefer to measure and observe them. As lab results (X) as well as the process of measurement and observation (M) depend on the degree to which the patient is suffering from the disease, the learned model may end up mixing both X and M. In order to prevent this, the learned representation is split into two parts: the "signal representation" </w:t>
      </w:r>
      <w:proofErr w:type="gramStart"/>
      <w:r>
        <w:t>\( Z</w:t>
      </w:r>
      <w:proofErr w:type="gramEnd"/>
      <w:r>
        <w:t xml:space="preserve">_s \), which represents the physiological state related to CKD progression, and the "individual representation" </w:t>
      </w:r>
      <w:proofErr w:type="gramStart"/>
      <w:r>
        <w:t xml:space="preserve">\( </w:t>
      </w:r>
      <w:proofErr w:type="spellStart"/>
      <w:r>
        <w:t>Z</w:t>
      </w:r>
      <w:proofErr w:type="gramEnd"/>
      <w:r>
        <w:t>_i</w:t>
      </w:r>
      <w:proofErr w:type="spellEnd"/>
      <w:r>
        <w:t xml:space="preserve"> \), which is used to capture the "hidden" clinical intent and manner. The upcoming prediction model is carried out on the signal representation </w:t>
      </w:r>
      <w:proofErr w:type="gramStart"/>
      <w:r>
        <w:t>\( Z</w:t>
      </w:r>
      <w:proofErr w:type="gramEnd"/>
      <w:r>
        <w:t>_s \), where only the disease-related variables are predicted, without the bias from MNAR in the process of measurement.</w:t>
      </w:r>
    </w:p>
    <w:p w14:paraId="455064E6" w14:textId="77777777" w:rsidR="001D303C" w:rsidRDefault="001D303C" w:rsidP="001D303C">
      <w:pPr>
        <w:jc w:val="both"/>
      </w:pPr>
    </w:p>
    <w:p w14:paraId="6997EABD" w14:textId="64532DE9" w:rsidR="001D303C" w:rsidRDefault="00D73C07" w:rsidP="001D303C">
      <w:pPr>
        <w:jc w:val="both"/>
      </w:pPr>
      <w:r>
        <w:t>IV.</w:t>
      </w:r>
      <w:r w:rsidR="001D303C">
        <w:t xml:space="preserve"> Proposed Framework: Causal</w:t>
      </w:r>
    </w:p>
    <w:p w14:paraId="04153E17" w14:textId="77777777" w:rsidR="001D303C" w:rsidRDefault="001D303C" w:rsidP="001D303C">
      <w:pPr>
        <w:jc w:val="both"/>
      </w:pPr>
    </w:p>
    <w:p w14:paraId="3DFB9B46" w14:textId="77777777" w:rsidR="001D303C" w:rsidRDefault="001D303C" w:rsidP="001D303C">
      <w:pPr>
        <w:jc w:val="both"/>
      </w:pPr>
      <w:r>
        <w:t xml:space="preserve">M3 is an abbreviation for "Measurement – Missingness – Mechanism </w:t>
      </w:r>
      <w:proofErr w:type="spellStart"/>
      <w:r>
        <w:t>Modeling</w:t>
      </w:r>
      <w:proofErr w:type="spellEnd"/>
      <w:r>
        <w:t xml:space="preserve">." The concept of Causal-M3 is designed to "make the interactions between the patient's physiological status, the actions taken by the clinicians, and the data collection process </w:t>
      </w:r>
      <w:r>
        <w:lastRenderedPageBreak/>
        <w:t xml:space="preserve">explicit in the case of MNAR (Missing Not </w:t>
      </w:r>
      <w:proofErr w:type="gramStart"/>
      <w:r>
        <w:t>At</w:t>
      </w:r>
      <w:proofErr w:type="gramEnd"/>
      <w:r>
        <w:t xml:space="preserve"> Random) missingness." The idea of representation learning, along with the concept of causality, is used to "disentangle the process by which clinicians order tests from the process by which diseases progress in order to improve robustness in the risk stratification of CKD."</w:t>
      </w:r>
    </w:p>
    <w:p w14:paraId="788098A1" w14:textId="77777777" w:rsidR="001D303C" w:rsidRDefault="001D303C" w:rsidP="001D303C">
      <w:pPr>
        <w:jc w:val="both"/>
      </w:pPr>
    </w:p>
    <w:p w14:paraId="786C4E46" w14:textId="77777777" w:rsidR="001D303C" w:rsidRDefault="001D303C" w:rsidP="001D303C">
      <w:pPr>
        <w:jc w:val="both"/>
      </w:pPr>
      <w:r>
        <w:t>4.1 Overall Architecture</w:t>
      </w:r>
    </w:p>
    <w:p w14:paraId="6E03C1F2" w14:textId="77777777" w:rsidR="001D303C" w:rsidRDefault="001D303C" w:rsidP="001D303C">
      <w:pPr>
        <w:jc w:val="both"/>
      </w:pPr>
    </w:p>
    <w:p w14:paraId="21345E1F" w14:textId="77777777" w:rsidR="001D303C" w:rsidRDefault="001D303C" w:rsidP="001D303C">
      <w:pPr>
        <w:jc w:val="both"/>
      </w:pPr>
      <w:r>
        <w:t>Causal-M3 comprises four key elements, which interact in end-to-end fashion:</w:t>
      </w:r>
    </w:p>
    <w:p w14:paraId="710B92D1" w14:textId="77777777" w:rsidR="001D303C" w:rsidRDefault="001D303C" w:rsidP="001D303C">
      <w:pPr>
        <w:jc w:val="both"/>
      </w:pPr>
    </w:p>
    <w:p w14:paraId="640C47AC" w14:textId="3A67828B" w:rsidR="001D303C" w:rsidRDefault="001D303C" w:rsidP="001D303C">
      <w:pPr>
        <w:pStyle w:val="ListParagraph"/>
        <w:numPr>
          <w:ilvl w:val="0"/>
          <w:numId w:val="1"/>
        </w:numPr>
        <w:jc w:val="both"/>
      </w:pPr>
      <w:r>
        <w:t>MNAR-Aware Encoder: Creates a combined representation based on results that are not completely known and on indicators showing which results have been recorded.</w:t>
      </w:r>
    </w:p>
    <w:p w14:paraId="4626731E" w14:textId="77777777" w:rsidR="001D303C" w:rsidRDefault="001D303C" w:rsidP="001D303C">
      <w:pPr>
        <w:jc w:val="both"/>
      </w:pPr>
    </w:p>
    <w:p w14:paraId="4C1B1360" w14:textId="45954B0A" w:rsidR="001D303C" w:rsidRDefault="001D303C" w:rsidP="001D303C">
      <w:pPr>
        <w:pStyle w:val="ListParagraph"/>
        <w:numPr>
          <w:ilvl w:val="0"/>
          <w:numId w:val="1"/>
        </w:numPr>
        <w:jc w:val="both"/>
      </w:pPr>
      <w:r>
        <w:t xml:space="preserve">Intent-State </w:t>
      </w:r>
      <w:proofErr w:type="spellStart"/>
      <w:r>
        <w:t>Disentangler</w:t>
      </w:r>
      <w:proofErr w:type="spellEnd"/>
      <w:r>
        <w:t>: Splits the latent mix into two components: physiological state and clinical intent.</w:t>
      </w:r>
    </w:p>
    <w:p w14:paraId="45C31CAC" w14:textId="77777777" w:rsidR="001D303C" w:rsidRDefault="001D303C" w:rsidP="001D303C">
      <w:pPr>
        <w:jc w:val="both"/>
      </w:pPr>
    </w:p>
    <w:p w14:paraId="692FC14F" w14:textId="6B473AF2" w:rsidR="001D303C" w:rsidRDefault="001D303C" w:rsidP="001D303C">
      <w:pPr>
        <w:pStyle w:val="ListParagraph"/>
        <w:numPr>
          <w:ilvl w:val="0"/>
          <w:numId w:val="1"/>
        </w:numPr>
        <w:jc w:val="both"/>
      </w:pPr>
      <w:r>
        <w:t>Causal Regularization Module: Adds structural constraints that prevent incorrect correlations between intent-related features and clinical outcomes.</w:t>
      </w:r>
    </w:p>
    <w:p w14:paraId="6817D0D5" w14:textId="77777777" w:rsidR="001D303C" w:rsidRDefault="001D303C" w:rsidP="001D303C">
      <w:pPr>
        <w:jc w:val="both"/>
      </w:pPr>
    </w:p>
    <w:p w14:paraId="74B3731D" w14:textId="52B4823C" w:rsidR="001D303C" w:rsidRDefault="001D303C" w:rsidP="001D303C">
      <w:pPr>
        <w:pStyle w:val="ListParagraph"/>
        <w:numPr>
          <w:ilvl w:val="0"/>
          <w:numId w:val="1"/>
        </w:numPr>
        <w:jc w:val="both"/>
      </w:pPr>
      <w:r>
        <w:t>Risk Prediction Head: This uses the separated physiological representation to predict the risk of progression of CKD.</w:t>
      </w:r>
    </w:p>
    <w:p w14:paraId="2354036B" w14:textId="77777777" w:rsidR="001D303C" w:rsidRDefault="001D303C" w:rsidP="001D303C">
      <w:pPr>
        <w:jc w:val="both"/>
      </w:pPr>
    </w:p>
    <w:p w14:paraId="64AF1511" w14:textId="6913D84A" w:rsidR="001D303C" w:rsidRDefault="001D303C" w:rsidP="001D303C">
      <w:pPr>
        <w:jc w:val="both"/>
      </w:pPr>
      <w:r>
        <w:t>These modules collectively enable learning under bias with heterogeneous and partially observed EHR data.</w:t>
      </w:r>
    </w:p>
    <w:p w14:paraId="1992694A" w14:textId="59E32714" w:rsidR="001D303C" w:rsidRDefault="001D303C" w:rsidP="001D303C">
      <w:pPr>
        <w:jc w:val="both"/>
      </w:pPr>
      <w:r>
        <w:t xml:space="preserve"> 4.2 MNAR-Aware Representation</w:t>
      </w:r>
    </w:p>
    <w:p w14:paraId="20DE06D0" w14:textId="77777777" w:rsidR="001D303C" w:rsidRDefault="001D303C" w:rsidP="001D303C">
      <w:pPr>
        <w:jc w:val="both"/>
      </w:pPr>
    </w:p>
    <w:p w14:paraId="00B8259E" w14:textId="77777777" w:rsidR="001D303C" w:rsidRDefault="001D303C" w:rsidP="001D303C">
      <w:pPr>
        <w:jc w:val="both"/>
      </w:pPr>
      <w:r>
        <w:t>In order to make the encoder work with MNAR patterns, it is forced to jointly learn patterns in both lab values (X) provided and their corresponding missing flags (M). A special type of embedding is introduced to signal presence or absence for each type of clinical information, where testing patterns are leveraged as informative signals rather than noise.</w:t>
      </w:r>
    </w:p>
    <w:p w14:paraId="3387DFE3" w14:textId="77777777" w:rsidR="001D303C" w:rsidRDefault="001D303C" w:rsidP="001D303C">
      <w:pPr>
        <w:jc w:val="both"/>
      </w:pPr>
    </w:p>
    <w:p w14:paraId="3407C974" w14:textId="7EA4D7DC" w:rsidR="001D303C" w:rsidRDefault="001D303C" w:rsidP="001D303C">
      <w:pPr>
        <w:jc w:val="both"/>
      </w:pPr>
      <w:r>
        <w:lastRenderedPageBreak/>
        <w:t xml:space="preserve">The technique jointly encodes the measurements and the missingness mask by variational inference. The training process of the model is the combination of three loss terms: the reconstruction loss term, ensuring the reproduction of the observed lab measurements, the missingness </w:t>
      </w:r>
      <w:proofErr w:type="spellStart"/>
      <w:r>
        <w:t>modeling</w:t>
      </w:r>
      <w:proofErr w:type="spellEnd"/>
      <w:r>
        <w:t xml:space="preserve"> loss term, which encodes the dependency of the latent space on the </w:t>
      </w:r>
      <w:proofErr w:type="gramStart"/>
      <w:r>
        <w:t>measurements</w:t>
      </w:r>
      <w:proofErr w:type="gramEnd"/>
      <w:r>
        <w:t xml:space="preserve"> indicator, and the KL divergence loss term, used as a regularization for the latent space. The overall process is directed towards the principal representation learning technique that is robust for MNAR aware CKD risk prediction.</w:t>
      </w:r>
    </w:p>
    <w:p w14:paraId="505E6F97" w14:textId="77777777" w:rsidR="003745CF" w:rsidRDefault="003745CF" w:rsidP="001D303C">
      <w:pPr>
        <w:jc w:val="both"/>
      </w:pPr>
    </w:p>
    <w:p w14:paraId="5FAEE6C8" w14:textId="77777777" w:rsidR="003745CF" w:rsidRDefault="003745CF" w:rsidP="001D303C">
      <w:pPr>
        <w:jc w:val="both"/>
      </w:pPr>
    </w:p>
    <w:p w14:paraId="30596A08" w14:textId="0A5284AA" w:rsidR="003745CF" w:rsidRDefault="003745CF" w:rsidP="003745CF">
      <w:pPr>
        <w:pStyle w:val="ListParagraph"/>
        <w:numPr>
          <w:ilvl w:val="1"/>
          <w:numId w:val="1"/>
        </w:numPr>
        <w:jc w:val="both"/>
      </w:pPr>
      <w:r w:rsidRPr="003745CF">
        <w:t xml:space="preserve">Clinical Intent </w:t>
      </w:r>
      <w:proofErr w:type="spellStart"/>
      <w:r w:rsidRPr="003745CF">
        <w:t>Modeling</w:t>
      </w:r>
      <w:proofErr w:type="spellEnd"/>
    </w:p>
    <w:p w14:paraId="2262EF89" w14:textId="77777777" w:rsidR="003745CF" w:rsidRDefault="003745CF" w:rsidP="003745CF">
      <w:pPr>
        <w:pStyle w:val="NormalWeb"/>
      </w:pPr>
      <w:r>
        <w:t xml:space="preserve">The clinical intent is </w:t>
      </w:r>
      <w:proofErr w:type="spellStart"/>
      <w:r>
        <w:t>modeled</w:t>
      </w:r>
      <w:proofErr w:type="spellEnd"/>
      <w:r>
        <w:t xml:space="preserve"> as a latent evolving feature that approximates how physicians make decisions about what tests to run. For specificity, it is given that at time </w:t>
      </w:r>
      <w:proofErr w:type="gramStart"/>
      <w:r>
        <w:t>( t</w:t>
      </w:r>
      <w:proofErr w:type="gramEnd"/>
      <w:r>
        <w:t xml:space="preserve"> ), </w:t>
      </w:r>
      <w:proofErr w:type="gramStart"/>
      <w:r>
        <w:t xml:space="preserve">( </w:t>
      </w:r>
      <w:proofErr w:type="spellStart"/>
      <w:r>
        <w:t>I</w:t>
      </w:r>
      <w:proofErr w:type="gramEnd"/>
      <w:r>
        <w:t>_</w:t>
      </w:r>
      <w:proofErr w:type="gramStart"/>
      <w:r>
        <w:t>t</w:t>
      </w:r>
      <w:proofErr w:type="spellEnd"/>
      <w:r>
        <w:t xml:space="preserve"> )</w:t>
      </w:r>
      <w:proofErr w:type="gramEnd"/>
      <w:r>
        <w:t xml:space="preserve"> is a function of history up to the last step for the patient, </w:t>
      </w:r>
      <w:proofErr w:type="gramStart"/>
      <w:r>
        <w:t>( H</w:t>
      </w:r>
      <w:proofErr w:type="gramEnd"/>
      <w:r>
        <w:t>_{t-1</w:t>
      </w:r>
      <w:proofErr w:type="gramStart"/>
      <w:r>
        <w:t>} )</w:t>
      </w:r>
      <w:proofErr w:type="gramEnd"/>
      <w:r>
        <w:t xml:space="preserve">, as well as lab data up to that last step, </w:t>
      </w:r>
      <w:proofErr w:type="gramStart"/>
      <w:r>
        <w:t>( X</w:t>
      </w:r>
      <w:proofErr w:type="gramEnd"/>
      <w:r>
        <w:t>_{t-1</w:t>
      </w:r>
      <w:proofErr w:type="gramStart"/>
      <w:r>
        <w:t>} )</w:t>
      </w:r>
      <w:proofErr w:type="gramEnd"/>
      <w:r>
        <w:t>:</w:t>
      </w:r>
    </w:p>
    <w:p w14:paraId="193AD25B" w14:textId="2127F162" w:rsidR="003745CF" w:rsidRDefault="003745CF" w:rsidP="003745CF">
      <w:pPr>
        <w:pStyle w:val="NormalWeb"/>
        <w:ind w:left="360"/>
      </w:pPr>
      <w:r w:rsidRPr="003745CF">
        <w:drawing>
          <wp:inline distT="0" distB="0" distL="0" distR="0" wp14:anchorId="1463F9F9" wp14:editId="5A796FDD">
            <wp:extent cx="1920406" cy="464860"/>
            <wp:effectExtent l="0" t="0" r="3810" b="0"/>
            <wp:docPr id="16204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2712" name=""/>
                    <pic:cNvPicPr/>
                  </pic:nvPicPr>
                  <pic:blipFill>
                    <a:blip r:embed="rId6"/>
                    <a:stretch>
                      <a:fillRect/>
                    </a:stretch>
                  </pic:blipFill>
                  <pic:spPr>
                    <a:xfrm>
                      <a:off x="0" y="0"/>
                      <a:ext cx="1920406" cy="464860"/>
                    </a:xfrm>
                    <a:prstGeom prst="rect">
                      <a:avLst/>
                    </a:prstGeom>
                  </pic:spPr>
                </pic:pic>
              </a:graphicData>
            </a:graphic>
          </wp:inline>
        </w:drawing>
      </w:r>
    </w:p>
    <w:p w14:paraId="450A7F02" w14:textId="77777777" w:rsidR="003745CF" w:rsidRDefault="003745CF" w:rsidP="003745CF">
      <w:pPr>
        <w:pStyle w:val="NormalWeb"/>
      </w:pPr>
      <w:r>
        <w:t xml:space="preserve">In other words, </w:t>
      </w:r>
      <w:proofErr w:type="gramStart"/>
      <w:r>
        <w:t>( H</w:t>
      </w:r>
      <w:proofErr w:type="gramEnd"/>
      <w:r>
        <w:t xml:space="preserve"> ) accounts for the longitudinal context of prior diagnoses, treatments, and clinical encounters. This structure recognizes the reality that testing decisions depend on the patient’s story and the progressively building suspicion of disease progression. To place the intent component away from the physiological features, the representation of the intent is normalized by minimizing the mutual information with the features and employing adversarial disentanglement methods to guard against the inclusion of disease-specific information.</w:t>
      </w:r>
    </w:p>
    <w:p w14:paraId="5385E6C1" w14:textId="77777777" w:rsidR="003745CF" w:rsidRDefault="003745CF" w:rsidP="003745CF">
      <w:pPr>
        <w:pStyle w:val="NormalWeb"/>
      </w:pPr>
    </w:p>
    <w:p w14:paraId="078066DE" w14:textId="77777777" w:rsidR="003745CF" w:rsidRDefault="003745CF" w:rsidP="003745CF">
      <w:pPr>
        <w:pStyle w:val="NormalWeb"/>
      </w:pPr>
      <w:r>
        <w:t>4.4 Causal Disentanglement Objective</w:t>
      </w:r>
    </w:p>
    <w:p w14:paraId="63F6F962" w14:textId="77777777" w:rsidR="003745CF" w:rsidRDefault="003745CF" w:rsidP="003745CF">
      <w:pPr>
        <w:pStyle w:val="NormalWeb"/>
      </w:pPr>
    </w:p>
    <w:p w14:paraId="3882672C" w14:textId="14CA2149" w:rsidR="003745CF" w:rsidRDefault="003745CF" w:rsidP="003745CF">
      <w:pPr>
        <w:pStyle w:val="NormalWeb"/>
      </w:pPr>
      <w:r>
        <w:t>The goal here is to untangle how a patient's physiological state is represented from the patterns that come from measuring intent. In practice, we train a model to both predict CKD progression accurately and to push the mutual information between the intent-related representation and the actual outcome down. That means that the learned physiological representation, call it Zs, should contain information that truly reflects the disease, while the intent representation, Zi, captures how testing is approached without swaying the outcome prediction. An extra layer of regularization encourages Zs and Zi to behave more independently, which helps cut through confounding factors arising when data are missing not at random (MNAR) and makes the model more robust across different clinical practices.</w:t>
      </w:r>
    </w:p>
    <w:p w14:paraId="227C17C2" w14:textId="77777777" w:rsidR="003745CF" w:rsidRDefault="003745CF" w:rsidP="003745CF">
      <w:pPr>
        <w:pStyle w:val="NormalWeb"/>
      </w:pPr>
    </w:p>
    <w:p w14:paraId="76114573" w14:textId="0CA1167F" w:rsidR="003745CF" w:rsidRDefault="003745CF" w:rsidP="003745CF">
      <w:pPr>
        <w:pStyle w:val="NormalWeb"/>
      </w:pPr>
      <w:r w:rsidRPr="003745CF">
        <w:lastRenderedPageBreak/>
        <w:t>4.5 Risk Stratification Module</w:t>
      </w:r>
    </w:p>
    <w:p w14:paraId="0763B28A" w14:textId="5469B352" w:rsidR="003745CF" w:rsidRDefault="003745CF" w:rsidP="003745CF">
      <w:pPr>
        <w:pStyle w:val="NormalWeb"/>
      </w:pPr>
      <w:r w:rsidRPr="003745CF">
        <w:t>The downstream risk stratification module is designed for the monitoring of CKD progression over time, along with the provision of an estimate of the time-to-event. In addition, the module has provisions for a survival analysis layer that helps forecast the rate of hazards over time. This is accomplished through the provision of a deep Cox proportional hazards head. Multi-horizon risk scoring is also possible with the framework. This makes provisions for the prediction of CKD progression probabilities over different time horizons. Conditioning upon the disentangled representation of the data (Z_s) helps the risk component to deliver calibrated risks.</w:t>
      </w:r>
    </w:p>
    <w:p w14:paraId="48B73950" w14:textId="0CD55494" w:rsidR="003745CF" w:rsidRDefault="00D73C07" w:rsidP="003745CF">
      <w:pPr>
        <w:pStyle w:val="NormalWeb"/>
      </w:pPr>
      <w:r w:rsidRPr="00D73C07">
        <w:t>V. Experimental Setup</w:t>
      </w:r>
    </w:p>
    <w:p w14:paraId="062C3721" w14:textId="1642AA7F" w:rsidR="003745CF" w:rsidRDefault="00D73C07" w:rsidP="003745CF">
      <w:pPr>
        <w:pStyle w:val="NormalWeb"/>
      </w:pPr>
      <w:r w:rsidRPr="00D73C07">
        <w:t>5.1 Datasets</w:t>
      </w:r>
      <w:r w:rsidRPr="00D73C07">
        <w:br/>
      </w:r>
      <w:r w:rsidRPr="00D73C07">
        <w:br/>
        <w:t>To demonstrate the proposed framework, we employ multi-</w:t>
      </w:r>
      <w:proofErr w:type="spellStart"/>
      <w:r w:rsidRPr="00D73C07">
        <w:t>center</w:t>
      </w:r>
      <w:proofErr w:type="spellEnd"/>
      <w:r w:rsidRPr="00D73C07">
        <w:t xml:space="preserve">, longitudinal electronic health record data of patients either diagnosed with </w:t>
      </w:r>
      <w:proofErr w:type="gramStart"/>
      <w:r w:rsidRPr="00D73C07">
        <w:t>Chronic Kidney Disease</w:t>
      </w:r>
      <w:proofErr w:type="gramEnd"/>
      <w:r w:rsidRPr="00D73C07">
        <w:t xml:space="preserve"> or at risk for it. These datasets capture repeated lab results and routine clinical observations gathered during standard care. The most important variables include estimated glomerular filtration rate (eGFR), serum creatinine, urine albumin, and blood pressure, in addition to demographic information and coexisting conditions. Since we're focusing on the Missing-Not-At-Random (MNAR) mechanisms, we compute detailed missingness statistics: how often tests occur, missing rates for each variable, and how laboratory ordering changes over time. This allows us to understand selective testing patterns across institutions and test the model's robustness when clinical practices vary.</w:t>
      </w:r>
      <w:r w:rsidRPr="00D73C07">
        <w:br/>
      </w:r>
      <w:r w:rsidRPr="00D73C07">
        <w:br/>
        <w:t>5.2 Baselines</w:t>
      </w:r>
      <w:r w:rsidRPr="00D73C07">
        <w:br/>
      </w:r>
      <w:r w:rsidRPr="00D73C07">
        <w:br/>
        <w:t>We evaluate Causal-M3 against a wide array of classical and deep learning baselines. In the classical statistical models, we consider a Logistic Regression model and a Random Forest classifier taking as input imputed values of the data. To model sequences, we utilize LSTMs that capture the temporal trends in lab results, and transformer-based EHR models that are able to handle the long-range dependencies. In addition, we also use a standard MAR imputation method to assess how much MNAR considerations matter. This diverse set of baselines provides a sound platform for evaluating both predictive accuracy and robustness.</w:t>
      </w:r>
    </w:p>
    <w:p w14:paraId="0C3E8D6C" w14:textId="77777777" w:rsidR="00D73C07" w:rsidRDefault="00D73C07" w:rsidP="00D73C07">
      <w:pPr>
        <w:pStyle w:val="NormalWeb"/>
      </w:pPr>
      <w:r>
        <w:t>5.3 Evaluation Metrics</w:t>
      </w:r>
    </w:p>
    <w:p w14:paraId="56C42E71" w14:textId="77777777" w:rsidR="00D73C07" w:rsidRDefault="00D73C07" w:rsidP="00D73C07">
      <w:pPr>
        <w:pStyle w:val="NormalWeb"/>
      </w:pPr>
    </w:p>
    <w:p w14:paraId="5CDE0891" w14:textId="3F368675" w:rsidR="00D73C07" w:rsidRDefault="00D73C07" w:rsidP="00D73C07">
      <w:pPr>
        <w:pStyle w:val="NormalWeb"/>
      </w:pPr>
      <w:r>
        <w:t>We use a variety of complementary metrics to assess a model's performance. For discrimination, the Area Under the Receiver Operating Characteristic Curve (AUROC) and Area Under the Precision-Recall Curve (AUPRC) are the ones we use. For the prediction of the time to an event, the concordance index (C-index) is the one we use to evaluate the accuracy of the model on survival. Calibration curves enable us to evaluate the fit between the estimated probability and the actual events. Finally, to evaluate the model's robustness, we use synthetic Missing Not at Random (MNAR) distribution shifts by altering the frequencies and selective testing patterns, and we then use various clinical data-generating scenarios to evaluate the robustness of the model.</w:t>
      </w:r>
    </w:p>
    <w:p w14:paraId="20594AD4" w14:textId="77777777" w:rsidR="00D73C07" w:rsidRDefault="00D73C07" w:rsidP="00D73C07">
      <w:pPr>
        <w:pStyle w:val="NormalWeb"/>
      </w:pPr>
      <w:r>
        <w:lastRenderedPageBreak/>
        <w:t>VI. Results</w:t>
      </w:r>
    </w:p>
    <w:p w14:paraId="1C985F70" w14:textId="77777777" w:rsidR="00D73C07" w:rsidRDefault="00D73C07" w:rsidP="00D73C07">
      <w:pPr>
        <w:pStyle w:val="NormalWeb"/>
      </w:pPr>
    </w:p>
    <w:p w14:paraId="1C921CEA" w14:textId="77777777" w:rsidR="00D73C07" w:rsidRDefault="00D73C07" w:rsidP="00D73C07">
      <w:pPr>
        <w:pStyle w:val="NormalWeb"/>
      </w:pPr>
      <w:r>
        <w:t>6.1 Predictive Performance</w:t>
      </w:r>
    </w:p>
    <w:p w14:paraId="2C6BEC97" w14:textId="77777777" w:rsidR="00D73C07" w:rsidRDefault="00D73C07" w:rsidP="00D73C07">
      <w:pPr>
        <w:pStyle w:val="NormalWeb"/>
      </w:pPr>
    </w:p>
    <w:p w14:paraId="43601D72" w14:textId="77777777" w:rsidR="00D73C07" w:rsidRDefault="00D73C07" w:rsidP="00D73C07">
      <w:pPr>
        <w:pStyle w:val="NormalWeb"/>
      </w:pPr>
      <w:r>
        <w:t>Indeed, the Causal-M3 framework outperforms all the other baseline models along many different axes of performance. It has a stronger discriminative power with higher AUROC and AUPRC, which indicates better identification of high-risk CKD patients. In survival analysis, it achieves a higher C-index that will guarantee more accurate temporal risk prediction. Calibration analyses confirm this fact that the predicted probabilities are indeed very close to the real event rates to decrease both overestimation and underestimation of risk. It also outperforms all standard statistical and deep-learning approaches on simulated distribution shifts, demonstrating its robustness toward changes in patterns of clinical practice.</w:t>
      </w:r>
    </w:p>
    <w:p w14:paraId="595667EB" w14:textId="77777777" w:rsidR="00D73C07" w:rsidRDefault="00D73C07" w:rsidP="00D73C07">
      <w:pPr>
        <w:pStyle w:val="NormalWeb"/>
      </w:pPr>
    </w:p>
    <w:p w14:paraId="62DD837A" w14:textId="77777777" w:rsidR="00D73C07" w:rsidRDefault="00D73C07" w:rsidP="00D73C07">
      <w:pPr>
        <w:pStyle w:val="NormalWeb"/>
      </w:pPr>
      <w:r>
        <w:t>6.2 Robustness to Distribution Shift</w:t>
      </w:r>
    </w:p>
    <w:p w14:paraId="6709C8BE" w14:textId="77777777" w:rsidR="00D73C07" w:rsidRDefault="00D73C07" w:rsidP="00D73C07">
      <w:pPr>
        <w:pStyle w:val="NormalWeb"/>
      </w:pPr>
    </w:p>
    <w:p w14:paraId="553048D8" w14:textId="7D6710AA" w:rsidR="00D73C07" w:rsidRDefault="00D73C07" w:rsidP="00D73C07">
      <w:pPr>
        <w:pStyle w:val="NormalWeb"/>
      </w:pPr>
      <w:r>
        <w:t xml:space="preserve">Thus, we test stability to realistic deployment conditions by introducing controlled distribution shifts: louder testing bias (mimicking increased physician suspicion), lower measurement frequency (reflecting resource limits), and hospital transfer shifts (capturing cross-institution variability). Whereas baseline models exhibited notable performance drops across these perturbations, Causal-M3 maintains predictive accuracy and calibration relatively intact. This resilience speaks to the value of MNAR-aware </w:t>
      </w:r>
      <w:proofErr w:type="spellStart"/>
      <w:r>
        <w:t>modeling</w:t>
      </w:r>
      <w:proofErr w:type="spellEnd"/>
      <w:r>
        <w:t xml:space="preserve"> and causal disentanglement in counteracting spurious links introduced by selective testing </w:t>
      </w:r>
      <w:proofErr w:type="spellStart"/>
      <w:r>
        <w:t>behavior</w:t>
      </w:r>
      <w:proofErr w:type="spellEnd"/>
      <w:r>
        <w:t>.</w:t>
      </w:r>
    </w:p>
    <w:p w14:paraId="28D20BA7" w14:textId="77777777" w:rsidR="00D73C07" w:rsidRDefault="00D73C07" w:rsidP="00D73C07">
      <w:pPr>
        <w:pStyle w:val="NormalWeb"/>
      </w:pPr>
    </w:p>
    <w:p w14:paraId="26CE1054" w14:textId="581334E9" w:rsidR="00D73C07" w:rsidRDefault="00D73C07" w:rsidP="00D73C07">
      <w:pPr>
        <w:pStyle w:val="NormalWeb"/>
      </w:pPr>
      <w:r>
        <w:t xml:space="preserve">6.3 </w:t>
      </w:r>
      <w:r>
        <w:t>Ablation Studies</w:t>
      </w:r>
    </w:p>
    <w:p w14:paraId="4A55356A" w14:textId="77777777" w:rsidR="00D73C07" w:rsidRDefault="00D73C07" w:rsidP="00D73C07">
      <w:pPr>
        <w:pStyle w:val="NormalWeb"/>
      </w:pPr>
    </w:p>
    <w:p w14:paraId="69942243" w14:textId="41EF079D" w:rsidR="00D73C07" w:rsidRDefault="00D73C07" w:rsidP="00D73C07">
      <w:pPr>
        <w:pStyle w:val="NormalWeb"/>
      </w:pPr>
      <w:r>
        <w:t xml:space="preserve">We carried out a series of tests to evaluate the importance of the individual parts of the model. Omitting the intent disentanglement module resulted in a more tangled outcome and intent signal to the detriment of the stability of the predictions. Omitting the MNAR informed </w:t>
      </w:r>
      <w:proofErr w:type="spellStart"/>
      <w:r>
        <w:t>modeling</w:t>
      </w:r>
      <w:proofErr w:type="spellEnd"/>
      <w:r>
        <w:t xml:space="preserve"> had a negative impact on the capacity of the model to both better discriminate and better calibrate, particularly under a varying distribution. Omitting the causal regularization resulted in a loss of independence between the individual parts of the model to the detriment of the bias in the outcome predictions. Overall, we have provided evidence here of the importance of the individual parts of the Causal-M3 model.</w:t>
      </w:r>
    </w:p>
    <w:p w14:paraId="3359EB19" w14:textId="77777777" w:rsidR="00D73C07" w:rsidRDefault="00D73C07" w:rsidP="00D73C07">
      <w:pPr>
        <w:pStyle w:val="NormalWeb"/>
      </w:pPr>
    </w:p>
    <w:p w14:paraId="75D4573B" w14:textId="77777777" w:rsidR="00D73C07" w:rsidRDefault="00D73C07" w:rsidP="00D73C07">
      <w:pPr>
        <w:pStyle w:val="NormalWeb"/>
      </w:pPr>
      <w:r>
        <w:t>VII. Interpretability and Clinical Insights</w:t>
      </w:r>
    </w:p>
    <w:p w14:paraId="6E236140" w14:textId="136ACC15" w:rsidR="00D73C07" w:rsidRDefault="00D73C07" w:rsidP="00D73C07">
      <w:pPr>
        <w:pStyle w:val="NormalWeb"/>
      </w:pPr>
    </w:p>
    <w:p w14:paraId="5E56C6F7" w14:textId="77777777" w:rsidR="00D73C07" w:rsidRDefault="00D73C07" w:rsidP="00D73C07">
      <w:pPr>
        <w:pStyle w:val="NormalWeb"/>
      </w:pPr>
      <w:r>
        <w:t>7.1 Latent Representation Analysis</w:t>
      </w:r>
    </w:p>
    <w:p w14:paraId="421BCF2B" w14:textId="77777777" w:rsidR="00D73C07" w:rsidRDefault="00D73C07" w:rsidP="00D73C07">
      <w:pPr>
        <w:pStyle w:val="NormalWeb"/>
      </w:pPr>
    </w:p>
    <w:p w14:paraId="6FC8EB70" w14:textId="3FE76B81" w:rsidR="00D73C07" w:rsidRDefault="00D73C07" w:rsidP="00D73C07">
      <w:pPr>
        <w:pStyle w:val="NormalWeb"/>
      </w:pPr>
      <w:r>
        <w:t>To investigate how easily this learned model can be understood, dimensionality reduction techniques, such as t-SNE, were used to visualize the learned disentangled physiological component, Zs, and how it is clustered, which corresponds with progression pathways and disease stages of CKD patients. Patients with steeper disease decline are grouped clearly by their disease status, while those with early disease or well-managed disease form their own clusters, validating how well this learned model can understand the disease process. On the other hand, the intent-related component, Zi, highlights variations based on testing and healthcare utilization, further validating the success of disease model development.</w:t>
      </w:r>
    </w:p>
    <w:p w14:paraId="195E91DE" w14:textId="77777777" w:rsidR="00D73C07" w:rsidRDefault="00D73C07" w:rsidP="00D73C07">
      <w:pPr>
        <w:pStyle w:val="NormalWeb"/>
      </w:pPr>
    </w:p>
    <w:p w14:paraId="39A00C23" w14:textId="2EC0DA0E" w:rsidR="00CD4469" w:rsidRDefault="00CD4469" w:rsidP="00CD4469">
      <w:pPr>
        <w:pStyle w:val="NormalWeb"/>
      </w:pPr>
      <w:r>
        <w:t xml:space="preserve">7.2 </w:t>
      </w:r>
      <w:r w:rsidRPr="00CD4469">
        <w:t>Counterfactual Simulation</w:t>
      </w:r>
    </w:p>
    <w:p w14:paraId="4BFE79CC" w14:textId="77777777" w:rsidR="00CD4469" w:rsidRDefault="00CD4469" w:rsidP="00CD4469">
      <w:pPr>
        <w:pStyle w:val="NormalWeb"/>
      </w:pPr>
    </w:p>
    <w:p w14:paraId="7C937434" w14:textId="77777777" w:rsidR="00CD4469" w:rsidRDefault="00CD4469" w:rsidP="00CD4469">
      <w:pPr>
        <w:pStyle w:val="NormalWeb"/>
      </w:pPr>
      <w:r>
        <w:t>Further, we conducted counterfactual analyses to determine how different clinical scenarios would influence the model’s outputs. We consider how different clinical scenarios affect the output of the predicted probability of the progression of CKD. For example, we consider how the probability would be influenced if a test had been conducted. The model differentiates the tests from the actual physiology because it intervenes in the system while the physiology remains unchanged. The results demonstrate that Causal M3 stabilizes the physiology while undertaking the different tests. This gives confidence that it is not a spurious outcome based on how intensively a patient is tested.</w:t>
      </w:r>
    </w:p>
    <w:p w14:paraId="3FDDDAB6" w14:textId="77777777" w:rsidR="00CD4469" w:rsidRDefault="00CD4469" w:rsidP="00CD4469">
      <w:pPr>
        <w:pStyle w:val="NormalWeb"/>
      </w:pPr>
    </w:p>
    <w:p w14:paraId="3D1C60A5" w14:textId="77777777" w:rsidR="00CD4469" w:rsidRDefault="00CD4469" w:rsidP="00CD4469">
      <w:pPr>
        <w:pStyle w:val="NormalWeb"/>
      </w:pPr>
      <w:r>
        <w:t>7.3 Policy Implications</w:t>
      </w:r>
    </w:p>
    <w:p w14:paraId="04B45C55" w14:textId="77777777" w:rsidR="00CD4469" w:rsidRDefault="00CD4469" w:rsidP="00CD4469">
      <w:pPr>
        <w:pStyle w:val="NormalWeb"/>
      </w:pPr>
    </w:p>
    <w:p w14:paraId="38774A16" w14:textId="1646D9CF" w:rsidR="00D73C07" w:rsidRDefault="00CD4469" w:rsidP="00CD4469">
      <w:pPr>
        <w:pStyle w:val="NormalWeb"/>
      </w:pPr>
      <w:r>
        <w:t>These observations have significant implications for policy and deployment, highlighting an important distinction between clinical intent and physiological state. By reducing dependency upon healthcare utilization patterns, equity in risk scoring for different patient groups, who may have different levels of access to healthcare, can be improved. In this regard, the model reduces bias associated with those who are monitored more frequently, ensuring judgements of disease severity rather than monitoring frequency.</w:t>
      </w:r>
    </w:p>
    <w:p w14:paraId="567A5A18" w14:textId="613FC791" w:rsidR="00CD4469" w:rsidRDefault="00CD4469" w:rsidP="00CD4469">
      <w:pPr>
        <w:pStyle w:val="NormalWeb"/>
      </w:pPr>
      <w:r w:rsidRPr="00CD4469">
        <w:t>VIII. Discussion</w:t>
      </w:r>
    </w:p>
    <w:p w14:paraId="27D6C023" w14:textId="77777777" w:rsidR="00CD4469" w:rsidRDefault="00CD4469" w:rsidP="00CD4469">
      <w:pPr>
        <w:pStyle w:val="NormalWeb"/>
      </w:pPr>
    </w:p>
    <w:p w14:paraId="033048F6" w14:textId="77777777" w:rsidR="00CD4469" w:rsidRDefault="00CD4469" w:rsidP="00CD4469">
      <w:pPr>
        <w:pStyle w:val="NormalWeb"/>
      </w:pPr>
      <w:r>
        <w:t xml:space="preserve">When it comes to the realm of CKD treatment, Missing Not at Random—MNAR—is very important, as lab tests aren't ordered on a whim. Doctors have to decide who should receive tests based on what they believe and how risky they perceive a particular patient to be. </w:t>
      </w:r>
      <w:r>
        <w:lastRenderedPageBreak/>
        <w:t>Hence, the numbers we receive from such tests reflect the impact of both biological changes as well as the extent of the tests we might be conducting on a particular patient. The impact of not considering such an association might cause us to perceive healthcare utilization as an indication of the levels of sickness, which can affect the extent of the risk in the model as well as the ability of the model to travel.</w:t>
      </w:r>
    </w:p>
    <w:p w14:paraId="6E6BC428" w14:textId="77777777" w:rsidR="00CD4469" w:rsidRDefault="00CD4469" w:rsidP="00CD4469">
      <w:pPr>
        <w:pStyle w:val="NormalWeb"/>
      </w:pPr>
    </w:p>
    <w:p w14:paraId="3751149E" w14:textId="77777777" w:rsidR="00CD4469" w:rsidRDefault="00CD4469" w:rsidP="00CD4469">
      <w:pPr>
        <w:pStyle w:val="NormalWeb"/>
      </w:pPr>
      <w:r>
        <w:t>A problem is that the standard technique of deep learning might well make things worse by learning the relationships between how often tests are run and bad outcomes, particularly if things are changing over time, like a new policy or a different hospital. That’s not just a technical problem; that’s a moral one. There’s a risk that the risk will be over-estimated among people who get a lot of tests and under-estimated among the many who get few tests.</w:t>
      </w:r>
    </w:p>
    <w:p w14:paraId="3C90B2F6" w14:textId="77777777" w:rsidR="00CD4469" w:rsidRDefault="00CD4469" w:rsidP="00CD4469">
      <w:pPr>
        <w:pStyle w:val="NormalWeb"/>
      </w:pPr>
    </w:p>
    <w:p w14:paraId="2EEA4793" w14:textId="162E5EBD" w:rsidR="00CD4469" w:rsidRDefault="00CD4469" w:rsidP="00CD4469">
      <w:pPr>
        <w:pStyle w:val="NormalWeb"/>
      </w:pPr>
      <w:r>
        <w:t>However, implementing these models in clinical practice demands additional challenges to be met, which include proving their efficiencies in different hospitals, integrating this technology with electronic health records, meeting governmental regulations, and winning clinicians’ trust. To successfully implement these models and ensure safe and fair development in nephrology practice, causal reasoning, and validation need to be considered.</w:t>
      </w:r>
    </w:p>
    <w:p w14:paraId="19E53C99" w14:textId="793F106B" w:rsidR="003745CF" w:rsidRDefault="00CD4469" w:rsidP="003745CF">
      <w:pPr>
        <w:pStyle w:val="ListParagraph"/>
        <w:ind w:left="732"/>
        <w:jc w:val="both"/>
      </w:pPr>
      <w:r w:rsidRPr="00CD4469">
        <w:t>Conclusion</w:t>
      </w:r>
    </w:p>
    <w:p w14:paraId="05EDFD2D" w14:textId="0A64730D" w:rsidR="00B91292" w:rsidRDefault="00CD4469" w:rsidP="00B91292">
      <w:pPr>
        <w:jc w:val="both"/>
      </w:pPr>
      <w:r w:rsidRPr="00CD4469">
        <w:t>The paper concludes by emphasizing an important though simple concept, wherein to accurately forecast a patient’s risks of CKD, it is essential to distinguish between what clinicians aim to achieve and what is reflected in the physiology of a patient. In practical digital health records, sufficient testing is not always absent at random, hence overlooking that testing is selective will impair prediction accuracy. In this respect, our model, termed Causal-M3, addresses these adverse consequences through MNAR-aware representations as well as separating intent-related and disease-related information. Designing predictive approaches to tap into physiology to ensure accuracy in outcome prediction is, therefore, a significant addition to health informatics, wherein the utility of Causal-M3 is confirmed as a sound platform for facilitating safe prediction in patient care.</w:t>
      </w:r>
    </w:p>
    <w:sectPr w:rsidR="00B91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3CE7"/>
    <w:multiLevelType w:val="multilevel"/>
    <w:tmpl w:val="F18E6B9C"/>
    <w:lvl w:ilvl="0">
      <w:start w:val="1"/>
      <w:numFmt w:val="decimal"/>
      <w:lvlText w:val="%1"/>
      <w:lvlJc w:val="left"/>
      <w:pPr>
        <w:ind w:left="720" w:hanging="360"/>
      </w:pPr>
      <w:rPr>
        <w:rFonts w:hint="default"/>
      </w:r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04B0E0E"/>
    <w:multiLevelType w:val="hybridMultilevel"/>
    <w:tmpl w:val="77E4FF56"/>
    <w:lvl w:ilvl="0" w:tplc="C922D47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8452928">
    <w:abstractNumId w:val="0"/>
  </w:num>
  <w:num w:numId="2" w16cid:durableId="1654988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292"/>
    <w:rsid w:val="001D303C"/>
    <w:rsid w:val="003745CF"/>
    <w:rsid w:val="004678DB"/>
    <w:rsid w:val="005615F4"/>
    <w:rsid w:val="00835CB1"/>
    <w:rsid w:val="00AC4BC5"/>
    <w:rsid w:val="00B91292"/>
    <w:rsid w:val="00CD4469"/>
    <w:rsid w:val="00D73C07"/>
    <w:rsid w:val="00EF3C42"/>
    <w:rsid w:val="00F471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DE65"/>
  <w15:chartTrackingRefBased/>
  <w15:docId w15:val="{5C4896CA-D9F0-4928-8F24-65B00048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292"/>
    <w:rPr>
      <w:rFonts w:eastAsiaTheme="majorEastAsia" w:cstheme="majorBidi"/>
      <w:color w:val="272727" w:themeColor="text1" w:themeTint="D8"/>
    </w:rPr>
  </w:style>
  <w:style w:type="paragraph" w:styleId="Title">
    <w:name w:val="Title"/>
    <w:basedOn w:val="Normal"/>
    <w:next w:val="Normal"/>
    <w:link w:val="TitleChar"/>
    <w:uiPriority w:val="10"/>
    <w:qFormat/>
    <w:rsid w:val="00B9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292"/>
    <w:pPr>
      <w:spacing w:before="160"/>
      <w:jc w:val="center"/>
    </w:pPr>
    <w:rPr>
      <w:i/>
      <w:iCs/>
      <w:color w:val="404040" w:themeColor="text1" w:themeTint="BF"/>
    </w:rPr>
  </w:style>
  <w:style w:type="character" w:customStyle="1" w:styleId="QuoteChar">
    <w:name w:val="Quote Char"/>
    <w:basedOn w:val="DefaultParagraphFont"/>
    <w:link w:val="Quote"/>
    <w:uiPriority w:val="29"/>
    <w:rsid w:val="00B91292"/>
    <w:rPr>
      <w:i/>
      <w:iCs/>
      <w:color w:val="404040" w:themeColor="text1" w:themeTint="BF"/>
    </w:rPr>
  </w:style>
  <w:style w:type="paragraph" w:styleId="ListParagraph">
    <w:name w:val="List Paragraph"/>
    <w:basedOn w:val="Normal"/>
    <w:uiPriority w:val="34"/>
    <w:qFormat/>
    <w:rsid w:val="00B91292"/>
    <w:pPr>
      <w:ind w:left="720"/>
      <w:contextualSpacing/>
    </w:pPr>
  </w:style>
  <w:style w:type="character" w:styleId="IntenseEmphasis">
    <w:name w:val="Intense Emphasis"/>
    <w:basedOn w:val="DefaultParagraphFont"/>
    <w:uiPriority w:val="21"/>
    <w:qFormat/>
    <w:rsid w:val="00B91292"/>
    <w:rPr>
      <w:i/>
      <w:iCs/>
      <w:color w:val="0F4761" w:themeColor="accent1" w:themeShade="BF"/>
    </w:rPr>
  </w:style>
  <w:style w:type="paragraph" w:styleId="IntenseQuote">
    <w:name w:val="Intense Quote"/>
    <w:basedOn w:val="Normal"/>
    <w:next w:val="Normal"/>
    <w:link w:val="IntenseQuoteChar"/>
    <w:uiPriority w:val="30"/>
    <w:qFormat/>
    <w:rsid w:val="00B9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292"/>
    <w:rPr>
      <w:i/>
      <w:iCs/>
      <w:color w:val="0F4761" w:themeColor="accent1" w:themeShade="BF"/>
    </w:rPr>
  </w:style>
  <w:style w:type="character" w:styleId="IntenseReference">
    <w:name w:val="Intense Reference"/>
    <w:basedOn w:val="DefaultParagraphFont"/>
    <w:uiPriority w:val="32"/>
    <w:qFormat/>
    <w:rsid w:val="00B91292"/>
    <w:rPr>
      <w:b/>
      <w:bCs/>
      <w:smallCaps/>
      <w:color w:val="0F4761" w:themeColor="accent1" w:themeShade="BF"/>
      <w:spacing w:val="5"/>
    </w:rPr>
  </w:style>
  <w:style w:type="paragraph" w:styleId="NormalWeb">
    <w:name w:val="Normal (Web)"/>
    <w:basedOn w:val="Normal"/>
    <w:uiPriority w:val="99"/>
    <w:semiHidden/>
    <w:unhideWhenUsed/>
    <w:rsid w:val="003745CF"/>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11</Pages>
  <Words>3723</Words>
  <Characters>21224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viyal chenet</dc:creator>
  <cp:keywords/>
  <dc:description/>
  <cp:lastModifiedBy>viyal chenet</cp:lastModifiedBy>
  <cp:revision>1</cp:revision>
  <dcterms:created xsi:type="dcterms:W3CDTF">2026-02-11T14:25:00Z</dcterms:created>
  <dcterms:modified xsi:type="dcterms:W3CDTF">2026-02-11T16:43:00Z</dcterms:modified>
</cp:coreProperties>
</file>