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Automated Diabetic Retinopathy Detection System Using Deep Learning Naveender M, Hariharan K, Vijayalayan C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0"/>
        <w:gridCol w:w="3110"/>
        <w:gridCol w:w="3110"/>
      </w:tblGrid>
      <w:tr>
        <w:tc>
          <w:tcPr>
            <w:tcW w:type="dxa" w:w="3362"/>
          </w:tcPr>
          <w:p/>
        </w:tc>
        <w:tc>
          <w:tcPr>
            <w:tcW w:type="dxa" w:w="3362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Mentor: Ms. Poonguzhali, Department of CCE</w:t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>Rajalakshmi  Institute  of Technology,  Chennai,  Tamil  Nadu,  India</w:t>
            </w:r>
          </w:p>
        </w:tc>
        <w:tc>
          <w:tcPr>
            <w:tcW w:type="dxa" w:w="3362"/>
          </w:tcPr>
          <w:p/>
        </w:tc>
      </w:tr>
    </w:tbl>
    <w:p>
      <w:pPr>
        <w:spacing w:after="120"/>
      </w:pPr>
    </w:p>
    <w:p>
      <w:pPr>
        <w:spacing w:after="360"/>
      </w:pPr>
    </w:p>
    <w:p>
      <w:pPr>
        <w:spacing w:before="120" w:after="240"/>
        <w:jc w:val="both"/>
      </w:pPr>
      <w:r>
        <w:rPr>
          <w:rFonts w:ascii="Times New Roman" w:hAnsi="Times New Roman"/>
          <w:i/>
          <w:sz w:val="20"/>
        </w:rPr>
        <w:t>Index Terms—</w:t>
      </w:r>
      <w:r>
        <w:rPr>
          <w:rFonts w:ascii="Times New Roman" w:hAnsi="Times New Roman"/>
          <w:i/>
          <w:sz w:val="20"/>
        </w:rPr>
        <w:t>- diabetic retinopathy, cce engineering, cnn, computer -aided diagnosis, deep learning, efficientnet, fundus images, medical image analysis</w:t>
      </w:r>
    </w:p>
    <w:p>
      <w:pPr>
        <w:sectPr>
          <w:pgSz w:w="12240" w:h="15840"/>
          <w:pgMar w:top="1440" w:right="1077" w:bottom="1621" w:left="1077" w:header="0" w:footer="0" w:gutter="0"/>
          <w:cols w:space="720"/>
          <w:docGrid w:linePitch="360"/>
        </w:sectPr>
      </w:pPr>
    </w:p>
    <w:p>
      <w:pPr>
        <w:spacing w:before="240" w:after="120"/>
        <w:jc w:val="center"/>
      </w:pPr>
      <w:r>
        <w:rPr>
          <w:rFonts w:ascii="Times New Roman" w:hAnsi="Times New Roman"/>
          <w:smallCaps/>
          <w:sz w:val="20"/>
        </w:rPr>
        <w:t>ABSTRACT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particularly in the working -age demographic of industrialized nations. As the diabetic pop ulation expands, the reliance on manual screening by ophthalmologists poses a significant bottleneck in healthcare delivery, leading to delays in critical diagnosis and treatment. This paper presents a comprehensive automated framework for the high -through put screening and multi -class classification of DR severity levels using high -resolution digital fundus photographs. Utilizing the EfficientNet - B0 architecture, our system categorizes retinal images into five distinct severity levels: No DR, Mild, Moderat e, Severe, and Proliferative DR. By integrating advanced image preprocessing techniques like Contrast Limited Adaptive Histogram Equalization (CLAHE) and leveraging transfer learning from large -scale natural imaging datasets, the proposed model provides a robust clinical decision -support tool. Our implementation demonstrates an optimal balance between computational efficiency and diagnostic accuracy, achieving performance metrics in the range of 88% to 90%. The success of this system marks a significant ste p toward reducing the manual workload of medical practitioners while ensuring that high-risk patients receive priority clinical attention. Detailed experimental results, system architecture, and training curves are documented in the attached reference PDF.</w:t>
      </w:r>
    </w:p>
    <w:p>
      <w:pPr>
        <w:spacing w:before="240" w:after="120"/>
        <w:jc w:val="center"/>
      </w:pPr>
      <w:r>
        <w:rPr>
          <w:rFonts w:ascii="Times New Roman" w:hAnsi="Times New Roman"/>
          <w:smallCaps/>
          <w:sz w:val="20"/>
        </w:rPr>
        <w:t>I. INTRODUCTION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-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communicable diseases. Among these, diabetes mellitus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has reached epidemic proportions, affecting millions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across diverse demographics. A d evastating complication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for such patients is Diabetic Retinopathy (DR), where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chronic high blood glucose levels cause persistent damage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to the retinal microvasculature. Early -stage DR often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progresses silently, with patients manifesting no overt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visual sym ptoms. However, as the damage accumulates, it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leads to the development of microaneurysms,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hemorrhages, and eventually, the growth of abnormal new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blood vessels that can cause sudden vision loss.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Clinical guidelines recommend that every diabetic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patient und ergoes a retinal examination at least once 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year.  Given  the hundreds  of millions  of diabetic  patients  globally,  the volume  of fundus  images  generated  surpasses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capacity of trained ophthalmologists for manual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grading. Manual diagnosis is not only slow but also prone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to fatigue and subjective bias. Therefore, there is 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profound motivation for developing automated, objective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Computer -Aided Diagnosis ( CAD) systems that can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quickly filter healthy eyes and pinpoint those requiring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urgent surgical or pharmacological intervention.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Artificial Intelligence (AI), particularly via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Convolutional Neural Networks (CNNs), provides 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solution to this scalability pro blem. CNNs can learn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complex visual patterns associated with DR directly from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raw digital fundus images. This project utilizes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EfficientNet architecture, specifically the B0 variant,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which leverages compound scaling to optimize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performance. EfficientNe t is chosen for its ability to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maintain high precision while minimizing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computational power needed, making it suitable for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deployment in clinical environments with limited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hardware infrastructure.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"Detailed information regarding the specif ic layer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configurations, dropout rates, and internal block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parameters are documented in the attached project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reference PDF."</w:t>
      </w:r>
    </w:p>
    <w:p>
      <w:pPr>
        <w:spacing w:before="240" w:after="120"/>
        <w:jc w:val="center"/>
      </w:pPr>
      <w:r>
        <w:rPr>
          <w:rFonts w:ascii="Times New Roman" w:hAnsi="Times New Roman"/>
          <w:smallCaps/>
          <w:sz w:val="20"/>
        </w:rPr>
        <w:t>II. RELATED  WORK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"hand -crafted" feature extraction to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modern deep learning. Early research in the late 1990s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primarily used morphological operations to segment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vascular  tree and identify  lesions.  While  highly  innovative 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these systems lacked the robustness to handle the varying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lighting and noise inherent in real -world clinical fundus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photography. The subsequent introduction of classical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Machine Learning allowed for more robust classification,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though models still relied heavily on manual feature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engineering which required extensive domain expertise.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dawn of the Deep Learning era fundamentally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changed  this landscape.  Architectures  such as AlexNet 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ResNet proved that networks could automatically learn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hierarchical fe atures. While high -performing, these deeper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networks were often computationally expensive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required massive amounts of data. This research builds 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these foundations by adopting EfficientNet -B0.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EfficientNet rethinks model scaling by uniformly scaling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depth, width, and resolution. This makes it a perfect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candidate  for medical  scenarios  where  efficiency  is as vital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as accuracy, allowing for high -performance screening 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local clinical terminals.  first resize images to 224x224 pixels. We then apply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Contrast Limited Adaptive Histogram Equalization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(CLAHE). CLAHE operates on small regions to sharpen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contrast between lesions and the background retina,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preventing over -amplification of noise. Additi onally, local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color subtraction is utilized to remove the dominant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yellowish -red hue, making the pathological markers more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pronounced for the CNN feature extractors.</w:t>
      </w:r>
    </w:p>
    <w:p>
      <w:pPr>
        <w:spacing w:before="180" w:after="60"/>
        <w:jc w:val="left"/>
      </w:pPr>
      <w:r>
        <w:rPr>
          <w:rFonts w:ascii="Times New Roman" w:hAnsi="Times New Roman"/>
          <w:i/>
          <w:sz w:val="20"/>
        </w:rPr>
        <w:t>B. EfficientNet -B0 Core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backbone  is the EfficientNet -B0 model.  The model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uses MBConv  blocks, which utilize depth -wise separable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convolutions to reduce parameters without sacrificing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depth. Squeeze and Excitation layers are used to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adaptively re -weight feature channels, focusing on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most informative parts of the retinal scan. We utilize 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Swish activation function to improve gradient flow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compared to standard ReLU. The final classification head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is a dense layer with five outputs, corresponding to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global standard for DR severity grading.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 V . DATASET  AND SYSTEM  SETUP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Data integrity is paramount in medical AI. Our system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was developed and validated using the APTOS 2019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dataset from Kaggle, which centers on diverse clinical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fundus photographs. The collection is prized for its high -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quality clinical markers.</w:t>
      </w:r>
    </w:p>
    <w:p>
      <w:pPr>
        <w:spacing w:before="180" w:after="60"/>
        <w:jc w:val="left"/>
      </w:pPr>
      <w:r>
        <w:rPr>
          <w:rFonts w:ascii="Times New Roman" w:hAnsi="Times New Roman"/>
          <w:i/>
          <w:sz w:val="20"/>
        </w:rPr>
        <w:t>A. Dataset Statistics</w:t>
      </w:r>
    </w:p>
    <w:p>
      <w:pPr>
        <w:spacing w:before="240" w:after="120"/>
        <w:jc w:val="center"/>
      </w:pPr>
      <w:r>
        <w:rPr>
          <w:rFonts w:ascii="Times New Roman" w:hAnsi="Times New Roman"/>
          <w:smallCaps/>
          <w:sz w:val="20"/>
        </w:rPr>
        <w:t>III. PROPOSED  METHODOLOGY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. The system comprises preprocessing,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feature extraction through EfficientNet , and a Softmax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classification layer.</w:t>
      </w:r>
    </w:p>
    <w:p>
      <w:pPr>
        <w:spacing w:before="180" w:after="60"/>
        <w:jc w:val="left"/>
      </w:pPr>
      <w:r>
        <w:rPr>
          <w:rFonts w:ascii="Times New Roman" w:hAnsi="Times New Roman"/>
          <w:i/>
          <w:sz w:val="20"/>
        </w:rPr>
        <w:t>A. Preprocessing and CLAHE Enhancement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Preprocessing is critical because fundus photo quality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can vary based  on pupil  dilation  and camera  settings.  We The dataset includes 3,662 training images and 1,932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test images across five stages: No DR (0), Mild (1),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Moderate (2), Severe (3), and Proliferative (4). To address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class imbalance, we implemented on -the-fly data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augmentation, including horizontal/vertica l flips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rotations. This artificial expansion helps the model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generalize better to orientation variations in retinal scans.</w:t>
      </w:r>
    </w:p>
    <w:p>
      <w:pPr>
        <w:spacing w:before="180" w:after="60"/>
        <w:jc w:val="left"/>
      </w:pPr>
      <w:r>
        <w:rPr>
          <w:rFonts w:ascii="Times New Roman" w:hAnsi="Times New Roman"/>
          <w:i/>
          <w:sz w:val="20"/>
        </w:rPr>
        <w:t>B. Local  Execution  and Tools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Development was conducted in a Python -based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environment using TensorFlow and Keras frameworks.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VS  Code IDE was used for development, with local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GPU  acceleration  helping  improve  training  efficiency.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"Complete experimental evaluation tables , confusion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matrices, and ROC -AUC curves are provided in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attached documentation PDF."  This standalone setup ensures that the system can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theoretically be deployed as an "edge" device in rural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clinics without requiri ng continuous cloud -based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inference, maintaining patient data privacy and reducing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latency.</w:t>
      </w:r>
    </w:p>
    <w:p>
      <w:pPr>
        <w:spacing w:before="240" w:after="120"/>
        <w:jc w:val="center"/>
      </w:pPr>
      <w:r>
        <w:rPr>
          <w:rFonts w:ascii="Times New Roman" w:hAnsi="Times New Roman"/>
          <w:smallCaps/>
          <w:sz w:val="20"/>
        </w:rPr>
        <w:t>V. EXPERIMENTAL RESULTS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. Experimental results indicate an overall validation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accuracy of approximately 88% to 90%. The model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exhibits high precision in identifying "No DR"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"Severe DR" cases.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most diffi cult distinction was between "Mild"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"Moderate" categories, as the transition involves subtle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counts of microaneurysms. However, the inclusion of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CLAHE enhanced the system's ability to detect these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differences, resulting in high overall sensitivity. Bey ond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accuracy, the system provides a confidence score for each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prediction. For instance, a "Moderate DR" test case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resulted in a 94% confidence prediction, ensuring 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reliable decision support tool for clinicians.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V I . DISCUSSION  AND  LIMITATIONS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automated system offers undeniable advantages in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terms of speed, consistency, and cost -reduction. By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processing images in under a second, it acts as a high -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throughput  filter  in clinics.  However,  its effectiveness  is intrinsically linked to input imag e resolution and quality.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Blur or reflections can occasionally lead to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misclassification.  Furthermore,  the system  lacks  the ability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to consider a patient's systemic health factors, such as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blood  pressure  or age, which  a specialist  normally  reviews.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Thus, the tool is positioned to augment, not replace, expert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clinical judgment.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V II . CONCLUSION  AND  FUTURE  DIRECTIONS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 conclusion, this paper successfully presented an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EfficientNet -based automated system for the detection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grading of Diabetic Re tinopathy. The system achieves a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robust accuracy and provides a scalable solution to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screening crisis. Future work will focus on integrating this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system into a full -stack mobile platform for remote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screening. Additionally, we plan to incorporate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"Expla inable AI" features like Grad -CAM to provide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visual justifications for the AI's predictions, further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enhancing clinical trust and hospital -level integration.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V II I . ACKNOWLEDGMENTS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authors would like to thank our mentor, Ms.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Poonguzhali , from the Department of Computer and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Communication Engineering, Rajalakshmi Institute of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Technology, for her invaluable guidance and technical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insights. We also thank our institution for providing the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infrastructure required to conduct this deep learning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research.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 X . REFERENCES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[1] Tan, M., and Le, Q. V. "EfficientNet:  Rethinking  Model  Scaling,"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ICML, 2019.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[2] Arora,  L., Singh,  R., "Deep  learning  for DR diagnosis,"  Scientific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Reports, 2024.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[3] Shelke,  N., et al. "Ensemble  EfficientNet  DR Detection,"  IJIT,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2025.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[4] Zhang,  H., et al. "Grad -CAM  in Medical  Imaging,"  Applied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Sciences, 2023.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[5] Raman,  D.R.  "DR Diagnosis  using  EfficientNet -B7," IEEE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Access, 2023.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[6] Gulshan,  V., et al. "Validation  of DL for Detection  of DR,"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JAMA, 2016.</w:t>
      </w:r>
    </w:p>
    <w:sectPr w:rsidR="00FC693F" w:rsidRPr="0006063C" w:rsidSect="00034616">
      <w:type w:val="continuous"/>
      <w:pgSz w:w="12240" w:h="15840"/>
      <w:pgMar w:top="1440" w:right="1077" w:bottom="1621" w:left="1077" w:header="0" w:footer="0" w:gutter="0"/>
      <w:docGrid w:linePitch="360"/>
      <w:cols w:num="2" w:space="454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