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DC32" w14:textId="77777777" w:rsidR="00863E56" w:rsidRPr="003C5637" w:rsidRDefault="00863E56" w:rsidP="00863E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color w:val="333333"/>
        </w:rPr>
      </w:pPr>
      <w:bookmarkStart w:id="0" w:name="_Hlk149304284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863E56" w:rsidRPr="003C5637" w14:paraId="229785F7" w14:textId="77777777" w:rsidTr="00F96FB9">
        <w:trPr>
          <w:trHeight w:val="360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56CB1" w14:textId="77777777" w:rsidR="00863E56" w:rsidRPr="003C5637" w:rsidRDefault="00863E56" w:rsidP="00D40FC9">
            <w:pPr>
              <w:pStyle w:val="TitleTimesNewRoman"/>
              <w:jc w:val="left"/>
              <w:rPr>
                <w:rFonts w:ascii="Calibri" w:hAnsi="Calibri" w:cs="Calibri"/>
                <w:b w:val="0"/>
                <w:bCs w:val="0"/>
                <w:color w:val="333333"/>
              </w:rPr>
            </w:pPr>
            <w:r w:rsidRPr="00D40FC9">
              <w:rPr>
                <w:rFonts w:asciiTheme="minorHAnsi" w:hAnsiTheme="minorHAnsi" w:cstheme="minorHAnsi"/>
                <w:caps/>
                <w:smallCaps w:val="0"/>
                <w:sz w:val="20"/>
              </w:rPr>
              <w:t>Professional Summary</w:t>
            </w:r>
          </w:p>
        </w:tc>
      </w:tr>
    </w:tbl>
    <w:p w14:paraId="29FB0908" w14:textId="77777777" w:rsidR="00863E56" w:rsidRPr="003C5637" w:rsidRDefault="00863E56" w:rsidP="00863E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00" w:lineRule="auto"/>
        <w:rPr>
          <w:rFonts w:ascii="Calibri" w:hAnsi="Calibri" w:cs="Calibri"/>
          <w:color w:val="333333"/>
        </w:rPr>
      </w:pPr>
    </w:p>
    <w:p w14:paraId="1E964981" w14:textId="30FE1D2C" w:rsidR="00863E56" w:rsidRPr="003C5637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Around 8+ Years of experience as a </w:t>
      </w:r>
      <w:r w:rsidRPr="003C5637">
        <w:rPr>
          <w:rFonts w:ascii="Calibri" w:eastAsia="Raleway" w:hAnsi="Calibri" w:cs="Calibri"/>
          <w:color w:val="333333"/>
        </w:rPr>
        <w:t>Healthcare Business</w:t>
      </w:r>
      <w:r w:rsidR="003D3042" w:rsidRPr="003C5637">
        <w:rPr>
          <w:rFonts w:ascii="Calibri" w:eastAsia="Raleway" w:hAnsi="Calibri" w:cs="Calibri"/>
          <w:color w:val="333333"/>
        </w:rPr>
        <w:t xml:space="preserve"> </w:t>
      </w:r>
      <w:r w:rsidRPr="003C5637">
        <w:rPr>
          <w:rFonts w:ascii="Calibri" w:eastAsia="Raleway" w:hAnsi="Calibri" w:cs="Calibri"/>
          <w:color w:val="333333"/>
        </w:rPr>
        <w:t>Analyst</w:t>
      </w:r>
      <w:r w:rsidR="00A7306F" w:rsidRPr="003C5637">
        <w:rPr>
          <w:rFonts w:ascii="Calibri" w:eastAsia="Raleway" w:hAnsi="Calibri" w:cs="Calibri"/>
          <w:color w:val="333333"/>
        </w:rPr>
        <w:t xml:space="preserve"> </w:t>
      </w:r>
      <w:r w:rsidRPr="003C5637">
        <w:rPr>
          <w:rFonts w:ascii="Calibri" w:hAnsi="Calibri" w:cs="Calibri"/>
          <w:color w:val="333333"/>
        </w:rPr>
        <w:t>with a strong background in leveraging data to drive informed decision-making and improve patient care.</w:t>
      </w:r>
    </w:p>
    <w:p w14:paraId="068EAC4A" w14:textId="77777777" w:rsidR="00863E56" w:rsidRPr="003C5637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Demonstrated expertise in</w:t>
      </w:r>
      <w:r w:rsidRPr="003C5637">
        <w:rPr>
          <w:rFonts w:ascii="Calibri" w:eastAsia="Raleway" w:hAnsi="Calibri" w:cs="Calibri"/>
          <w:color w:val="333333"/>
        </w:rPr>
        <w:t xml:space="preserve"> Epic Systems</w:t>
      </w:r>
      <w:r w:rsidRPr="003C5637">
        <w:rPr>
          <w:rFonts w:ascii="Calibri" w:hAnsi="Calibri" w:cs="Calibri"/>
          <w:color w:val="333333"/>
        </w:rPr>
        <w:t xml:space="preserve">, including proficiency in </w:t>
      </w:r>
      <w:r w:rsidRPr="003C5637">
        <w:rPr>
          <w:rFonts w:ascii="Calibri" w:eastAsia="Raleway" w:hAnsi="Calibri" w:cs="Calibri"/>
          <w:color w:val="333333"/>
        </w:rPr>
        <w:t>EpicCare, EpicCare Ambulatory, and other Epic modules</w:t>
      </w:r>
      <w:r w:rsidRPr="003C5637">
        <w:rPr>
          <w:rFonts w:ascii="Calibri" w:hAnsi="Calibri" w:cs="Calibri"/>
          <w:color w:val="333333"/>
        </w:rPr>
        <w:t>, to efficiently extract and analyze patient data.</w:t>
      </w:r>
    </w:p>
    <w:p w14:paraId="2A743EDE" w14:textId="77777777" w:rsidR="00863E56" w:rsidRPr="003C5637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Skilled in extracting and transforming complex healthcare data from </w:t>
      </w:r>
      <w:r w:rsidRPr="003C5637">
        <w:rPr>
          <w:rFonts w:ascii="Calibri" w:eastAsia="Raleway" w:hAnsi="Calibri" w:cs="Calibri"/>
          <w:color w:val="333333"/>
        </w:rPr>
        <w:t>Epic EHR systems</w:t>
      </w:r>
      <w:r w:rsidRPr="003C5637">
        <w:rPr>
          <w:rFonts w:ascii="Calibri" w:hAnsi="Calibri" w:cs="Calibri"/>
          <w:color w:val="333333"/>
        </w:rPr>
        <w:t>, ensuring data accuracy and compliance with industry standards.</w:t>
      </w:r>
    </w:p>
    <w:p w14:paraId="1D21BB59" w14:textId="079EDB57" w:rsidR="00B65643" w:rsidRPr="003C5637" w:rsidRDefault="000845C9" w:rsidP="00B6564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Proven proficiency in HL7 format, a foundational standard for healthcare interoperability, complementing expertise in FHIR.</w:t>
      </w:r>
    </w:p>
    <w:p w14:paraId="28FAE3C6" w14:textId="77777777" w:rsidR="006B7805" w:rsidRPr="003C5637" w:rsidRDefault="006B7805" w:rsidP="006B780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Collaborated closely with Athena IDX system, gaining hands-on experience in navigating the platform and contributing as a subject matter expert to support development teams.</w:t>
      </w:r>
    </w:p>
    <w:p w14:paraId="19E9558A" w14:textId="3C00DCB3" w:rsidR="006B7805" w:rsidRPr="003C5637" w:rsidRDefault="006B7805" w:rsidP="006B780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Implemented strategies to enhance Revenue Cycle Management processes, optimizing financial workflows, and maximizing the utilization of financial resources.</w:t>
      </w:r>
    </w:p>
    <w:p w14:paraId="5941FA15" w14:textId="21AA0B19" w:rsidR="003D3042" w:rsidRPr="003C5637" w:rsidRDefault="005D6DF3" w:rsidP="003D304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Commercial bond experience includes effectively managing Medicaid Payer system operations, optimizing financial performance, and integrating UiPath for process </w:t>
      </w:r>
      <w:r w:rsidR="003C5637" w:rsidRPr="003C5637">
        <w:rPr>
          <w:rFonts w:ascii="Calibri" w:hAnsi="Calibri" w:cs="Calibri"/>
          <w:color w:val="333333"/>
        </w:rPr>
        <w:t>automation. Expertise</w:t>
      </w:r>
      <w:r w:rsidR="003D3042" w:rsidRPr="003C5637">
        <w:rPr>
          <w:rFonts w:ascii="Calibri" w:hAnsi="Calibri" w:cs="Calibri"/>
          <w:color w:val="333333"/>
        </w:rPr>
        <w:t xml:space="preserve"> in Health Insurance claims, including end-to-end claims processing, data conversion, and integration with other systems.</w:t>
      </w:r>
    </w:p>
    <w:p w14:paraId="42FD4D87" w14:textId="4DEC07BD" w:rsidR="003D3042" w:rsidRPr="003C5637" w:rsidRDefault="003D3042" w:rsidP="003D304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Ensured that </w:t>
      </w:r>
      <w:r w:rsidRPr="003C5637">
        <w:rPr>
          <w:rFonts w:ascii="Calibri" w:eastAsia="Raleway" w:hAnsi="Calibri" w:cs="Calibri"/>
          <w:color w:val="333333"/>
        </w:rPr>
        <w:t>data dictionaries</w:t>
      </w:r>
      <w:r w:rsidRPr="003C5637">
        <w:rPr>
          <w:rFonts w:ascii="Calibri" w:hAnsi="Calibri" w:cs="Calibri"/>
          <w:color w:val="333333"/>
        </w:rPr>
        <w:t xml:space="preserve"> were up-to-date with the latest healthcare terminologies and coding systems, such as </w:t>
      </w:r>
      <w:r w:rsidRPr="003C5637">
        <w:rPr>
          <w:rFonts w:ascii="Calibri" w:eastAsia="Raleway" w:hAnsi="Calibri" w:cs="Calibri"/>
          <w:color w:val="333333"/>
        </w:rPr>
        <w:t>ICD-10, CPT, and SNOMED CT.</w:t>
      </w:r>
    </w:p>
    <w:p w14:paraId="545684C6" w14:textId="77777777" w:rsidR="003D3042" w:rsidRPr="003C5637" w:rsidRDefault="003D3042" w:rsidP="003D30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Successfully adapted to </w:t>
      </w:r>
      <w:r w:rsidRPr="003C5637">
        <w:rPr>
          <w:rFonts w:ascii="Calibri" w:eastAsia="Raleway" w:hAnsi="Calibri" w:cs="Calibri"/>
          <w:color w:val="333333"/>
        </w:rPr>
        <w:t>changing requirements</w:t>
      </w:r>
      <w:r w:rsidRPr="003C5637">
        <w:rPr>
          <w:rFonts w:ascii="Calibri" w:hAnsi="Calibri" w:cs="Calibri"/>
          <w:color w:val="333333"/>
        </w:rPr>
        <w:t xml:space="preserve"> in the healthcare sector, accommodating new regulations and compliance standards to maintain data accuracy and security.</w:t>
      </w:r>
    </w:p>
    <w:p w14:paraId="6E4F5089" w14:textId="184B211D" w:rsidR="003D3042" w:rsidRPr="003C5637" w:rsidRDefault="003D3042" w:rsidP="003D30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Proficient in using </w:t>
      </w:r>
      <w:r w:rsidRPr="003C5637">
        <w:rPr>
          <w:rFonts w:ascii="Calibri" w:eastAsia="Raleway" w:hAnsi="Calibri" w:cs="Calibri"/>
          <w:color w:val="333333"/>
        </w:rPr>
        <w:t>Agile project management</w:t>
      </w:r>
      <w:r w:rsidRPr="003C5637">
        <w:rPr>
          <w:rFonts w:ascii="Calibri" w:hAnsi="Calibri" w:cs="Calibri"/>
          <w:color w:val="333333"/>
        </w:rPr>
        <w:t xml:space="preserve"> tools like </w:t>
      </w:r>
      <w:r w:rsidRPr="003C5637">
        <w:rPr>
          <w:rFonts w:ascii="Calibri" w:eastAsia="Raleway" w:hAnsi="Calibri" w:cs="Calibri"/>
          <w:color w:val="333333"/>
        </w:rPr>
        <w:t>Jira, Trello, or Asana</w:t>
      </w:r>
      <w:r w:rsidRPr="003C5637">
        <w:rPr>
          <w:rFonts w:ascii="Calibri" w:hAnsi="Calibri" w:cs="Calibri"/>
          <w:color w:val="333333"/>
        </w:rPr>
        <w:t xml:space="preserve"> to track progress, manage tasks, and facilitate effective communication among team members.</w:t>
      </w:r>
    </w:p>
    <w:p w14:paraId="6D9E0D9D" w14:textId="77777777" w:rsidR="00316703" w:rsidRPr="003C5637" w:rsidRDefault="00316703" w:rsidP="003167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Proven track record of effectively managing Medicaid Payer system operations, ensuring compliance with regulatory requirements and optimizing financial performance.</w:t>
      </w:r>
    </w:p>
    <w:p w14:paraId="53534128" w14:textId="77777777" w:rsidR="00316703" w:rsidRPr="003C5637" w:rsidRDefault="00316703" w:rsidP="003167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Demonstrated proficiency in utilizing the CMdS Financial product to streamline financial workflows and maximize the utilization of financial resources.</w:t>
      </w:r>
    </w:p>
    <w:p w14:paraId="6A7FE99C" w14:textId="541D0E34" w:rsidR="008F20E2" w:rsidRPr="003C5637" w:rsidRDefault="008F20E2" w:rsidP="008F20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Successfully integrated UiPath into healthcare data projects, leveraging its capabilities for process automation and enhancing overall project efficiency.</w:t>
      </w:r>
    </w:p>
    <w:p w14:paraId="1AA20BAE" w14:textId="4831E2A8" w:rsidR="008F20E2" w:rsidRPr="003C5637" w:rsidRDefault="008F20E2" w:rsidP="008F20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Developed script-based solutions to address specific project requirements, improving the scalability and adaptability of healthcare data workflows</w:t>
      </w:r>
    </w:p>
    <w:p w14:paraId="3BF77466" w14:textId="77777777" w:rsidR="00316703" w:rsidRPr="003C5637" w:rsidRDefault="00316703" w:rsidP="003167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Adept at managing end-to-end AP disbursement processes, implementing best practices to minimize costs and streamline payment procedures.</w:t>
      </w:r>
    </w:p>
    <w:p w14:paraId="1F3930DE" w14:textId="77777777" w:rsidR="00316703" w:rsidRPr="003C5637" w:rsidRDefault="00316703" w:rsidP="003167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Successfully implemented systems and processes to enhance AP efficiency, reducing processing times and improving vendor relationships.</w:t>
      </w:r>
    </w:p>
    <w:p w14:paraId="701476E2" w14:textId="77777777" w:rsidR="00316703" w:rsidRDefault="00316703" w:rsidP="003167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Developed and implemented strategies to optimize 1099 processes, minimizing errors and enhancing overall accuracy.</w:t>
      </w:r>
    </w:p>
    <w:p w14:paraId="7073A783" w14:textId="3FA64A3E" w:rsidR="001067CC" w:rsidRPr="001067CC" w:rsidRDefault="001067CC" w:rsidP="001067C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1067CC">
        <w:rPr>
          <w:rFonts w:ascii="Calibri" w:hAnsi="Calibri" w:cs="Calibri"/>
          <w:color w:val="333333"/>
        </w:rPr>
        <w:t>Conducted regular audits and quality assurance checks in Athena IDX to maintain data integrity and compliance with industry regulations.</w:t>
      </w:r>
    </w:p>
    <w:p w14:paraId="45741829" w14:textId="5C21ABD1" w:rsidR="00316703" w:rsidRPr="003C5637" w:rsidRDefault="00316703" w:rsidP="003167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Extensive experience in leveraging Microsoft's Azure DevOps for project management, ensuring seamless collaboration between development and operations teams.</w:t>
      </w:r>
    </w:p>
    <w:p w14:paraId="732D1F01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lastRenderedPageBreak/>
        <w:t>Applied in-depth knowledge of DX/HCPCS codes in data analysis, ensuring accurate representation and interpretation of healthcare procedures and diagnoses.</w:t>
      </w:r>
    </w:p>
    <w:p w14:paraId="3F2330C6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Developed comprehensive Business Requirement Documents (BRDs) and Functional Requirement Documents (FRDs) for ETL applications in the healthcare space, with a focus on Medicare and CMS requirements.</w:t>
      </w:r>
    </w:p>
    <w:p w14:paraId="26F27229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Developed and maintained detailed source-to-target mapping documents, providing a clear roadmap for ETL developers.</w:t>
      </w:r>
    </w:p>
    <w:p w14:paraId="3E126669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Authored comprehensive FRDs, ensuring alignment between business requirements and technical implementation.</w:t>
      </w:r>
    </w:p>
    <w:p w14:paraId="32E55483" w14:textId="77777777" w:rsidR="000D2E35" w:rsidRPr="003C5637" w:rsidRDefault="000D2E35" w:rsidP="000D2E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leverage Postman to streamline API testing and development, ensuring seamless integration of data sources and enhancing the efficiency of data workflows.</w:t>
      </w:r>
    </w:p>
    <w:p w14:paraId="79F78FF9" w14:textId="22E80679" w:rsidR="000D2E35" w:rsidRPr="003C5637" w:rsidRDefault="000D2E35" w:rsidP="000D2E3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Experienced FileZilla serves as a trusted SFTP tool, facilitating secure and efficient file transfers, enabling smooth collaboration, and ensuring the integrity of data exchanges in our analytical processes.</w:t>
      </w:r>
    </w:p>
    <w:p w14:paraId="62EFA9FA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Conducted thorough data analysis and profiling using SQL to identify trends and patterns in healthcare data.</w:t>
      </w:r>
    </w:p>
    <w:p w14:paraId="1F58C1E0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Applied data profiling skills to create detailed mapping documents, ensuring accurate representation of source-to-target transformations for ETL processes.</w:t>
      </w:r>
    </w:p>
    <w:p w14:paraId="2B1270FD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Demonstrated expertise in writing complex SQL queries across multiple tables to extract, transform, and load healthcare data efficiently.</w:t>
      </w:r>
    </w:p>
    <w:p w14:paraId="7D855FBD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Collaborated with data modelers to design tables based on analysis requirements and optimized SQL queries for performance.</w:t>
      </w:r>
    </w:p>
    <w:p w14:paraId="12F0B6B1" w14:textId="77777777" w:rsidR="00253AA6" w:rsidRPr="003C5637" w:rsidRDefault="00253AA6" w:rsidP="00253A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 xml:space="preserve">Facilitated transparent communication with stakeholders through Azure DevOps, providing real-time updates on project progress, sprint planning, and ensuring alignment between business objectives and development efforts. </w:t>
      </w:r>
    </w:p>
    <w:p w14:paraId="379D6736" w14:textId="77777777" w:rsidR="00253AA6" w:rsidRPr="003C5637" w:rsidRDefault="00253AA6" w:rsidP="00253A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Utilized Azure DevOps reporting capabilities to create custom reports and analytics, offering stakeholders insights into project health, team velocity, and areas for process improvement.</w:t>
      </w:r>
    </w:p>
    <w:p w14:paraId="5A13FCED" w14:textId="2C8D6453" w:rsidR="00253AA6" w:rsidRPr="003C5637" w:rsidRDefault="00253AA6" w:rsidP="00253AA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Coordinated User Acceptance Testing cycles within Azure DevOps, ensuring that business requirements were thoroughly validated and met user expectations before deployment.</w:t>
      </w:r>
    </w:p>
    <w:p w14:paraId="2B3E6E06" w14:textId="77777777" w:rsidR="003D3042" w:rsidRPr="003C5637" w:rsidRDefault="003D3042" w:rsidP="003D30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>Extensive experience in source-to-target mapping, demonstrating a keen understanding of data flow and transformations, crucial for ensuring seamless interoperability.</w:t>
      </w:r>
    </w:p>
    <w:p w14:paraId="150FB75F" w14:textId="77777777" w:rsidR="003D3042" w:rsidRPr="003C5637" w:rsidRDefault="003D3042" w:rsidP="003D30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Managed </w:t>
      </w:r>
      <w:r w:rsidRPr="003C5637">
        <w:rPr>
          <w:rFonts w:ascii="Calibri" w:eastAsia="Raleway" w:hAnsi="Calibri" w:cs="Calibri"/>
          <w:color w:val="333333"/>
        </w:rPr>
        <w:t>data analysis projects</w:t>
      </w:r>
      <w:r w:rsidRPr="003C5637">
        <w:rPr>
          <w:rFonts w:ascii="Calibri" w:hAnsi="Calibri" w:cs="Calibri"/>
          <w:color w:val="333333"/>
        </w:rPr>
        <w:t xml:space="preserve"> through distinct phases, ensuring that each phase met its objectives before moving on to the next, aligning with healthcare regulatory requirements.</w:t>
      </w:r>
    </w:p>
    <w:p w14:paraId="387CEA89" w14:textId="3E278D9A" w:rsidR="003D3042" w:rsidRPr="003C5637" w:rsidRDefault="003D3042" w:rsidP="003D304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  <w:color w:val="333333"/>
        </w:rPr>
        <w:t xml:space="preserve">Utilized </w:t>
      </w:r>
      <w:r w:rsidRPr="003C5637">
        <w:rPr>
          <w:rFonts w:ascii="Calibri" w:eastAsia="Raleway" w:hAnsi="Calibri" w:cs="Calibri"/>
          <w:color w:val="333333"/>
        </w:rPr>
        <w:t>calculated fields, DAX,</w:t>
      </w:r>
      <w:r w:rsidRPr="003C5637">
        <w:rPr>
          <w:rFonts w:ascii="Calibri" w:hAnsi="Calibri" w:cs="Calibri"/>
          <w:color w:val="333333"/>
        </w:rPr>
        <w:t xml:space="preserve"> and </w:t>
      </w:r>
      <w:r w:rsidRPr="003C5637">
        <w:rPr>
          <w:rFonts w:ascii="Calibri" w:eastAsia="Raleway" w:hAnsi="Calibri" w:cs="Calibri"/>
          <w:color w:val="333333"/>
        </w:rPr>
        <w:t>measures in Power BI</w:t>
      </w:r>
      <w:r w:rsidRPr="003C5637">
        <w:rPr>
          <w:rFonts w:ascii="Calibri" w:hAnsi="Calibri" w:cs="Calibri"/>
          <w:color w:val="333333"/>
        </w:rPr>
        <w:t xml:space="preserve"> to create dynamic visualizations and drill-through capabilities.</w:t>
      </w:r>
    </w:p>
    <w:p w14:paraId="307CD58F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Designed and developed interactive Tableau/Power BI dashboards to visualize healthcare data, providing actionable insights to stakeholders.</w:t>
      </w:r>
    </w:p>
    <w:p w14:paraId="305F423C" w14:textId="77777777" w:rsidR="003D3042" w:rsidRPr="003C5637" w:rsidRDefault="003D3042" w:rsidP="003D304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3C5637">
        <w:rPr>
          <w:rFonts w:ascii="Calibri" w:hAnsi="Calibri" w:cs="Calibri"/>
        </w:rPr>
        <w:t>Facilitated discussions with cross-functional teams, including data modelers, to bridge the gap between business requirements and technical implementation.</w:t>
      </w:r>
    </w:p>
    <w:p w14:paraId="3243A9A4" w14:textId="02E0BDE5" w:rsidR="003D3042" w:rsidRPr="003C5637" w:rsidRDefault="003D3042" w:rsidP="003D304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  <w:r w:rsidRPr="003C5637">
        <w:rPr>
          <w:rFonts w:ascii="Calibri" w:hAnsi="Calibri" w:cs="Calibri"/>
        </w:rPr>
        <w:t>Applied a combination of technical and business acumen to bridge communication gaps between technical and non-technical team members.</w:t>
      </w:r>
    </w:p>
    <w:p w14:paraId="32F64FF1" w14:textId="7616A4CC" w:rsidR="00863E56" w:rsidRPr="003C5637" w:rsidRDefault="00863E56" w:rsidP="003D3042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60" w:line="240" w:lineRule="auto"/>
        <w:rPr>
          <w:rFonts w:ascii="Calibri" w:hAnsi="Calibri" w:cs="Calibri"/>
          <w:color w:val="333333"/>
        </w:rPr>
      </w:pP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863E56" w:rsidRPr="003C5637" w14:paraId="09A339E8" w14:textId="77777777" w:rsidTr="00F96FB9">
        <w:trPr>
          <w:trHeight w:val="360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5921D" w14:textId="77777777" w:rsidR="00863E56" w:rsidRPr="006E3035" w:rsidRDefault="00863E56" w:rsidP="00F96FB9">
            <w:pPr>
              <w:pStyle w:val="ListParagraph"/>
              <w:rPr>
                <w:rFonts w:ascii="Calibri" w:hAnsi="Calibri" w:cs="Calibri"/>
                <w:b/>
                <w:bCs/>
                <w:color w:val="333333"/>
              </w:rPr>
            </w:pPr>
            <w:r w:rsidRPr="006E3035">
              <w:rPr>
                <w:rFonts w:ascii="Calibri" w:eastAsia="Raleway Medium" w:hAnsi="Calibri" w:cs="Calibri"/>
                <w:b/>
                <w:bCs/>
                <w:smallCaps/>
              </w:rPr>
              <w:t>Skills</w:t>
            </w:r>
          </w:p>
        </w:tc>
      </w:tr>
    </w:tbl>
    <w:p w14:paraId="55F124D0" w14:textId="77777777" w:rsidR="00863E56" w:rsidRPr="003C5637" w:rsidRDefault="00863E56" w:rsidP="00863E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00" w:lineRule="auto"/>
        <w:rPr>
          <w:rFonts w:ascii="Calibri" w:hAnsi="Calibri" w:cs="Calibri"/>
          <w:color w:val="333333"/>
        </w:rPr>
      </w:pPr>
    </w:p>
    <w:p w14:paraId="1F1E2DDC" w14:textId="4E270939" w:rsidR="00863E56" w:rsidRPr="003C5637" w:rsidRDefault="00863E56" w:rsidP="00863E56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t xml:space="preserve">Computer Languages: </w:t>
      </w:r>
      <w:r w:rsidR="003C5637" w:rsidRPr="003C5637">
        <w:rPr>
          <w:rFonts w:ascii="Calibri" w:hAnsi="Calibri" w:cs="Calibri"/>
          <w:sz w:val="24"/>
          <w:szCs w:val="24"/>
        </w:rPr>
        <w:t xml:space="preserve">SQL, SAS, </w:t>
      </w:r>
      <w:r w:rsidR="00A256AE" w:rsidRPr="003C5637">
        <w:rPr>
          <w:rFonts w:ascii="Calibri" w:hAnsi="Calibri" w:cs="Calibri"/>
          <w:sz w:val="24"/>
          <w:szCs w:val="24"/>
        </w:rPr>
        <w:t>Oracle SQL</w:t>
      </w:r>
      <w:r w:rsidR="003C5637" w:rsidRPr="003C5637">
        <w:rPr>
          <w:rFonts w:ascii="Calibri" w:hAnsi="Calibri" w:cs="Calibri"/>
          <w:sz w:val="24"/>
          <w:szCs w:val="24"/>
        </w:rPr>
        <w:t>, Clinical</w:t>
      </w:r>
      <w:r w:rsidRPr="003C5637">
        <w:rPr>
          <w:rFonts w:ascii="Calibri" w:hAnsi="Calibri" w:cs="Calibri"/>
          <w:sz w:val="24"/>
          <w:szCs w:val="24"/>
        </w:rPr>
        <w:t xml:space="preserve"> SAS</w:t>
      </w:r>
    </w:p>
    <w:p w14:paraId="63D212C8" w14:textId="487740A9" w:rsidR="00863E56" w:rsidRPr="003C5637" w:rsidRDefault="00863E56" w:rsidP="00863E56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t>Visualization Tools:</w:t>
      </w:r>
      <w:r w:rsidR="003C5637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3C5637" w:rsidRPr="003C5637">
        <w:rPr>
          <w:rFonts w:ascii="Calibri" w:hAnsi="Calibri" w:cs="Calibri"/>
          <w:sz w:val="24"/>
          <w:szCs w:val="24"/>
        </w:rPr>
        <w:t>Tableau, Power</w:t>
      </w:r>
      <w:r w:rsidRPr="003C5637">
        <w:rPr>
          <w:rFonts w:ascii="Calibri" w:hAnsi="Calibri" w:cs="Calibri"/>
          <w:sz w:val="24"/>
          <w:szCs w:val="24"/>
        </w:rPr>
        <w:t xml:space="preserve"> </w:t>
      </w:r>
      <w:r w:rsidR="003C5637" w:rsidRPr="003C5637">
        <w:rPr>
          <w:rFonts w:ascii="Calibri" w:hAnsi="Calibri" w:cs="Calibri"/>
          <w:sz w:val="24"/>
          <w:szCs w:val="24"/>
        </w:rPr>
        <w:t>BI, Excel</w:t>
      </w:r>
    </w:p>
    <w:p w14:paraId="0D2775E6" w14:textId="07C7A899" w:rsidR="00863E56" w:rsidRPr="003C5637" w:rsidRDefault="00863E56" w:rsidP="00863E56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t>Databases:</w:t>
      </w:r>
      <w:r w:rsidRPr="003C5637">
        <w:rPr>
          <w:rFonts w:ascii="Calibri" w:hAnsi="Calibri" w:cs="Calibri"/>
          <w:sz w:val="24"/>
          <w:szCs w:val="24"/>
        </w:rPr>
        <w:t xml:space="preserve"> My </w:t>
      </w:r>
      <w:r w:rsidR="003C5637" w:rsidRPr="003C5637">
        <w:rPr>
          <w:rFonts w:ascii="Calibri" w:hAnsi="Calibri" w:cs="Calibri"/>
          <w:sz w:val="24"/>
          <w:szCs w:val="24"/>
        </w:rPr>
        <w:t>SQL, SQL server, Oracle, MS</w:t>
      </w:r>
      <w:r w:rsidRPr="003C5637">
        <w:rPr>
          <w:rFonts w:ascii="Calibri" w:hAnsi="Calibri" w:cs="Calibri"/>
          <w:sz w:val="24"/>
          <w:szCs w:val="24"/>
        </w:rPr>
        <w:t xml:space="preserve"> access</w:t>
      </w:r>
    </w:p>
    <w:p w14:paraId="3DE2B9F8" w14:textId="4E0F8B80" w:rsidR="00863E56" w:rsidRPr="003C5637" w:rsidRDefault="00863E56" w:rsidP="00863E56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t xml:space="preserve">Computer </w:t>
      </w:r>
      <w:r w:rsidR="003C5637" w:rsidRPr="003C5637">
        <w:rPr>
          <w:rFonts w:ascii="Calibri" w:hAnsi="Calibri" w:cs="Calibri"/>
          <w:b/>
          <w:bCs/>
          <w:sz w:val="24"/>
          <w:szCs w:val="24"/>
        </w:rPr>
        <w:t>Skills:</w:t>
      </w:r>
      <w:r w:rsidR="003C5637" w:rsidRPr="003C5637">
        <w:rPr>
          <w:rFonts w:ascii="Calibri" w:hAnsi="Calibri" w:cs="Calibri"/>
          <w:sz w:val="24"/>
          <w:szCs w:val="24"/>
        </w:rPr>
        <w:t xml:space="preserve"> Data</w:t>
      </w:r>
      <w:r w:rsidRPr="003C5637">
        <w:rPr>
          <w:rFonts w:ascii="Calibri" w:hAnsi="Calibri" w:cs="Calibri"/>
          <w:sz w:val="24"/>
          <w:szCs w:val="24"/>
        </w:rPr>
        <w:t xml:space="preserve"> Migration, Data Integration, Data Visualization, MS Office </w:t>
      </w:r>
      <w:r w:rsidR="003C5637" w:rsidRPr="003C5637">
        <w:rPr>
          <w:rFonts w:ascii="Calibri" w:hAnsi="Calibri" w:cs="Calibri"/>
          <w:sz w:val="24"/>
          <w:szCs w:val="24"/>
        </w:rPr>
        <w:t>(Word, Excel</w:t>
      </w:r>
      <w:r w:rsidRPr="003C5637">
        <w:rPr>
          <w:rFonts w:ascii="Calibri" w:hAnsi="Calibri" w:cs="Calibri"/>
          <w:sz w:val="24"/>
          <w:szCs w:val="24"/>
        </w:rPr>
        <w:t xml:space="preserve">, Power point), </w:t>
      </w:r>
      <w:r w:rsidR="00C95F47" w:rsidRPr="003C5637">
        <w:rPr>
          <w:rFonts w:ascii="Calibri" w:hAnsi="Calibri" w:cs="Calibri"/>
          <w:sz w:val="24"/>
          <w:szCs w:val="24"/>
        </w:rPr>
        <w:t>CMS mandates</w:t>
      </w:r>
    </w:p>
    <w:p w14:paraId="3E052886" w14:textId="60BF1DE8" w:rsidR="00863E56" w:rsidRPr="003C5637" w:rsidRDefault="003C5637" w:rsidP="00863E56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t>Cloud:</w:t>
      </w:r>
      <w:r w:rsidRPr="003C5637">
        <w:rPr>
          <w:rFonts w:ascii="Calibri" w:hAnsi="Calibri" w:cs="Calibri"/>
          <w:sz w:val="24"/>
          <w:szCs w:val="24"/>
        </w:rPr>
        <w:t xml:space="preserve"> AWS, Azure, Google, Data</w:t>
      </w:r>
      <w:r w:rsidR="00863E56" w:rsidRPr="003C5637">
        <w:rPr>
          <w:rFonts w:ascii="Calibri" w:hAnsi="Calibri" w:cs="Calibri"/>
          <w:sz w:val="24"/>
          <w:szCs w:val="24"/>
        </w:rPr>
        <w:t xml:space="preserve"> bricks</w:t>
      </w:r>
    </w:p>
    <w:p w14:paraId="66F076D1" w14:textId="03EC8C55" w:rsidR="00863E56" w:rsidRPr="003C5637" w:rsidRDefault="00863E56" w:rsidP="00863E56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t xml:space="preserve">Tools: </w:t>
      </w:r>
      <w:r w:rsidR="003C5637" w:rsidRPr="003C5637">
        <w:rPr>
          <w:rFonts w:ascii="Calibri" w:hAnsi="Calibri" w:cs="Calibri"/>
          <w:sz w:val="24"/>
          <w:szCs w:val="24"/>
        </w:rPr>
        <w:t>Git, Jira, Informatica, SAS</w:t>
      </w:r>
    </w:p>
    <w:p w14:paraId="320B1D79" w14:textId="16123FF4" w:rsidR="00863E56" w:rsidRPr="003C5637" w:rsidRDefault="00863E56" w:rsidP="00863E56">
      <w:pPr>
        <w:pStyle w:val="NoSpacing"/>
        <w:numPr>
          <w:ilvl w:val="0"/>
          <w:numId w:val="1"/>
        </w:numPr>
        <w:jc w:val="left"/>
        <w:rPr>
          <w:rFonts w:ascii="Calibri" w:hAnsi="Calibri" w:cs="Calibri"/>
          <w:sz w:val="24"/>
          <w:szCs w:val="24"/>
        </w:rPr>
      </w:pPr>
      <w:r w:rsidRPr="003C5637">
        <w:rPr>
          <w:rFonts w:ascii="Calibri" w:hAnsi="Calibri" w:cs="Calibri"/>
          <w:b/>
          <w:bCs/>
          <w:sz w:val="24"/>
          <w:szCs w:val="24"/>
        </w:rPr>
        <w:lastRenderedPageBreak/>
        <w:t xml:space="preserve">Expertise: </w:t>
      </w:r>
      <w:r w:rsidRPr="003C5637">
        <w:rPr>
          <w:rFonts w:ascii="Calibri" w:hAnsi="Calibri" w:cs="Calibri"/>
          <w:sz w:val="24"/>
          <w:szCs w:val="24"/>
        </w:rPr>
        <w:t>EHR</w:t>
      </w:r>
      <w:r w:rsidRPr="003C5637">
        <w:rPr>
          <w:rFonts w:ascii="Calibri" w:hAnsi="Calibri" w:cs="Calibri"/>
          <w:b/>
          <w:bCs/>
          <w:sz w:val="24"/>
          <w:szCs w:val="24"/>
        </w:rPr>
        <w:t>,</w:t>
      </w:r>
      <w:r w:rsidRPr="003C5637">
        <w:rPr>
          <w:rFonts w:ascii="Calibri" w:hAnsi="Calibri" w:cs="Calibri"/>
          <w:sz w:val="24"/>
          <w:szCs w:val="24"/>
        </w:rPr>
        <w:t xml:space="preserve"> Power BI Dax Queries, HL7 Interoperability Standards, Health care operations, Information analysis, System Design, Advanced data analytics, Clinical and Business </w:t>
      </w:r>
      <w:r w:rsidR="003C5637" w:rsidRPr="003C5637">
        <w:rPr>
          <w:rFonts w:ascii="Calibri" w:hAnsi="Calibri" w:cs="Calibri"/>
          <w:sz w:val="24"/>
          <w:szCs w:val="24"/>
        </w:rPr>
        <w:t>Intelligence, FHIR</w:t>
      </w:r>
    </w:p>
    <w:p w14:paraId="6F7673DC" w14:textId="5DBE1DE7" w:rsidR="00863E56" w:rsidRPr="003C5637" w:rsidRDefault="00863E56" w:rsidP="00863E56">
      <w:pPr>
        <w:pStyle w:val="ListParagraph"/>
        <w:numPr>
          <w:ilvl w:val="0"/>
          <w:numId w:val="1"/>
        </w:numPr>
        <w:shd w:val="clear" w:color="auto" w:fill="FFFFFF"/>
        <w:spacing w:line="276" w:lineRule="auto"/>
        <w:rPr>
          <w:rFonts w:ascii="Calibri" w:hAnsi="Calibri" w:cs="Calibri"/>
          <w:iCs/>
        </w:rPr>
      </w:pPr>
      <w:r w:rsidRPr="003C5637">
        <w:rPr>
          <w:rFonts w:ascii="Calibri" w:hAnsi="Calibri" w:cs="Calibri"/>
          <w:b/>
          <w:bCs/>
        </w:rPr>
        <w:t xml:space="preserve">Data Modelling: </w:t>
      </w:r>
      <w:r w:rsidRPr="003C5637">
        <w:rPr>
          <w:rFonts w:ascii="Calibri" w:hAnsi="Calibri" w:cs="Calibri"/>
          <w:iCs/>
        </w:rPr>
        <w:t>Star-schema &amp;Snowflake-Schema Modeling, FACT and dimensions, Pivot Tables</w:t>
      </w:r>
    </w:p>
    <w:p w14:paraId="2E47B503" w14:textId="77777777" w:rsidR="00863E56" w:rsidRPr="003C5637" w:rsidRDefault="00863E56" w:rsidP="00863E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hAnsi="Calibri" w:cs="Calibri"/>
          <w:color w:val="333333"/>
        </w:rPr>
      </w:pP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863E56" w:rsidRPr="003C5637" w14:paraId="360265C3" w14:textId="77777777" w:rsidTr="00F96FB9">
        <w:trPr>
          <w:trHeight w:val="360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7F1C2" w14:textId="45EDA790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  <w:color w:val="333333"/>
              </w:rPr>
            </w:pPr>
            <w:r w:rsidRPr="00A256AE">
              <w:rPr>
                <w:rFonts w:ascii="Calibri" w:eastAsia="Raleway Medium" w:hAnsi="Calibri" w:cs="Calibri"/>
                <w:b/>
                <w:bCs/>
                <w:smallCaps/>
              </w:rPr>
              <w:t>Experience</w:t>
            </w:r>
          </w:p>
        </w:tc>
      </w:tr>
    </w:tbl>
    <w:p w14:paraId="1506ABDB" w14:textId="77777777" w:rsidR="00863E56" w:rsidRPr="003C5637" w:rsidRDefault="00863E56" w:rsidP="00863E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100" w:lineRule="auto"/>
        <w:rPr>
          <w:rFonts w:ascii="Calibri" w:hAnsi="Calibri" w:cs="Calibri"/>
          <w:color w:val="333333"/>
        </w:rPr>
      </w:pPr>
    </w:p>
    <w:tbl>
      <w:tblPr>
        <w:tblW w:w="11980" w:type="dxa"/>
        <w:tblLayout w:type="fixed"/>
        <w:tblLook w:val="0400" w:firstRow="0" w:lastRow="0" w:firstColumn="0" w:lastColumn="0" w:noHBand="0" w:noVBand="1"/>
      </w:tblPr>
      <w:tblGrid>
        <w:gridCol w:w="11980"/>
      </w:tblGrid>
      <w:tr w:rsidR="00863E56" w:rsidRPr="003C5637" w14:paraId="0B8FC8D9" w14:textId="77777777" w:rsidTr="00F96FB9">
        <w:tc>
          <w:tcPr>
            <w:tcW w:w="11980" w:type="dxa"/>
            <w:tcMar>
              <w:top w:w="100" w:type="dxa"/>
              <w:left w:w="0" w:type="dxa"/>
              <w:bottom w:w="0" w:type="dxa"/>
              <w:right w:w="700" w:type="dxa"/>
            </w:tcMar>
            <w:vAlign w:val="bottom"/>
          </w:tcPr>
          <w:p w14:paraId="3BFBA502" w14:textId="1B47D6D4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 xml:space="preserve">Point 32 Health (Canton, MA)   </w:t>
            </w:r>
            <w:r w:rsidR="003C5637" w:rsidRPr="00A256AE">
              <w:rPr>
                <w:rFonts w:ascii="Calibri" w:hAnsi="Calibri" w:cs="Calibri"/>
                <w:b/>
                <w:bCs/>
              </w:rPr>
              <w:t xml:space="preserve">                                                                          </w:t>
            </w:r>
            <w:r w:rsidRPr="00A256AE">
              <w:rPr>
                <w:rFonts w:ascii="Calibri" w:hAnsi="Calibri" w:cs="Calibri"/>
                <w:b/>
                <w:bCs/>
              </w:rPr>
              <w:t>(Feb2021-Oct2023)</w:t>
            </w:r>
          </w:p>
          <w:p w14:paraId="3FF61D43" w14:textId="2FAA5801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>Senior Business</w:t>
            </w:r>
            <w:r w:rsidR="003D3042" w:rsidRPr="00A256AE">
              <w:rPr>
                <w:rFonts w:ascii="Calibri" w:hAnsi="Calibri" w:cs="Calibri"/>
                <w:b/>
                <w:bCs/>
              </w:rPr>
              <w:t xml:space="preserve"> </w:t>
            </w:r>
            <w:r w:rsidRPr="00A256AE">
              <w:rPr>
                <w:rFonts w:ascii="Calibri" w:hAnsi="Calibri" w:cs="Calibri"/>
                <w:b/>
                <w:bCs/>
              </w:rPr>
              <w:t>Analyst</w:t>
            </w:r>
          </w:p>
          <w:p w14:paraId="5FCD5D84" w14:textId="2D253962" w:rsidR="00863E56" w:rsidRPr="003C5637" w:rsidRDefault="00863E56" w:rsidP="00F96FB9">
            <w:pPr>
              <w:pStyle w:val="ListParagraph"/>
              <w:rPr>
                <w:rFonts w:ascii="Calibri" w:hAnsi="Calibri" w:cs="Calibri"/>
                <w:color w:val="333333"/>
              </w:rPr>
            </w:pPr>
            <w:r w:rsidRPr="003C5637">
              <w:rPr>
                <w:rFonts w:ascii="Calibri" w:hAnsi="Calibri" w:cs="Calibri"/>
                <w:color w:val="333333"/>
              </w:rPr>
              <w:t xml:space="preserve">Project Name: </w:t>
            </w:r>
            <w:r w:rsidR="003D3042" w:rsidRPr="003C5637">
              <w:rPr>
                <w:rFonts w:ascii="Arial" w:hAnsi="Arial" w:cs="Arial"/>
                <w:b/>
                <w:sz w:val="21"/>
                <w:szCs w:val="21"/>
              </w:rPr>
              <w:t>Healthcare Data Visualization and Dashboard Development</w:t>
            </w:r>
          </w:p>
          <w:p w14:paraId="64898A69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  <w:color w:val="333333"/>
              </w:rPr>
            </w:pPr>
          </w:p>
        </w:tc>
      </w:tr>
    </w:tbl>
    <w:p w14:paraId="2D8B81B1" w14:textId="37151B1B" w:rsidR="00863E56" w:rsidRPr="003C5637" w:rsidRDefault="00863E56" w:rsidP="003D30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</w:p>
    <w:p w14:paraId="2EDB5E8F" w14:textId="7151470C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Spearheaded the Healthcare Data Visualization and Dashboard Development project, overseeing the end-to-end process from conception to implementation.</w:t>
      </w:r>
    </w:p>
    <w:p w14:paraId="30C76E17" w14:textId="77777777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Ensured compliance with Medicare and CMS regulations throughout the project, integrating relevant guidelines into the development of ETL applications and reporting systems.</w:t>
      </w:r>
    </w:p>
    <w:p w14:paraId="6DD72F89" w14:textId="77777777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Applied expertise in Risk Adjustment and Medical Claims to drive the design and development of dashboards that provide actionable insights into healthcare data.</w:t>
      </w:r>
    </w:p>
    <w:p w14:paraId="73478A09" w14:textId="77777777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Integrated comprehensive knowledge of DX/HCPCS codes into data analysis and visualization processes, enhancing the accuracy and relevance of healthcare procedures and diagnoses.</w:t>
      </w:r>
    </w:p>
    <w:p w14:paraId="1A87716F" w14:textId="77777777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Designed and implemented dynamic Tableau/Power BI dashboards, transforming complex healthcare data into intuitive visualizations for stakeholders.</w:t>
      </w:r>
    </w:p>
    <w:p w14:paraId="38BA9743" w14:textId="77777777" w:rsidR="004D5727" w:rsidRDefault="004D5727" w:rsidP="004D57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Spearheaded initiatives to optimize Revenue Cycle Management workflows, resulting in improved financial performance and streamlined operational processes.</w:t>
      </w:r>
    </w:p>
    <w:p w14:paraId="59B53B15" w14:textId="5340DE4E" w:rsidR="00A256AE" w:rsidRPr="00A256AE" w:rsidRDefault="00A256AE" w:rsidP="00A256A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A256AE">
        <w:rPr>
          <w:rFonts w:asciiTheme="minorHAnsi" w:hAnsiTheme="minorHAnsi" w:cstheme="minorHAnsi"/>
        </w:rPr>
        <w:t>Collaborated with cross-functional teams to gather and analyze business requirements, translating them into actionable insights and system enhancements within Athena IDX.</w:t>
      </w:r>
    </w:p>
    <w:p w14:paraId="6949AFE4" w14:textId="77777777" w:rsidR="004D5727" w:rsidRPr="003C5637" w:rsidRDefault="004D5727" w:rsidP="004D57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Implemented enhancements to the IDX database backend, ensuring efficient data handling and contributing to the overall improvement of system performance.</w:t>
      </w:r>
    </w:p>
    <w:p w14:paraId="4AEDB3C4" w14:textId="77777777" w:rsidR="004D5727" w:rsidRPr="003C5637" w:rsidRDefault="004D5727" w:rsidP="004D57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Collaborated closely with Revenue Cycle teams, utilizing expertise in IDX and Revenue Cycle Management to bridge communication gaps and align technical implementations with business objectives.</w:t>
      </w:r>
    </w:p>
    <w:p w14:paraId="26BC8B62" w14:textId="1C163C4C" w:rsidR="00D3493D" w:rsidRPr="003C5637" w:rsidRDefault="004D5727" w:rsidP="004D57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Developed training modules for the development team on navigating the backend and data environment of Athena IDX, contributing to increased team proficiency.</w:t>
      </w:r>
    </w:p>
    <w:p w14:paraId="6A1AE9E5" w14:textId="77777777" w:rsidR="00A7306F" w:rsidRPr="00A256AE" w:rsidRDefault="00A7306F" w:rsidP="00A7306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</w:rPr>
      </w:pPr>
      <w:r w:rsidRPr="00A256AE">
        <w:rPr>
          <w:rFonts w:ascii="Calibri" w:hAnsi="Calibri" w:cs="Calibri"/>
        </w:rPr>
        <w:t>Adept at creating and maintaining comprehensive documentation for data migration projects.</w:t>
      </w:r>
    </w:p>
    <w:p w14:paraId="3142C8B7" w14:textId="06BBE51D" w:rsidR="00A7306F" w:rsidRPr="00A256AE" w:rsidRDefault="00A7306F" w:rsidP="00A7306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</w:rPr>
      </w:pPr>
      <w:r w:rsidRPr="00A256AE">
        <w:rPr>
          <w:rFonts w:ascii="Calibri" w:hAnsi="Calibri" w:cs="Calibri"/>
        </w:rPr>
        <w:t>Experience in creating interactive Power BI dashboards to visualize and analyze healthcare data.</w:t>
      </w:r>
    </w:p>
    <w:p w14:paraId="5A596050" w14:textId="77777777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Authored comprehensive Functional Requirement Documents (FRDs), ensuring alignment between business requirements and technical implementation throughout the project lifecycle.</w:t>
      </w:r>
    </w:p>
    <w:p w14:paraId="3A3A1550" w14:textId="77777777" w:rsidR="00885327" w:rsidRDefault="00885327" w:rsidP="008853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Employed UiPath for optimizing healthcare processes, including data extraction, transformation, and loading, resulting in improved overall system performance.</w:t>
      </w:r>
    </w:p>
    <w:p w14:paraId="7C9F0F70" w14:textId="669D0A1A" w:rsidR="008F3D85" w:rsidRDefault="008F3D85" w:rsidP="008F3D85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8F3D85">
        <w:rPr>
          <w:rFonts w:asciiTheme="minorHAnsi" w:hAnsiTheme="minorHAnsi" w:cstheme="minorHAnsi"/>
        </w:rPr>
        <w:t>Provided instrumental leadership in a healthcare project, directing the implementation and optimization of the Athena IDX database to enhance patient data management and streamline organizational healthcare processes.</w:t>
      </w:r>
    </w:p>
    <w:p w14:paraId="2C553A26" w14:textId="3733A465" w:rsidR="00A256AE" w:rsidRPr="00A256AE" w:rsidRDefault="00A256AE" w:rsidP="00A256A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A256AE">
        <w:rPr>
          <w:rFonts w:asciiTheme="minorHAnsi" w:hAnsiTheme="minorHAnsi" w:cstheme="minorHAnsi"/>
        </w:rPr>
        <w:t>Worked closely with IT teams to translate business requirements into technical specifications and ensured successful implementation of system changes.</w:t>
      </w:r>
    </w:p>
    <w:p w14:paraId="4B1F3386" w14:textId="61507401" w:rsidR="00885327" w:rsidRPr="003C5637" w:rsidRDefault="00885327" w:rsidP="0088532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Implemented automation tools to enhance data security protocols, ensuring sensitive healthcare information is handled with the utmost confidentiality and compliance with privacy regulations.</w:t>
      </w:r>
    </w:p>
    <w:p w14:paraId="31D0D1CD" w14:textId="77777777" w:rsidR="003D3042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Applied a unique blend of SQL expertise and business analyst skills to enhance the effectiveness of data-driven decision-making processes.</w:t>
      </w:r>
    </w:p>
    <w:p w14:paraId="1E841066" w14:textId="0D24B51B" w:rsidR="00C77C91" w:rsidRPr="00C77C91" w:rsidRDefault="00C77C91" w:rsidP="00C77C91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C77C91">
        <w:rPr>
          <w:rFonts w:asciiTheme="minorHAnsi" w:hAnsiTheme="minorHAnsi" w:cstheme="minorHAnsi"/>
        </w:rPr>
        <w:t>Developed comprehensive documentation, including business requirements, process flow diagrams, and user stories, to guide the development and implementation of the Athena IDX database backend</w:t>
      </w:r>
    </w:p>
    <w:p w14:paraId="7317B2CF" w14:textId="0BCD77E7" w:rsidR="00B03DA4" w:rsidRPr="003C5637" w:rsidRDefault="00B03DA4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lastRenderedPageBreak/>
        <w:t>Applied ArcGIS tools to analyze and optimize the distribution of healthcare facilities, ensuring strategic placement to improve accessibility and healthcare service delivery.</w:t>
      </w:r>
    </w:p>
    <w:p w14:paraId="330D7F2A" w14:textId="77777777" w:rsidR="003D3042" w:rsidRPr="003C5637" w:rsidRDefault="003D3042" w:rsidP="003D304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3C5637">
        <w:rPr>
          <w:rFonts w:asciiTheme="minorHAnsi" w:hAnsiTheme="minorHAnsi" w:cstheme="minorHAnsi"/>
        </w:rPr>
        <w:t>Collaborated closely with data modelers, facilitating discussions on data requirements, and ensuring the development of optimal table designs based on project needs.</w:t>
      </w:r>
    </w:p>
    <w:p w14:paraId="26781EA9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Specified </w:t>
      </w:r>
      <w:r w:rsidRPr="00C77C91">
        <w:rPr>
          <w:rFonts w:ascii="Calibri" w:eastAsia="Raleway" w:hAnsi="Calibri" w:cs="Calibri"/>
          <w:color w:val="000000" w:themeColor="text1"/>
        </w:rPr>
        <w:t>data validation rules</w:t>
      </w:r>
      <w:r w:rsidRPr="00C77C91">
        <w:rPr>
          <w:rFonts w:ascii="Calibri" w:hAnsi="Calibri" w:cs="Calibri"/>
          <w:color w:val="000000" w:themeColor="text1"/>
        </w:rPr>
        <w:t xml:space="preserve"> and quality standards to maintain data integrity throughout the migration process.</w:t>
      </w:r>
    </w:p>
    <w:p w14:paraId="4F66B3FF" w14:textId="3A669590" w:rsidR="003C5637" w:rsidRPr="00C77C91" w:rsidRDefault="003C5637" w:rsidP="003C563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Provided instrumental leadership in a healthcare project, directing the implementation and optimization of the Athena IDX database to enhance patient data management and streamline organizational healthcare processes.</w:t>
      </w:r>
    </w:p>
    <w:p w14:paraId="693CFD34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 comprehensive </w:t>
      </w:r>
      <w:r w:rsidRPr="00C77C91">
        <w:rPr>
          <w:rFonts w:ascii="Calibri" w:eastAsia="Raleway" w:hAnsi="Calibri" w:cs="Calibri"/>
          <w:color w:val="000000" w:themeColor="text1"/>
        </w:rPr>
        <w:t xml:space="preserve">data mapping strategy </w:t>
      </w:r>
      <w:r w:rsidRPr="00C77C91">
        <w:rPr>
          <w:rFonts w:ascii="Calibri" w:hAnsi="Calibri" w:cs="Calibri"/>
          <w:color w:val="000000" w:themeColor="text1"/>
        </w:rPr>
        <w:t>to transform and map data from source to target systems.</w:t>
      </w:r>
    </w:p>
    <w:p w14:paraId="63CA9C7D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</w:t>
      </w:r>
      <w:r w:rsidRPr="00C77C91">
        <w:rPr>
          <w:rFonts w:ascii="Calibri" w:eastAsia="Raleway" w:hAnsi="Calibri" w:cs="Calibri"/>
          <w:color w:val="000000" w:themeColor="text1"/>
        </w:rPr>
        <w:t>FRs</w:t>
      </w:r>
      <w:r w:rsidRPr="00C77C91">
        <w:rPr>
          <w:rFonts w:ascii="Calibri" w:hAnsi="Calibri" w:cs="Calibri"/>
          <w:color w:val="000000" w:themeColor="text1"/>
        </w:rPr>
        <w:t xml:space="preserve"> detailing the functional aspects of the pharmaceutical data migration process, including data extraction, transformation, and loading.</w:t>
      </w:r>
    </w:p>
    <w:p w14:paraId="7B36AD4E" w14:textId="31594019" w:rsidR="008F3D85" w:rsidRPr="00C77C91" w:rsidRDefault="008F3D85" w:rsidP="008F3D8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Led the customization of the Athena system, tailoring functionalities to meet specific organizational needs and ensuring seamless integration with existing workflows for optimal efficiency.</w:t>
      </w:r>
    </w:p>
    <w:p w14:paraId="6EE25720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Defined </w:t>
      </w:r>
      <w:r w:rsidRPr="00C77C91">
        <w:rPr>
          <w:rFonts w:ascii="Calibri" w:eastAsia="Raleway" w:hAnsi="Calibri" w:cs="Calibri"/>
          <w:color w:val="000000" w:themeColor="text1"/>
        </w:rPr>
        <w:t>audit trail requirements</w:t>
      </w:r>
      <w:r w:rsidRPr="00C77C91">
        <w:rPr>
          <w:rFonts w:ascii="Calibri" w:hAnsi="Calibri" w:cs="Calibri"/>
          <w:color w:val="000000" w:themeColor="text1"/>
        </w:rPr>
        <w:t xml:space="preserve"> to track </w:t>
      </w:r>
      <w:r w:rsidRPr="00C77C91">
        <w:rPr>
          <w:rFonts w:ascii="Calibri" w:eastAsia="Raleway" w:hAnsi="Calibri" w:cs="Calibri"/>
          <w:color w:val="000000" w:themeColor="text1"/>
        </w:rPr>
        <w:t>data migration</w:t>
      </w:r>
      <w:r w:rsidRPr="00C77C91">
        <w:rPr>
          <w:rFonts w:ascii="Calibri" w:hAnsi="Calibri" w:cs="Calibri"/>
          <w:color w:val="000000" w:themeColor="text1"/>
        </w:rPr>
        <w:t xml:space="preserve"> activities for compliance and accountability.</w:t>
      </w:r>
    </w:p>
    <w:p w14:paraId="7C356028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Established </w:t>
      </w:r>
      <w:r w:rsidRPr="00C77C91">
        <w:rPr>
          <w:rFonts w:ascii="Calibri" w:eastAsia="Raleway" w:hAnsi="Calibri" w:cs="Calibri"/>
          <w:color w:val="000000" w:themeColor="text1"/>
        </w:rPr>
        <w:t xml:space="preserve">NFRs </w:t>
      </w:r>
      <w:r w:rsidRPr="00C77C91">
        <w:rPr>
          <w:rFonts w:ascii="Calibri" w:hAnsi="Calibri" w:cs="Calibri"/>
          <w:color w:val="000000" w:themeColor="text1"/>
        </w:rPr>
        <w:t xml:space="preserve">related to </w:t>
      </w:r>
      <w:r w:rsidRPr="00C77C91">
        <w:rPr>
          <w:rFonts w:ascii="Calibri" w:eastAsia="Raleway" w:hAnsi="Calibri" w:cs="Calibri"/>
          <w:color w:val="000000" w:themeColor="text1"/>
        </w:rPr>
        <w:t>data migration</w:t>
      </w:r>
      <w:r w:rsidRPr="00C77C91">
        <w:rPr>
          <w:rFonts w:ascii="Calibri" w:hAnsi="Calibri" w:cs="Calibri"/>
          <w:color w:val="000000" w:themeColor="text1"/>
        </w:rPr>
        <w:t xml:space="preserve"> performance, including data transfer rates, system response times, and concurrency.</w:t>
      </w:r>
    </w:p>
    <w:p w14:paraId="0EFBC04E" w14:textId="548973B8" w:rsidR="001067CC" w:rsidRPr="00C77C91" w:rsidRDefault="001067CC" w:rsidP="001067CC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Streamlined healthcare processes organization-wide by implementing and optimizing the Athena IDX database and RCM module, resulting in increased operational efficiency and reduced complexities in daily workflows.</w:t>
      </w:r>
    </w:p>
    <w:p w14:paraId="31AF9870" w14:textId="12BC27AE" w:rsidR="001067CC" w:rsidRPr="00C77C91" w:rsidRDefault="001067CC" w:rsidP="001067C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Provided crucial insights and guidance to the development team, leveraging expertise in both Athena IDX and Centricity applications.</w:t>
      </w:r>
    </w:p>
    <w:p w14:paraId="7A77780A" w14:textId="596EF607" w:rsidR="003C5637" w:rsidRPr="00C77C91" w:rsidRDefault="003C5637" w:rsidP="003C563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Facilitated seamless collaboration between various departments, ensuring alignment with project goals and fostering a unified approach to implementing and optimizing the Athena IDX database and RCM module.</w:t>
      </w:r>
    </w:p>
    <w:p w14:paraId="26B6D059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and maintained a comprehensive </w:t>
      </w:r>
      <w:r w:rsidRPr="00C77C91">
        <w:rPr>
          <w:rFonts w:ascii="Calibri" w:eastAsia="Raleway" w:hAnsi="Calibri" w:cs="Calibri"/>
          <w:color w:val="000000" w:themeColor="text1"/>
        </w:rPr>
        <w:t>data dictionary, documenting</w:t>
      </w:r>
      <w:r w:rsidRPr="00C77C91">
        <w:rPr>
          <w:rFonts w:ascii="Calibri" w:hAnsi="Calibri" w:cs="Calibri"/>
          <w:color w:val="000000" w:themeColor="text1"/>
        </w:rPr>
        <w:t xml:space="preserve"> data elements, definitions, and relationships.</w:t>
      </w:r>
    </w:p>
    <w:p w14:paraId="4BBACC66" w14:textId="3FBDBEB0" w:rsidR="00863E56" w:rsidRPr="003C5637" w:rsidRDefault="00863E56" w:rsidP="003D3042">
      <w:pPr>
        <w:pStyle w:val="ListParagraph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333333"/>
        </w:rPr>
      </w:pPr>
    </w:p>
    <w:tbl>
      <w:tblPr>
        <w:tblW w:w="11980" w:type="dxa"/>
        <w:tblLayout w:type="fixed"/>
        <w:tblLook w:val="0400" w:firstRow="0" w:lastRow="0" w:firstColumn="0" w:lastColumn="0" w:noHBand="0" w:noVBand="1"/>
      </w:tblPr>
      <w:tblGrid>
        <w:gridCol w:w="11980"/>
      </w:tblGrid>
      <w:tr w:rsidR="00863E56" w:rsidRPr="003C5637" w14:paraId="06CD58FE" w14:textId="77777777" w:rsidTr="00F96FB9">
        <w:tc>
          <w:tcPr>
            <w:tcW w:w="11980" w:type="dxa"/>
            <w:tcMar>
              <w:top w:w="200" w:type="dxa"/>
              <w:left w:w="0" w:type="dxa"/>
              <w:bottom w:w="0" w:type="dxa"/>
              <w:right w:w="700" w:type="dxa"/>
            </w:tcMar>
            <w:vAlign w:val="bottom"/>
          </w:tcPr>
          <w:p w14:paraId="584040FE" w14:textId="6CCD0463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>WebMD (</w:t>
            </w:r>
            <w:r w:rsidR="003C5637" w:rsidRPr="00A256AE">
              <w:rPr>
                <w:rFonts w:ascii="Calibri" w:hAnsi="Calibri" w:cs="Calibri"/>
                <w:b/>
                <w:bCs/>
              </w:rPr>
              <w:t xml:space="preserve">Atlanta, </w:t>
            </w:r>
            <w:r w:rsidR="002A0A5A" w:rsidRPr="00A256AE">
              <w:rPr>
                <w:rFonts w:ascii="Calibri" w:hAnsi="Calibri" w:cs="Calibri"/>
                <w:b/>
                <w:bCs/>
              </w:rPr>
              <w:t xml:space="preserve">GA)  </w:t>
            </w:r>
            <w:r w:rsidRPr="00A256AE">
              <w:rPr>
                <w:rFonts w:ascii="Calibri" w:hAnsi="Calibri" w:cs="Calibri"/>
                <w:b/>
                <w:bCs/>
              </w:rPr>
              <w:t xml:space="preserve">         </w:t>
            </w:r>
            <w:r w:rsidR="003C5637" w:rsidRPr="00A256AE">
              <w:rPr>
                <w:rFonts w:ascii="Calibri" w:hAnsi="Calibri" w:cs="Calibri"/>
                <w:b/>
                <w:bCs/>
              </w:rPr>
              <w:t xml:space="preserve">                                                                                   </w:t>
            </w:r>
            <w:r w:rsidRPr="00A256AE">
              <w:rPr>
                <w:rFonts w:ascii="Calibri" w:hAnsi="Calibri" w:cs="Calibri"/>
                <w:b/>
                <w:bCs/>
              </w:rPr>
              <w:t>(Sept 2019-  Jan 2021)</w:t>
            </w:r>
          </w:p>
          <w:p w14:paraId="340A253E" w14:textId="085254F3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>Senior Business Analyst</w:t>
            </w:r>
          </w:p>
          <w:p w14:paraId="0443949E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</w:rPr>
            </w:pPr>
            <w:r w:rsidRPr="003C5637">
              <w:rPr>
                <w:rFonts w:ascii="Calibri" w:hAnsi="Calibri" w:cs="Calibri"/>
                <w:color w:val="333333"/>
              </w:rPr>
              <w:t>P</w:t>
            </w:r>
            <w:r w:rsidRPr="003C5637">
              <w:rPr>
                <w:rFonts w:ascii="Calibri" w:hAnsi="Calibri" w:cs="Calibri"/>
              </w:rPr>
              <w:t xml:space="preserve">roject Name: </w:t>
            </w:r>
            <w:r w:rsidRPr="00A256AE">
              <w:rPr>
                <w:rFonts w:ascii="Calibri" w:hAnsi="Calibri" w:cs="Calibri"/>
                <w:b/>
                <w:bCs/>
              </w:rPr>
              <w:t>Health Insurance Claims data conversion</w:t>
            </w:r>
          </w:p>
          <w:p w14:paraId="2FA923C0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  <w:color w:val="333333"/>
              </w:rPr>
            </w:pPr>
          </w:p>
        </w:tc>
      </w:tr>
    </w:tbl>
    <w:p w14:paraId="0EDBAC64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Proficient in the end-to-end claims processing cycle, from </w:t>
      </w:r>
      <w:r w:rsidRPr="00C77C91">
        <w:rPr>
          <w:rFonts w:ascii="Calibri" w:eastAsia="Raleway" w:hAnsi="Calibri" w:cs="Calibri"/>
          <w:color w:val="000000" w:themeColor="text1"/>
        </w:rPr>
        <w:t>claim submission and adjudication</w:t>
      </w:r>
      <w:r w:rsidRPr="00C77C91">
        <w:rPr>
          <w:rFonts w:ascii="Calibri" w:hAnsi="Calibri" w:cs="Calibri"/>
          <w:color w:val="000000" w:themeColor="text1"/>
        </w:rPr>
        <w:t xml:space="preserve"> to payment processing and denial management</w:t>
      </w:r>
    </w:p>
    <w:p w14:paraId="1C7140F0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Led complex </w:t>
      </w:r>
      <w:r w:rsidRPr="00C77C91">
        <w:rPr>
          <w:rFonts w:ascii="Calibri" w:eastAsia="Raleway" w:hAnsi="Calibri" w:cs="Calibri"/>
          <w:color w:val="000000" w:themeColor="text1"/>
        </w:rPr>
        <w:t>data conversion projects,</w:t>
      </w:r>
      <w:r w:rsidRPr="00C77C91">
        <w:rPr>
          <w:rFonts w:ascii="Calibri" w:hAnsi="Calibri" w:cs="Calibri"/>
          <w:color w:val="000000" w:themeColor="text1"/>
        </w:rPr>
        <w:t xml:space="preserve"> ensuring smooth migration of healthcare claims data from legacy systems to modern platforms.</w:t>
      </w:r>
    </w:p>
    <w:p w14:paraId="3FD4EB0A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Successfully integrated </w:t>
      </w:r>
      <w:r w:rsidRPr="00C77C91">
        <w:rPr>
          <w:rFonts w:ascii="Calibri" w:eastAsia="Raleway" w:hAnsi="Calibri" w:cs="Calibri"/>
          <w:color w:val="000000" w:themeColor="text1"/>
        </w:rPr>
        <w:t>healthcare claims data</w:t>
      </w:r>
      <w:r w:rsidRPr="00C77C91">
        <w:rPr>
          <w:rFonts w:ascii="Calibri" w:hAnsi="Calibri" w:cs="Calibri"/>
          <w:color w:val="000000" w:themeColor="text1"/>
        </w:rPr>
        <w:t xml:space="preserve"> with various systems, including EMR (Electronic Medical Records) and PMS (Practice Management Systems).</w:t>
      </w:r>
    </w:p>
    <w:p w14:paraId="6649ACC8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Led a team of data analysts in implementing </w:t>
      </w:r>
      <w:r w:rsidRPr="00C77C91">
        <w:rPr>
          <w:rFonts w:ascii="Calibri" w:eastAsia="Raleway" w:hAnsi="Calibri" w:cs="Calibri"/>
          <w:color w:val="000000" w:themeColor="text1"/>
        </w:rPr>
        <w:t xml:space="preserve">Waterfall SDLC methodology </w:t>
      </w:r>
      <w:r w:rsidRPr="00C77C91">
        <w:rPr>
          <w:rFonts w:ascii="Calibri" w:hAnsi="Calibri" w:cs="Calibri"/>
          <w:color w:val="000000" w:themeColor="text1"/>
        </w:rPr>
        <w:t>for health insurance claims data conversion projects.</w:t>
      </w:r>
    </w:p>
    <w:p w14:paraId="6ECE3EF3" w14:textId="6C8FF64B" w:rsidR="008F3D85" w:rsidRDefault="008F3D85" w:rsidP="008F3D8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Understanding of healthcare business processes, including Revenue Cycle Management (RCM), billing, and clinical documentation.</w:t>
      </w:r>
    </w:p>
    <w:p w14:paraId="7A4FBFB2" w14:textId="314D0FE2" w:rsidR="00C77C91" w:rsidRPr="00C77C91" w:rsidRDefault="00C77C91" w:rsidP="00C77C9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Collaborated with cross-functional teams, including IT, operations, and clinical staff, to define project scope, objectives, and deliverables for implementing the Athena IDX database backend in the healthcare business.</w:t>
      </w:r>
    </w:p>
    <w:p w14:paraId="1850629A" w14:textId="56D16A4F" w:rsidR="008F3D85" w:rsidRPr="00C77C91" w:rsidRDefault="008F3D85" w:rsidP="008F3D8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Generated detailed reports and dashboards using Athena IDX reporting tools to provide key performance indicators and insights to stakeholders, enabling data-driven decision-making.</w:t>
      </w:r>
    </w:p>
    <w:p w14:paraId="40F29FAE" w14:textId="4DF13F78" w:rsidR="00B03DA4" w:rsidRPr="00C77C91" w:rsidRDefault="00B03DA4" w:rsidP="00B03DA4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Ensured compliance with geospatial data regulations and privacy standards using ARC tools, implementing measures to handle sensitive geographic information securely and in accordance with healthcare privacy regulations.</w:t>
      </w:r>
    </w:p>
    <w:p w14:paraId="46A82F1C" w14:textId="28940516" w:rsidR="008F3D85" w:rsidRPr="00C77C91" w:rsidRDefault="008F3D85" w:rsidP="008F3D85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lastRenderedPageBreak/>
        <w:t>Extensive experience leveraging Athena IDX for efficient healthcare information management, ensuring  accurate and streamlined processes.</w:t>
      </w:r>
    </w:p>
    <w:p w14:paraId="33765FCE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Successfully </w:t>
      </w:r>
      <w:r w:rsidRPr="00C77C91">
        <w:rPr>
          <w:rFonts w:ascii="Calibri" w:eastAsia="Raleway" w:hAnsi="Calibri" w:cs="Calibri"/>
          <w:color w:val="000000" w:themeColor="text1"/>
        </w:rPr>
        <w:t>coordinated project timelines</w:t>
      </w:r>
      <w:r w:rsidRPr="00C77C91">
        <w:rPr>
          <w:rFonts w:ascii="Calibri" w:hAnsi="Calibri" w:cs="Calibri"/>
          <w:color w:val="000000" w:themeColor="text1"/>
        </w:rPr>
        <w:t>, resources, and deliverables to ensure on-time and within-budget project completion.</w:t>
      </w:r>
    </w:p>
    <w:p w14:paraId="5F4631EF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Collaborated with </w:t>
      </w:r>
      <w:r w:rsidRPr="00C77C91">
        <w:rPr>
          <w:rFonts w:ascii="Calibri" w:eastAsia="Raleway" w:hAnsi="Calibri" w:cs="Calibri"/>
          <w:color w:val="000000" w:themeColor="text1"/>
        </w:rPr>
        <w:t>cross-functional teams</w:t>
      </w:r>
      <w:r w:rsidRPr="00C77C91">
        <w:rPr>
          <w:rFonts w:ascii="Calibri" w:hAnsi="Calibri" w:cs="Calibri"/>
          <w:color w:val="000000" w:themeColor="text1"/>
        </w:rPr>
        <w:t xml:space="preserve"> to gather and document detailed requirements for </w:t>
      </w:r>
      <w:r w:rsidRPr="00C77C91">
        <w:rPr>
          <w:rFonts w:ascii="Calibri" w:eastAsia="Raleway" w:hAnsi="Calibri" w:cs="Calibri"/>
          <w:color w:val="000000" w:themeColor="text1"/>
        </w:rPr>
        <w:t xml:space="preserve">data conversion, </w:t>
      </w:r>
      <w:r w:rsidRPr="00C77C91">
        <w:rPr>
          <w:rFonts w:ascii="Calibri" w:hAnsi="Calibri" w:cs="Calibri"/>
          <w:color w:val="000000" w:themeColor="text1"/>
        </w:rPr>
        <w:t>ensuring alignment with business objectives and compliance with healthcare regulations (e.g., HIPAA).</w:t>
      </w:r>
    </w:p>
    <w:p w14:paraId="6F17B9FD" w14:textId="1DC8AF6C" w:rsidR="003C5637" w:rsidRPr="00C77C91" w:rsidRDefault="003C5637" w:rsidP="003C563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Played a pivotal role in successful cross-functional collaboration, facilitating the integration of Athena IDX and RCM modules for comprehensive healthcare solutions.</w:t>
      </w:r>
    </w:p>
    <w:p w14:paraId="6244500B" w14:textId="587792DA" w:rsidR="00A165E7" w:rsidRPr="00C77C91" w:rsidRDefault="00A165E7" w:rsidP="00A165E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Applied critical thinking skills to identify and resolve issues promptly during complex data conversion projects, ensuring smooth migration of health insurance claims data.</w:t>
      </w:r>
    </w:p>
    <w:p w14:paraId="71BF98D3" w14:textId="77777777" w:rsidR="00A165E7" w:rsidRPr="00C77C91" w:rsidRDefault="00A165E7" w:rsidP="00A165E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Leveraged expertise in FHIR to optimize the conversion process, aligning with the latest interoperability standards.</w:t>
      </w:r>
    </w:p>
    <w:p w14:paraId="31188197" w14:textId="584C79AB" w:rsidR="008F3D85" w:rsidRDefault="008F3D85" w:rsidP="008F3D8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Collaborated with cross-functional teams to integrate Athena IDX with EHR systems, facilitating unified patient data management.</w:t>
      </w:r>
    </w:p>
    <w:p w14:paraId="66869953" w14:textId="5E3A6646" w:rsidR="00C77C91" w:rsidRPr="00C77C91" w:rsidRDefault="00C77C91" w:rsidP="00C77C9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Conducted testing, including user acceptance testing (UAT), to ensure the Athena IDX database backend met the defined requirements and was user-friendly for healthcare providers and administrative staff.</w:t>
      </w:r>
    </w:p>
    <w:p w14:paraId="5DF89E73" w14:textId="5E56C6E5" w:rsidR="00A165E7" w:rsidRPr="00C77C91" w:rsidRDefault="00A165E7" w:rsidP="00A165E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Collaborated with leadership, peers, and stakeholders, presenting insights and updates effectively throughout the data conversion lifecycle.</w:t>
      </w:r>
    </w:p>
    <w:p w14:paraId="22F67E55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</w:t>
      </w:r>
      <w:r w:rsidRPr="00C77C91">
        <w:rPr>
          <w:rFonts w:ascii="Calibri" w:eastAsia="Raleway" w:hAnsi="Calibri" w:cs="Calibri"/>
          <w:color w:val="000000" w:themeColor="text1"/>
        </w:rPr>
        <w:t>BRDs</w:t>
      </w:r>
      <w:r w:rsidRPr="00C77C91">
        <w:rPr>
          <w:rFonts w:ascii="Calibri" w:hAnsi="Calibri" w:cs="Calibri"/>
          <w:color w:val="000000" w:themeColor="text1"/>
        </w:rPr>
        <w:t xml:space="preserve"> to define data conversion requirements for health insurance claims processing systems.</w:t>
      </w:r>
    </w:p>
    <w:p w14:paraId="65595AEB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Collaborated with </w:t>
      </w:r>
      <w:r w:rsidRPr="00C77C91">
        <w:rPr>
          <w:rFonts w:ascii="Calibri" w:eastAsia="Raleway" w:hAnsi="Calibri" w:cs="Calibri"/>
          <w:color w:val="000000" w:themeColor="text1"/>
        </w:rPr>
        <w:t>cross-functional teams</w:t>
      </w:r>
      <w:r w:rsidRPr="00C77C91">
        <w:rPr>
          <w:rFonts w:ascii="Calibri" w:hAnsi="Calibri" w:cs="Calibri"/>
          <w:color w:val="000000" w:themeColor="text1"/>
        </w:rPr>
        <w:t xml:space="preserve"> to gather </w:t>
      </w:r>
      <w:r w:rsidRPr="00C77C91">
        <w:rPr>
          <w:rFonts w:ascii="Calibri" w:eastAsia="Raleway" w:hAnsi="Calibri" w:cs="Calibri"/>
          <w:color w:val="000000" w:themeColor="text1"/>
        </w:rPr>
        <w:t>business requirements</w:t>
      </w:r>
      <w:r w:rsidRPr="00C77C91">
        <w:rPr>
          <w:rFonts w:ascii="Calibri" w:hAnsi="Calibri" w:cs="Calibri"/>
          <w:color w:val="000000" w:themeColor="text1"/>
        </w:rPr>
        <w:t xml:space="preserve"> and translate them into technical specifications.</w:t>
      </w:r>
    </w:p>
    <w:p w14:paraId="3FAF7776" w14:textId="02A11BF0" w:rsidR="008F3D85" w:rsidRPr="00C77C91" w:rsidRDefault="008F3D85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Stayed abreast of updates and advancements in Athena IDX technology</w:t>
      </w:r>
    </w:p>
    <w:p w14:paraId="3001D39F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Designed </w:t>
      </w:r>
      <w:r w:rsidRPr="00C77C91">
        <w:rPr>
          <w:rFonts w:ascii="Calibri" w:eastAsia="Raleway" w:hAnsi="Calibri" w:cs="Calibri"/>
          <w:color w:val="000000" w:themeColor="text1"/>
        </w:rPr>
        <w:t>data mapping strategies</w:t>
      </w:r>
      <w:r w:rsidRPr="00C77C91">
        <w:rPr>
          <w:rFonts w:ascii="Calibri" w:hAnsi="Calibri" w:cs="Calibri"/>
          <w:color w:val="000000" w:themeColor="text1"/>
        </w:rPr>
        <w:t xml:space="preserve"> to ensure smooth transition from legacy systems to new platforms.</w:t>
      </w:r>
    </w:p>
    <w:p w14:paraId="512043F7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Led the analysis of existing </w:t>
      </w:r>
      <w:r w:rsidRPr="00C77C91">
        <w:rPr>
          <w:rFonts w:ascii="Calibri" w:eastAsia="Raleway" w:hAnsi="Calibri" w:cs="Calibri"/>
          <w:color w:val="000000" w:themeColor="text1"/>
        </w:rPr>
        <w:t>claims data formats,</w:t>
      </w:r>
      <w:r w:rsidRPr="00C77C91">
        <w:rPr>
          <w:rFonts w:ascii="Calibri" w:hAnsi="Calibri" w:cs="Calibri"/>
          <w:color w:val="000000" w:themeColor="text1"/>
        </w:rPr>
        <w:t xml:space="preserve"> identifying opportunities for conversion and optimization.</w:t>
      </w:r>
    </w:p>
    <w:p w14:paraId="5DDC4653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and implemented data transformation scripts using </w:t>
      </w:r>
      <w:r w:rsidRPr="00C77C91">
        <w:rPr>
          <w:rFonts w:ascii="Calibri" w:eastAsia="Raleway" w:hAnsi="Calibri" w:cs="Calibri"/>
          <w:color w:val="000000" w:themeColor="text1"/>
        </w:rPr>
        <w:t>SQL and ETL tools,</w:t>
      </w:r>
      <w:r w:rsidRPr="00C77C91">
        <w:rPr>
          <w:rFonts w:ascii="Calibri" w:hAnsi="Calibri" w:cs="Calibri"/>
          <w:color w:val="000000" w:themeColor="text1"/>
        </w:rPr>
        <w:t xml:space="preserve"> ensuring accurate and standardized data for reporting and analysis.</w:t>
      </w:r>
    </w:p>
    <w:p w14:paraId="26C48D4D" w14:textId="5207C69E" w:rsidR="003C5637" w:rsidRPr="00C77C91" w:rsidRDefault="003C5637" w:rsidP="003C563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Ensured data integrity and accuracy in Athena IDX and RCM modules, playing a crucial role in reliable healthcare information management.</w:t>
      </w:r>
    </w:p>
    <w:p w14:paraId="6682D80F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and maintained complex </w:t>
      </w:r>
      <w:r w:rsidRPr="00C77C91">
        <w:rPr>
          <w:rFonts w:ascii="Calibri" w:eastAsia="Raleway" w:hAnsi="Calibri" w:cs="Calibri"/>
          <w:color w:val="000000" w:themeColor="text1"/>
        </w:rPr>
        <w:t xml:space="preserve">SQL scripts and queries </w:t>
      </w:r>
      <w:r w:rsidRPr="00C77C91">
        <w:rPr>
          <w:rFonts w:ascii="Calibri" w:hAnsi="Calibri" w:cs="Calibri"/>
          <w:color w:val="000000" w:themeColor="text1"/>
        </w:rPr>
        <w:t>to extract, transform, and load (ETL) data, ensuring data accuracy and integrity throughout the conversion process.</w:t>
      </w:r>
    </w:p>
    <w:p w14:paraId="44A7A598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Supported the </w:t>
      </w:r>
      <w:r w:rsidRPr="00C77C91">
        <w:rPr>
          <w:rFonts w:ascii="Calibri" w:eastAsia="Raleway" w:hAnsi="Calibri" w:cs="Calibri"/>
          <w:color w:val="000000" w:themeColor="text1"/>
        </w:rPr>
        <w:t xml:space="preserve">data conversion project by writing SQL queries </w:t>
      </w:r>
      <w:r w:rsidRPr="00C77C91">
        <w:rPr>
          <w:rFonts w:ascii="Calibri" w:hAnsi="Calibri" w:cs="Calibri"/>
          <w:color w:val="000000" w:themeColor="text1"/>
        </w:rPr>
        <w:t xml:space="preserve">to </w:t>
      </w:r>
      <w:r w:rsidRPr="00C77C91">
        <w:rPr>
          <w:rFonts w:ascii="Calibri" w:eastAsia="Raleway" w:hAnsi="Calibri" w:cs="Calibri"/>
          <w:color w:val="000000" w:themeColor="text1"/>
        </w:rPr>
        <w:t>extract, transform, and load data</w:t>
      </w:r>
      <w:r w:rsidRPr="00C77C91">
        <w:rPr>
          <w:rFonts w:ascii="Calibri" w:hAnsi="Calibri" w:cs="Calibri"/>
          <w:color w:val="000000" w:themeColor="text1"/>
        </w:rPr>
        <w:t xml:space="preserve"> from legacy systems into the target data warehouse.</w:t>
      </w:r>
    </w:p>
    <w:p w14:paraId="6E889281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Spearheaded the conversion of health insurance </w:t>
      </w:r>
      <w:r w:rsidRPr="00C77C91">
        <w:rPr>
          <w:rFonts w:ascii="Calibri" w:eastAsia="Raleway" w:hAnsi="Calibri" w:cs="Calibri"/>
          <w:color w:val="000000" w:themeColor="text1"/>
        </w:rPr>
        <w:t>claims data</w:t>
      </w:r>
      <w:r w:rsidRPr="00C77C91">
        <w:rPr>
          <w:rFonts w:ascii="Calibri" w:hAnsi="Calibri" w:cs="Calibri"/>
          <w:color w:val="000000" w:themeColor="text1"/>
        </w:rPr>
        <w:t xml:space="preserve"> into a more efficient and structured format using </w:t>
      </w:r>
      <w:r w:rsidRPr="00C77C91">
        <w:rPr>
          <w:rFonts w:ascii="Calibri" w:eastAsia="Raleway" w:hAnsi="Calibri" w:cs="Calibri"/>
          <w:color w:val="000000" w:themeColor="text1"/>
        </w:rPr>
        <w:t>SQL.</w:t>
      </w:r>
    </w:p>
    <w:p w14:paraId="7265D040" w14:textId="227E4232" w:rsidR="001067CC" w:rsidRPr="00C77C91" w:rsidRDefault="001067CC" w:rsidP="001067CC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Creation of catalog database tables for Athena for fast querying S3 data (more than TB) and setting up for query performance at Athena.</w:t>
      </w:r>
    </w:p>
    <w:p w14:paraId="570BE1A9" w14:textId="789D383B" w:rsidR="003C5637" w:rsidRPr="00C77C91" w:rsidRDefault="003C5637" w:rsidP="003C563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Supported the design and implementation of technical solutions, integrating Athena IDX and RCM modules seamlessly into the existing healthcare infrastructure.</w:t>
      </w:r>
    </w:p>
    <w:p w14:paraId="7BBC7750" w14:textId="0C65A448" w:rsidR="001067CC" w:rsidRPr="00C77C91" w:rsidRDefault="001067CC" w:rsidP="003C5637">
      <w:pPr>
        <w:pStyle w:val="ListParagraph"/>
        <w:numPr>
          <w:ilvl w:val="0"/>
          <w:numId w:val="1"/>
        </w:numPr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Worked on AthenaHealth Streamline EHR workflows.</w:t>
      </w:r>
    </w:p>
    <w:p w14:paraId="08695A59" w14:textId="6CAA0F05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Led the successful conversion of Medicare- </w:t>
      </w:r>
      <w:r w:rsidR="003C5637" w:rsidRPr="00C77C91">
        <w:rPr>
          <w:rFonts w:ascii="Calibri" w:hAnsi="Calibri" w:cs="Calibri"/>
          <w:color w:val="000000" w:themeColor="text1"/>
        </w:rPr>
        <w:t>Medicaid</w:t>
      </w:r>
      <w:r w:rsidR="003C5637" w:rsidRPr="00C77C91">
        <w:rPr>
          <w:rFonts w:ascii="Calibri" w:eastAsia="Raleway" w:hAnsi="Calibri" w:cs="Calibri"/>
          <w:color w:val="000000" w:themeColor="text1"/>
        </w:rPr>
        <w:t xml:space="preserve"> health</w:t>
      </w:r>
      <w:r w:rsidRPr="00C77C91">
        <w:rPr>
          <w:rFonts w:ascii="Calibri" w:eastAsia="Raleway" w:hAnsi="Calibri" w:cs="Calibri"/>
          <w:color w:val="000000" w:themeColor="text1"/>
        </w:rPr>
        <w:t xml:space="preserve"> insurance claims</w:t>
      </w:r>
      <w:r w:rsidRPr="00C77C91">
        <w:rPr>
          <w:rFonts w:ascii="Calibri" w:hAnsi="Calibri" w:cs="Calibri"/>
          <w:color w:val="000000" w:themeColor="text1"/>
        </w:rPr>
        <w:t xml:space="preserve"> data from legacy systems to modern platforms using </w:t>
      </w:r>
      <w:r w:rsidRPr="00C77C91">
        <w:rPr>
          <w:rFonts w:ascii="Calibri" w:eastAsia="Raleway" w:hAnsi="Calibri" w:cs="Calibri"/>
          <w:color w:val="000000" w:themeColor="text1"/>
        </w:rPr>
        <w:t>Power BI</w:t>
      </w:r>
      <w:r w:rsidRPr="00C77C91">
        <w:rPr>
          <w:rFonts w:ascii="Calibri" w:hAnsi="Calibri" w:cs="Calibri"/>
          <w:color w:val="000000" w:themeColor="text1"/>
        </w:rPr>
        <w:t>, resulting in improved data accuracy and accessibility.</w:t>
      </w:r>
    </w:p>
    <w:p w14:paraId="4CBBC8FF" w14:textId="77777777" w:rsidR="00863E56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Created interactive </w:t>
      </w:r>
      <w:r w:rsidRPr="00C77C91">
        <w:rPr>
          <w:rFonts w:ascii="Calibri" w:eastAsia="Raleway" w:hAnsi="Calibri" w:cs="Calibri"/>
          <w:color w:val="000000" w:themeColor="text1"/>
        </w:rPr>
        <w:t>dashboards and reports</w:t>
      </w:r>
      <w:r w:rsidRPr="00C77C91">
        <w:rPr>
          <w:rFonts w:ascii="Calibri" w:hAnsi="Calibri" w:cs="Calibri"/>
          <w:color w:val="000000" w:themeColor="text1"/>
        </w:rPr>
        <w:t xml:space="preserve"> in </w:t>
      </w:r>
      <w:r w:rsidRPr="00C77C91">
        <w:rPr>
          <w:rFonts w:ascii="Calibri" w:eastAsia="Raleway" w:hAnsi="Calibri" w:cs="Calibri"/>
          <w:color w:val="000000" w:themeColor="text1"/>
        </w:rPr>
        <w:t>Power BI</w:t>
      </w:r>
      <w:r w:rsidRPr="00C77C91">
        <w:rPr>
          <w:rFonts w:ascii="Calibri" w:hAnsi="Calibri" w:cs="Calibri"/>
          <w:color w:val="000000" w:themeColor="text1"/>
        </w:rPr>
        <w:t xml:space="preserve"> to provide real-time insights into claims data, assisting in decision-making.</w:t>
      </w:r>
    </w:p>
    <w:p w14:paraId="1C8CDAC6" w14:textId="1CB3086A" w:rsidR="00C77C91" w:rsidRPr="00C77C91" w:rsidRDefault="00C77C91" w:rsidP="00C77C9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Through the implementation of this backend system, we aimed to centralize and standardize data, ensuring accuracy, accessibility, and data privacy compliance and integrated a Revenue Cycle Management (RCM) module into the healthcare business solution.</w:t>
      </w:r>
    </w:p>
    <w:p w14:paraId="5B1AAF1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Collaborated with cross-functional teams to define </w:t>
      </w:r>
      <w:r w:rsidRPr="00C77C91">
        <w:rPr>
          <w:rFonts w:ascii="Calibri" w:eastAsia="Raleway" w:hAnsi="Calibri" w:cs="Calibri"/>
          <w:color w:val="000000" w:themeColor="text1"/>
        </w:rPr>
        <w:t xml:space="preserve">key performance indicators (KPIs) </w:t>
      </w:r>
      <w:r w:rsidRPr="00C77C91">
        <w:rPr>
          <w:rFonts w:ascii="Calibri" w:hAnsi="Calibri" w:cs="Calibri"/>
          <w:color w:val="000000" w:themeColor="text1"/>
        </w:rPr>
        <w:t xml:space="preserve">and implemented tracking mechanisms in </w:t>
      </w:r>
      <w:r w:rsidRPr="00C77C91">
        <w:rPr>
          <w:rFonts w:ascii="Calibri" w:eastAsia="Raleway" w:hAnsi="Calibri" w:cs="Calibri"/>
          <w:color w:val="000000" w:themeColor="text1"/>
        </w:rPr>
        <w:t>Power BI.</w:t>
      </w:r>
    </w:p>
    <w:tbl>
      <w:tblPr>
        <w:tblW w:w="11980" w:type="dxa"/>
        <w:tblLayout w:type="fixed"/>
        <w:tblLook w:val="0400" w:firstRow="0" w:lastRow="0" w:firstColumn="0" w:lastColumn="0" w:noHBand="0" w:noVBand="1"/>
      </w:tblPr>
      <w:tblGrid>
        <w:gridCol w:w="11980"/>
      </w:tblGrid>
      <w:tr w:rsidR="00863E56" w:rsidRPr="003C5637" w14:paraId="578FAAA5" w14:textId="77777777" w:rsidTr="00F96FB9">
        <w:tc>
          <w:tcPr>
            <w:tcW w:w="11980" w:type="dxa"/>
            <w:tcMar>
              <w:top w:w="200" w:type="dxa"/>
              <w:left w:w="0" w:type="dxa"/>
              <w:bottom w:w="0" w:type="dxa"/>
              <w:right w:w="700" w:type="dxa"/>
            </w:tcMar>
            <w:vAlign w:val="bottom"/>
          </w:tcPr>
          <w:p w14:paraId="29BCA229" w14:textId="54B1D4EF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lastRenderedPageBreak/>
              <w:t>Doximity Health (</w:t>
            </w:r>
            <w:r w:rsidR="003C5637" w:rsidRPr="00A256AE">
              <w:rPr>
                <w:rFonts w:ascii="Calibri" w:hAnsi="Calibri" w:cs="Calibri"/>
                <w:b/>
                <w:bCs/>
              </w:rPr>
              <w:t xml:space="preserve">San Francisco, </w:t>
            </w:r>
            <w:r w:rsidR="00A256AE" w:rsidRPr="00A256AE">
              <w:rPr>
                <w:rFonts w:ascii="Calibri" w:hAnsi="Calibri" w:cs="Calibri"/>
                <w:b/>
                <w:bCs/>
              </w:rPr>
              <w:t xml:space="preserve">CA)  </w:t>
            </w:r>
            <w:r w:rsidRPr="00A256AE">
              <w:rPr>
                <w:rFonts w:ascii="Calibri" w:hAnsi="Calibri" w:cs="Calibri"/>
                <w:b/>
                <w:bCs/>
              </w:rPr>
              <w:t xml:space="preserve">         </w:t>
            </w:r>
            <w:r w:rsidR="003C5637" w:rsidRPr="00A256AE">
              <w:rPr>
                <w:rFonts w:ascii="Calibri" w:hAnsi="Calibri" w:cs="Calibri"/>
                <w:b/>
                <w:bCs/>
              </w:rPr>
              <w:t xml:space="preserve">                                                          </w:t>
            </w:r>
            <w:r w:rsidRPr="00A256AE">
              <w:rPr>
                <w:rFonts w:ascii="Calibri" w:hAnsi="Calibri" w:cs="Calibri"/>
                <w:b/>
                <w:bCs/>
              </w:rPr>
              <w:t xml:space="preserve">  (July 2017 – Aug 2019)</w:t>
            </w:r>
          </w:p>
          <w:p w14:paraId="44A5C254" w14:textId="201BE003" w:rsidR="00863E56" w:rsidRPr="00A256AE" w:rsidRDefault="00A256AE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>Business</w:t>
            </w:r>
            <w:r w:rsidR="00863E56" w:rsidRPr="00A256AE">
              <w:rPr>
                <w:rFonts w:ascii="Calibri" w:hAnsi="Calibri" w:cs="Calibri"/>
                <w:b/>
                <w:bCs/>
              </w:rPr>
              <w:t xml:space="preserve"> Analyst</w:t>
            </w:r>
          </w:p>
          <w:p w14:paraId="261CFCA4" w14:textId="3BEA242B" w:rsidR="00863E56" w:rsidRPr="00A256AE" w:rsidRDefault="00863E56" w:rsidP="00F96FB9">
            <w:pPr>
              <w:pStyle w:val="ListParagraph"/>
              <w:rPr>
                <w:rFonts w:ascii="Calibri" w:hAnsi="Calibri" w:cs="Calibri"/>
              </w:rPr>
            </w:pPr>
            <w:r w:rsidRPr="003C5637">
              <w:rPr>
                <w:rFonts w:ascii="Calibri" w:hAnsi="Calibri" w:cs="Calibri"/>
              </w:rPr>
              <w:t xml:space="preserve">Project </w:t>
            </w:r>
            <w:r w:rsidR="003C5637" w:rsidRPr="003C5637">
              <w:rPr>
                <w:rFonts w:ascii="Calibri" w:hAnsi="Calibri" w:cs="Calibri"/>
              </w:rPr>
              <w:t>Name:</w:t>
            </w:r>
            <w:r w:rsidRPr="003C5637">
              <w:rPr>
                <w:rFonts w:ascii="Calibri" w:hAnsi="Calibri" w:cs="Calibri"/>
              </w:rPr>
              <w:t xml:space="preserve"> </w:t>
            </w:r>
            <w:r w:rsidRPr="00A256AE">
              <w:rPr>
                <w:rFonts w:ascii="Calibri" w:hAnsi="Calibri" w:cs="Calibri"/>
                <w:b/>
                <w:bCs/>
              </w:rPr>
              <w:t>Health Insurance Enrollment Data Migration</w:t>
            </w:r>
          </w:p>
          <w:p w14:paraId="4114D72D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  <w:color w:val="333333"/>
              </w:rPr>
            </w:pPr>
          </w:p>
        </w:tc>
      </w:tr>
    </w:tbl>
    <w:p w14:paraId="3D9258DA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Demonstrated proficiency in managing and executing data migration projects in the </w:t>
      </w:r>
      <w:r w:rsidRPr="00C77C91">
        <w:rPr>
          <w:rFonts w:ascii="Calibri" w:eastAsia="Raleway" w:hAnsi="Calibri" w:cs="Calibri"/>
          <w:color w:val="000000" w:themeColor="text1"/>
        </w:rPr>
        <w:t>health insurance domain.</w:t>
      </w:r>
    </w:p>
    <w:p w14:paraId="32678607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Successfully </w:t>
      </w:r>
      <w:r w:rsidRPr="00C77C91">
        <w:rPr>
          <w:rFonts w:ascii="Calibri" w:eastAsia="Raleway" w:hAnsi="Calibri" w:cs="Calibri"/>
          <w:color w:val="000000" w:themeColor="text1"/>
        </w:rPr>
        <w:t>migrated large volumes</w:t>
      </w:r>
      <w:r w:rsidRPr="00C77C91">
        <w:rPr>
          <w:rFonts w:ascii="Calibri" w:hAnsi="Calibri" w:cs="Calibri"/>
          <w:color w:val="000000" w:themeColor="text1"/>
        </w:rPr>
        <w:t xml:space="preserve"> of sensitive health insurance enrollment data while ensuring data integrity and compliance with industry regulations.</w:t>
      </w:r>
    </w:p>
    <w:p w14:paraId="488D846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Proficient in maintaining compliance with</w:t>
      </w:r>
      <w:r w:rsidRPr="00C77C91">
        <w:rPr>
          <w:rFonts w:ascii="Calibri" w:eastAsia="Raleway" w:hAnsi="Calibri" w:cs="Calibri"/>
          <w:color w:val="000000" w:themeColor="text1"/>
        </w:rPr>
        <w:t xml:space="preserve"> HIPAA regulations</w:t>
      </w:r>
      <w:r w:rsidRPr="00C77C91">
        <w:rPr>
          <w:rFonts w:ascii="Calibri" w:hAnsi="Calibri" w:cs="Calibri"/>
          <w:color w:val="000000" w:themeColor="text1"/>
        </w:rPr>
        <w:t xml:space="preserve"> and other healthcare data security standards.</w:t>
      </w:r>
    </w:p>
    <w:p w14:paraId="781E00D1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Collaborated with </w:t>
      </w:r>
      <w:r w:rsidRPr="00C77C91">
        <w:rPr>
          <w:rFonts w:ascii="Calibri" w:eastAsia="Raleway" w:hAnsi="Calibri" w:cs="Calibri"/>
          <w:color w:val="000000" w:themeColor="text1"/>
        </w:rPr>
        <w:t>cross-functional Agile teams</w:t>
      </w:r>
      <w:r w:rsidRPr="00C77C91">
        <w:rPr>
          <w:rFonts w:ascii="Calibri" w:hAnsi="Calibri" w:cs="Calibri"/>
          <w:color w:val="000000" w:themeColor="text1"/>
        </w:rPr>
        <w:t xml:space="preserve"> to define user stories and prioritize data migration tasks.</w:t>
      </w:r>
    </w:p>
    <w:p w14:paraId="32124D1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Implemented </w:t>
      </w:r>
      <w:r w:rsidRPr="00C77C91">
        <w:rPr>
          <w:rFonts w:ascii="Calibri" w:eastAsia="Raleway" w:hAnsi="Calibri" w:cs="Calibri"/>
          <w:color w:val="000000" w:themeColor="text1"/>
        </w:rPr>
        <w:t>Agile methodologies such as Scrum or Kanban</w:t>
      </w:r>
      <w:r w:rsidRPr="00C77C91">
        <w:rPr>
          <w:rFonts w:ascii="Calibri" w:hAnsi="Calibri" w:cs="Calibri"/>
          <w:color w:val="000000" w:themeColor="text1"/>
        </w:rPr>
        <w:t xml:space="preserve"> to ensure efficient and timely data migration.</w:t>
      </w:r>
    </w:p>
    <w:p w14:paraId="0324F654" w14:textId="77777777" w:rsidR="00863E56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Participated in daily stand-up meetings, </w:t>
      </w:r>
      <w:r w:rsidRPr="00C77C91">
        <w:rPr>
          <w:rFonts w:ascii="Calibri" w:eastAsia="Raleway" w:hAnsi="Calibri" w:cs="Calibri"/>
          <w:color w:val="000000" w:themeColor="text1"/>
        </w:rPr>
        <w:t xml:space="preserve">sprint planning, and retrospectives </w:t>
      </w:r>
      <w:r w:rsidRPr="00C77C91">
        <w:rPr>
          <w:rFonts w:ascii="Calibri" w:hAnsi="Calibri" w:cs="Calibri"/>
          <w:color w:val="000000" w:themeColor="text1"/>
        </w:rPr>
        <w:t>to ensure project progress and continuous improvement.</w:t>
      </w:r>
    </w:p>
    <w:p w14:paraId="2B47380F" w14:textId="0A3154AC" w:rsidR="005C1CD6" w:rsidRPr="005C1CD6" w:rsidRDefault="005C1CD6" w:rsidP="005C1CD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5C1CD6">
        <w:rPr>
          <w:rFonts w:ascii="Calibri" w:hAnsi="Calibri" w:cs="Calibri"/>
          <w:color w:val="000000" w:themeColor="text1"/>
        </w:rPr>
        <w:t>Researched, analyzed, facilitated, and implemented business and system workflow to expedite process improvement and coordinate business practices.</w:t>
      </w:r>
    </w:p>
    <w:p w14:paraId="3C0AAF1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Collaborated with </w:t>
      </w:r>
      <w:r w:rsidRPr="00C77C91">
        <w:rPr>
          <w:rFonts w:ascii="Calibri" w:eastAsia="Raleway" w:hAnsi="Calibri" w:cs="Calibri"/>
          <w:color w:val="000000" w:themeColor="text1"/>
        </w:rPr>
        <w:t>cross-functional teams and business stakeholders</w:t>
      </w:r>
      <w:r w:rsidRPr="00C77C91">
        <w:rPr>
          <w:rFonts w:ascii="Calibri" w:hAnsi="Calibri" w:cs="Calibri"/>
          <w:color w:val="000000" w:themeColor="text1"/>
        </w:rPr>
        <w:t xml:space="preserve"> to gather and analyze </w:t>
      </w:r>
      <w:r w:rsidRPr="00C77C91">
        <w:rPr>
          <w:rFonts w:ascii="Calibri" w:eastAsia="Raleway" w:hAnsi="Calibri" w:cs="Calibri"/>
          <w:color w:val="000000" w:themeColor="text1"/>
        </w:rPr>
        <w:t>business requirements</w:t>
      </w:r>
      <w:r w:rsidRPr="00C77C91">
        <w:rPr>
          <w:rFonts w:ascii="Calibri" w:hAnsi="Calibri" w:cs="Calibri"/>
          <w:color w:val="000000" w:themeColor="text1"/>
        </w:rPr>
        <w:t xml:space="preserve"> for the data migration project.</w:t>
      </w:r>
    </w:p>
    <w:p w14:paraId="2825C3BA" w14:textId="77777777" w:rsidR="00A165E7" w:rsidRPr="00C77C91" w:rsidRDefault="00A165E7" w:rsidP="00A165E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Demonstrated advanced proficiency in FHIR, ensuring secure and compliant migration of large volumes of sensitive health insurance enrollment data.</w:t>
      </w:r>
    </w:p>
    <w:p w14:paraId="4BD276B5" w14:textId="77777777" w:rsidR="00A165E7" w:rsidRPr="00C77C91" w:rsidRDefault="00A165E7" w:rsidP="00A165E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Utilized critical thinking skills to identify opportunities for process optimization, contributing to the overall efficiency of data migration projects.</w:t>
      </w:r>
    </w:p>
    <w:p w14:paraId="6951434C" w14:textId="5DC493D1" w:rsidR="00A165E7" w:rsidRPr="00C77C91" w:rsidRDefault="00A165E7" w:rsidP="00A165E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Effectively communicated insights from post-migration analysis to stakeholders, influencing decision-making for ongoing improvements in data migration strategies.</w:t>
      </w:r>
    </w:p>
    <w:p w14:paraId="00ECA0AA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Successfully developed </w:t>
      </w:r>
      <w:r w:rsidRPr="00C77C91">
        <w:rPr>
          <w:rFonts w:ascii="Calibri" w:eastAsia="Raleway" w:hAnsi="Calibri" w:cs="Calibri"/>
          <w:color w:val="000000" w:themeColor="text1"/>
        </w:rPr>
        <w:t xml:space="preserve">data mapping and transformation </w:t>
      </w:r>
      <w:r w:rsidRPr="00C77C91">
        <w:rPr>
          <w:rFonts w:ascii="Calibri" w:hAnsi="Calibri" w:cs="Calibri"/>
          <w:color w:val="000000" w:themeColor="text1"/>
        </w:rPr>
        <w:t xml:space="preserve">strategies to migrate </w:t>
      </w:r>
      <w:r w:rsidRPr="00C77C91">
        <w:rPr>
          <w:rFonts w:ascii="Calibri" w:eastAsia="Raleway" w:hAnsi="Calibri" w:cs="Calibri"/>
          <w:color w:val="000000" w:themeColor="text1"/>
        </w:rPr>
        <w:t>health insurance enrollment data</w:t>
      </w:r>
      <w:r w:rsidRPr="00C77C91">
        <w:rPr>
          <w:rFonts w:ascii="Calibri" w:hAnsi="Calibri" w:cs="Calibri"/>
          <w:color w:val="000000" w:themeColor="text1"/>
        </w:rPr>
        <w:t xml:space="preserve"> from legacy systems to new platforms while ensuring data accuracy and integrity.</w:t>
      </w:r>
    </w:p>
    <w:p w14:paraId="10DC5BE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and executed </w:t>
      </w:r>
      <w:r w:rsidRPr="00C77C91">
        <w:rPr>
          <w:rFonts w:ascii="Calibri" w:eastAsia="Raleway" w:hAnsi="Calibri" w:cs="Calibri"/>
          <w:color w:val="000000" w:themeColor="text1"/>
        </w:rPr>
        <w:t xml:space="preserve">data validation scripts and test cases </w:t>
      </w:r>
      <w:r w:rsidRPr="00C77C91">
        <w:rPr>
          <w:rFonts w:ascii="Calibri" w:hAnsi="Calibri" w:cs="Calibri"/>
          <w:color w:val="000000" w:themeColor="text1"/>
        </w:rPr>
        <w:t>to ensure that migrated data met business requirements and data quality standards, resulting in a smooth transition.</w:t>
      </w:r>
    </w:p>
    <w:p w14:paraId="70BF2F1F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Performed</w:t>
      </w:r>
      <w:r w:rsidRPr="00C77C91">
        <w:rPr>
          <w:rFonts w:ascii="Calibri" w:eastAsia="Raleway" w:hAnsi="Calibri" w:cs="Calibri"/>
          <w:color w:val="000000" w:themeColor="text1"/>
        </w:rPr>
        <w:t xml:space="preserve"> post-migration validation </w:t>
      </w:r>
      <w:r w:rsidRPr="00C77C91">
        <w:rPr>
          <w:rFonts w:ascii="Calibri" w:hAnsi="Calibri" w:cs="Calibri"/>
          <w:color w:val="000000" w:themeColor="text1"/>
        </w:rPr>
        <w:t xml:space="preserve">to verify the accuracy and completeness of the data in the new system and to confirm that it met the business requirements specified in the </w:t>
      </w:r>
      <w:r w:rsidRPr="00C77C91">
        <w:rPr>
          <w:rFonts w:ascii="Calibri" w:eastAsia="Raleway" w:hAnsi="Calibri" w:cs="Calibri"/>
          <w:color w:val="000000" w:themeColor="text1"/>
        </w:rPr>
        <w:t>BRD.</w:t>
      </w:r>
    </w:p>
    <w:p w14:paraId="717F9B0D" w14:textId="77777777" w:rsidR="00863E56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Monitored and fine-tuned</w:t>
      </w:r>
      <w:r w:rsidRPr="00C77C91">
        <w:rPr>
          <w:rFonts w:ascii="Calibri" w:eastAsia="Raleway" w:hAnsi="Calibri" w:cs="Calibri"/>
          <w:color w:val="000000" w:themeColor="text1"/>
        </w:rPr>
        <w:t xml:space="preserve"> SQL queries</w:t>
      </w:r>
      <w:r w:rsidRPr="00C77C91">
        <w:rPr>
          <w:rFonts w:ascii="Calibri" w:hAnsi="Calibri" w:cs="Calibri"/>
          <w:color w:val="000000" w:themeColor="text1"/>
        </w:rPr>
        <w:t xml:space="preserve"> to enhance the efficiency of data extraction and transformation processes.</w:t>
      </w:r>
    </w:p>
    <w:p w14:paraId="2A6CFED8" w14:textId="13E8DE03" w:rsidR="00A256AE" w:rsidRPr="00A256AE" w:rsidRDefault="00A256AE" w:rsidP="00A256A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A256AE">
        <w:rPr>
          <w:rFonts w:ascii="Calibri" w:hAnsi="Calibri" w:cs="Calibri"/>
          <w:color w:val="000000" w:themeColor="text1"/>
        </w:rPr>
        <w:t>Facilitate User Acceptance Testing (UAT), working with stakeholders to define test cases, ensuring that solutions meet business needs and are free from defects.</w:t>
      </w:r>
    </w:p>
    <w:p w14:paraId="476C41C6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Maintained comprehensive documentation of the data migration process, including </w:t>
      </w:r>
      <w:r w:rsidRPr="00C77C91">
        <w:rPr>
          <w:rFonts w:ascii="Calibri" w:eastAsia="Raleway" w:hAnsi="Calibri" w:cs="Calibri"/>
          <w:color w:val="000000" w:themeColor="text1"/>
        </w:rPr>
        <w:t>SQL scripts, logs, and results.</w:t>
      </w:r>
    </w:p>
    <w:p w14:paraId="1F24331B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Diagnosed and resolved </w:t>
      </w:r>
      <w:r w:rsidRPr="00C77C91">
        <w:rPr>
          <w:rFonts w:ascii="Calibri" w:eastAsia="Raleway" w:hAnsi="Calibri" w:cs="Calibri"/>
          <w:color w:val="000000" w:themeColor="text1"/>
        </w:rPr>
        <w:t>SQL</w:t>
      </w:r>
      <w:r w:rsidRPr="00C77C91">
        <w:rPr>
          <w:rFonts w:ascii="Calibri" w:hAnsi="Calibri" w:cs="Calibri"/>
          <w:color w:val="000000" w:themeColor="text1"/>
        </w:rPr>
        <w:t>-related issues and challenges encountered during data migration.</w:t>
      </w:r>
    </w:p>
    <w:p w14:paraId="4AC9550B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and maintained </w:t>
      </w:r>
      <w:r w:rsidRPr="00C77C91">
        <w:rPr>
          <w:rFonts w:ascii="Calibri" w:eastAsia="Raleway" w:hAnsi="Calibri" w:cs="Calibri"/>
          <w:color w:val="000000" w:themeColor="text1"/>
        </w:rPr>
        <w:t>Power BI dashboards</w:t>
      </w:r>
      <w:r w:rsidRPr="00C77C91">
        <w:rPr>
          <w:rFonts w:ascii="Calibri" w:hAnsi="Calibri" w:cs="Calibri"/>
          <w:color w:val="000000" w:themeColor="text1"/>
        </w:rPr>
        <w:t xml:space="preserve"> to track data migration progress, providing real-time insights to the project team and stakeholders.</w:t>
      </w:r>
    </w:p>
    <w:p w14:paraId="28D076B7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Created and maintained </w:t>
      </w:r>
      <w:r w:rsidRPr="00C77C91">
        <w:rPr>
          <w:rFonts w:ascii="Calibri" w:eastAsia="Raleway" w:hAnsi="Calibri" w:cs="Calibri"/>
          <w:color w:val="000000" w:themeColor="text1"/>
        </w:rPr>
        <w:t>Power BI reports</w:t>
      </w:r>
      <w:r w:rsidRPr="00C77C91">
        <w:rPr>
          <w:rFonts w:ascii="Calibri" w:hAnsi="Calibri" w:cs="Calibri"/>
          <w:color w:val="000000" w:themeColor="text1"/>
        </w:rPr>
        <w:t xml:space="preserve"> to visualize enrollment trends and identify opportunities for process optimization.</w:t>
      </w:r>
    </w:p>
    <w:p w14:paraId="2EAFA248" w14:textId="792B1009" w:rsidR="008F3D85" w:rsidRPr="00C77C91" w:rsidRDefault="008F3D85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Experienced in Claims Master and Revenue Cycle Management (RCM) suite.</w:t>
      </w:r>
    </w:p>
    <w:p w14:paraId="60671DA6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and maintained </w:t>
      </w:r>
      <w:r w:rsidRPr="00C77C91">
        <w:rPr>
          <w:rFonts w:ascii="Calibri" w:eastAsia="Raleway" w:hAnsi="Calibri" w:cs="Calibri"/>
          <w:color w:val="000000" w:themeColor="text1"/>
        </w:rPr>
        <w:t xml:space="preserve">Power BI reports and dashboards </w:t>
      </w:r>
      <w:r w:rsidRPr="00C77C91">
        <w:rPr>
          <w:rFonts w:ascii="Calibri" w:hAnsi="Calibri" w:cs="Calibri"/>
          <w:color w:val="000000" w:themeColor="text1"/>
        </w:rPr>
        <w:t>to track enrollment trends, claim processing, and member demographics.</w:t>
      </w:r>
    </w:p>
    <w:tbl>
      <w:tblPr>
        <w:tblW w:w="11980" w:type="dxa"/>
        <w:tblLayout w:type="fixed"/>
        <w:tblLook w:val="0400" w:firstRow="0" w:lastRow="0" w:firstColumn="0" w:lastColumn="0" w:noHBand="0" w:noVBand="1"/>
      </w:tblPr>
      <w:tblGrid>
        <w:gridCol w:w="11980"/>
      </w:tblGrid>
      <w:tr w:rsidR="00863E56" w:rsidRPr="003C5637" w14:paraId="31B38A66" w14:textId="77777777" w:rsidTr="00F96FB9">
        <w:tc>
          <w:tcPr>
            <w:tcW w:w="11980" w:type="dxa"/>
            <w:tcMar>
              <w:top w:w="200" w:type="dxa"/>
              <w:left w:w="0" w:type="dxa"/>
              <w:bottom w:w="0" w:type="dxa"/>
              <w:right w:w="700" w:type="dxa"/>
            </w:tcMar>
            <w:vAlign w:val="bottom"/>
          </w:tcPr>
          <w:p w14:paraId="6EE95AF8" w14:textId="64EBE6E3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>Zivo</w:t>
            </w:r>
            <w:r w:rsidR="00A256AE" w:rsidRPr="00A256AE">
              <w:rPr>
                <w:rFonts w:ascii="Calibri" w:hAnsi="Calibri" w:cs="Calibri"/>
                <w:b/>
                <w:bCs/>
              </w:rPr>
              <w:t xml:space="preserve"> B</w:t>
            </w:r>
            <w:r w:rsidRPr="00A256AE">
              <w:rPr>
                <w:rFonts w:ascii="Calibri" w:hAnsi="Calibri" w:cs="Calibri"/>
                <w:b/>
                <w:bCs/>
              </w:rPr>
              <w:t xml:space="preserve">iosciences (Bloomfield hills, MI)                                     </w:t>
            </w:r>
            <w:r w:rsidR="003C5637" w:rsidRPr="00A256AE">
              <w:rPr>
                <w:rFonts w:ascii="Calibri" w:hAnsi="Calibri" w:cs="Calibri"/>
                <w:b/>
                <w:bCs/>
              </w:rPr>
              <w:t xml:space="preserve">                                    </w:t>
            </w:r>
            <w:r w:rsidRPr="00A256AE">
              <w:rPr>
                <w:rFonts w:ascii="Calibri" w:hAnsi="Calibri" w:cs="Calibri"/>
                <w:b/>
                <w:bCs/>
              </w:rPr>
              <w:t>(Sept2015-June2017)</w:t>
            </w:r>
          </w:p>
          <w:p w14:paraId="0953CAFE" w14:textId="21F1EA31" w:rsidR="00863E56" w:rsidRPr="00A256AE" w:rsidRDefault="00863E56" w:rsidP="00F96FB9">
            <w:pPr>
              <w:pStyle w:val="ListParagraph"/>
              <w:rPr>
                <w:rFonts w:ascii="Calibri" w:hAnsi="Calibri" w:cs="Calibri"/>
                <w:b/>
                <w:bCs/>
              </w:rPr>
            </w:pPr>
            <w:r w:rsidRPr="00A256AE">
              <w:rPr>
                <w:rFonts w:ascii="Calibri" w:hAnsi="Calibri" w:cs="Calibri"/>
                <w:b/>
                <w:bCs/>
              </w:rPr>
              <w:t xml:space="preserve">Junior </w:t>
            </w:r>
            <w:r w:rsidR="00A256AE" w:rsidRPr="00A256AE">
              <w:rPr>
                <w:rFonts w:ascii="Calibri" w:hAnsi="Calibri" w:cs="Calibri"/>
                <w:b/>
                <w:bCs/>
              </w:rPr>
              <w:t>Business</w:t>
            </w:r>
            <w:r w:rsidRPr="00A256AE">
              <w:rPr>
                <w:rFonts w:ascii="Calibri" w:hAnsi="Calibri" w:cs="Calibri"/>
                <w:b/>
                <w:bCs/>
              </w:rPr>
              <w:t xml:space="preserve"> Analyst</w:t>
            </w:r>
          </w:p>
          <w:p w14:paraId="6E9F1F27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</w:rPr>
            </w:pPr>
            <w:r w:rsidRPr="003C5637">
              <w:rPr>
                <w:rFonts w:ascii="Calibri" w:hAnsi="Calibri" w:cs="Calibri"/>
              </w:rPr>
              <w:t xml:space="preserve">Project Name: </w:t>
            </w:r>
            <w:r w:rsidRPr="003C5637">
              <w:rPr>
                <w:rFonts w:ascii="Calibri" w:hAnsi="Calibri" w:cs="Calibri"/>
                <w:b/>
                <w:bCs/>
              </w:rPr>
              <w:t>EHR Data Cleaning</w:t>
            </w:r>
          </w:p>
          <w:p w14:paraId="697B13CD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  <w:color w:val="333333"/>
              </w:rPr>
            </w:pPr>
          </w:p>
        </w:tc>
      </w:tr>
    </w:tbl>
    <w:p w14:paraId="4FD1263F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lastRenderedPageBreak/>
        <w:t xml:space="preserve">In-depth understanding of health data privacy regulations, such as </w:t>
      </w:r>
      <w:r w:rsidRPr="00C77C91">
        <w:rPr>
          <w:rFonts w:ascii="Calibri" w:eastAsia="Raleway" w:hAnsi="Calibri" w:cs="Calibri"/>
          <w:color w:val="000000" w:themeColor="text1"/>
        </w:rPr>
        <w:t>HIPAA</w:t>
      </w:r>
      <w:r w:rsidRPr="00C77C91">
        <w:rPr>
          <w:rFonts w:ascii="Calibri" w:hAnsi="Calibri" w:cs="Calibri"/>
          <w:color w:val="000000" w:themeColor="text1"/>
        </w:rPr>
        <w:t xml:space="preserve">, and experience in ensuring that </w:t>
      </w:r>
      <w:r w:rsidRPr="00C77C91">
        <w:rPr>
          <w:rFonts w:ascii="Calibri" w:eastAsia="Raleway" w:hAnsi="Calibri" w:cs="Calibri"/>
          <w:color w:val="000000" w:themeColor="text1"/>
        </w:rPr>
        <w:t>EHR data</w:t>
      </w:r>
      <w:r w:rsidRPr="00C77C91">
        <w:rPr>
          <w:rFonts w:ascii="Calibri" w:hAnsi="Calibri" w:cs="Calibri"/>
          <w:color w:val="000000" w:themeColor="text1"/>
        </w:rPr>
        <w:t xml:space="preserve"> is handled securely and compliant with all relevant laws.</w:t>
      </w:r>
    </w:p>
    <w:p w14:paraId="25B52BC2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Familiarity with </w:t>
      </w:r>
      <w:r w:rsidRPr="00C77C91">
        <w:rPr>
          <w:rFonts w:ascii="Calibri" w:eastAsia="Raleway" w:hAnsi="Calibri" w:cs="Calibri"/>
          <w:color w:val="000000" w:themeColor="text1"/>
        </w:rPr>
        <w:t>data cleaning and transformation</w:t>
      </w:r>
      <w:r w:rsidRPr="00C77C91">
        <w:rPr>
          <w:rFonts w:ascii="Calibri" w:hAnsi="Calibri" w:cs="Calibri"/>
          <w:color w:val="000000" w:themeColor="text1"/>
        </w:rPr>
        <w:t xml:space="preserve"> tools such as Open Refine, Trifecta, or custom scripts for processing EHR data.</w:t>
      </w:r>
    </w:p>
    <w:p w14:paraId="325C8865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Expertise in standardizing </w:t>
      </w:r>
      <w:r w:rsidRPr="00C77C91">
        <w:rPr>
          <w:rFonts w:ascii="Calibri" w:eastAsia="Raleway" w:hAnsi="Calibri" w:cs="Calibri"/>
          <w:color w:val="000000" w:themeColor="text1"/>
        </w:rPr>
        <w:t xml:space="preserve">EHR data </w:t>
      </w:r>
      <w:r w:rsidRPr="00C77C91">
        <w:rPr>
          <w:rFonts w:ascii="Calibri" w:hAnsi="Calibri" w:cs="Calibri"/>
          <w:color w:val="000000" w:themeColor="text1"/>
        </w:rPr>
        <w:t xml:space="preserve">to conform to established terminologies and coding systems like </w:t>
      </w:r>
      <w:r w:rsidRPr="00C77C91">
        <w:rPr>
          <w:rFonts w:ascii="Calibri" w:eastAsia="Raleway" w:hAnsi="Calibri" w:cs="Calibri"/>
          <w:color w:val="000000" w:themeColor="text1"/>
        </w:rPr>
        <w:t>SNOMED CT, LOINC, and ICD-10.</w:t>
      </w:r>
    </w:p>
    <w:p w14:paraId="22E95925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Proficient in managing </w:t>
      </w:r>
      <w:r w:rsidRPr="00C77C91">
        <w:rPr>
          <w:rFonts w:ascii="Calibri" w:eastAsia="Raleway" w:hAnsi="Calibri" w:cs="Calibri"/>
          <w:color w:val="000000" w:themeColor="text1"/>
        </w:rPr>
        <w:t>EHR data cleaning processes</w:t>
      </w:r>
      <w:r w:rsidRPr="00C77C91">
        <w:rPr>
          <w:rFonts w:ascii="Calibri" w:hAnsi="Calibri" w:cs="Calibri"/>
          <w:color w:val="000000" w:themeColor="text1"/>
        </w:rPr>
        <w:t xml:space="preserve"> within a </w:t>
      </w:r>
      <w:r w:rsidRPr="00C77C91">
        <w:rPr>
          <w:rFonts w:ascii="Calibri" w:eastAsia="Raleway" w:hAnsi="Calibri" w:cs="Calibri"/>
          <w:color w:val="000000" w:themeColor="text1"/>
        </w:rPr>
        <w:t>Waterfall SDLC framework</w:t>
      </w:r>
      <w:r w:rsidRPr="00C77C91">
        <w:rPr>
          <w:rFonts w:ascii="Calibri" w:hAnsi="Calibri" w:cs="Calibri"/>
          <w:color w:val="000000" w:themeColor="text1"/>
        </w:rPr>
        <w:t>, ensuring data accuracy, consistency, and compliance with healthcare regulations.</w:t>
      </w:r>
    </w:p>
    <w:p w14:paraId="6D0D9AB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Successfully led</w:t>
      </w:r>
      <w:r w:rsidRPr="00C77C91">
        <w:rPr>
          <w:rFonts w:ascii="Calibri" w:eastAsia="Raleway" w:hAnsi="Calibri" w:cs="Calibri"/>
          <w:color w:val="000000" w:themeColor="text1"/>
        </w:rPr>
        <w:t xml:space="preserve"> EHR data cleaning projects, </w:t>
      </w:r>
      <w:r w:rsidRPr="00C77C91">
        <w:rPr>
          <w:rFonts w:ascii="Calibri" w:hAnsi="Calibri" w:cs="Calibri"/>
          <w:color w:val="000000" w:themeColor="text1"/>
        </w:rPr>
        <w:t xml:space="preserve">employing the </w:t>
      </w:r>
      <w:r w:rsidRPr="00C77C91">
        <w:rPr>
          <w:rFonts w:ascii="Calibri" w:eastAsia="Raleway" w:hAnsi="Calibri" w:cs="Calibri"/>
          <w:color w:val="000000" w:themeColor="text1"/>
        </w:rPr>
        <w:t>Waterfall methodology</w:t>
      </w:r>
      <w:r w:rsidRPr="00C77C91">
        <w:rPr>
          <w:rFonts w:ascii="Calibri" w:hAnsi="Calibri" w:cs="Calibri"/>
          <w:color w:val="000000" w:themeColor="text1"/>
        </w:rPr>
        <w:t xml:space="preserve"> to establish clear project milestones and deliverables.</w:t>
      </w:r>
    </w:p>
    <w:p w14:paraId="3DF60446" w14:textId="77777777" w:rsidR="00863E56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Collaborated with </w:t>
      </w:r>
      <w:r w:rsidRPr="00C77C91">
        <w:rPr>
          <w:rFonts w:ascii="Calibri" w:eastAsia="Raleway" w:hAnsi="Calibri" w:cs="Calibri"/>
          <w:color w:val="000000" w:themeColor="text1"/>
        </w:rPr>
        <w:t>healthcare stakeholders</w:t>
      </w:r>
      <w:r w:rsidRPr="00C77C91">
        <w:rPr>
          <w:rFonts w:ascii="Calibri" w:hAnsi="Calibri" w:cs="Calibri"/>
          <w:color w:val="000000" w:themeColor="text1"/>
        </w:rPr>
        <w:t xml:space="preserve"> to gather and document data cleaning requirements, ensuring alignment with industry standards and regulatory requirements.</w:t>
      </w:r>
    </w:p>
    <w:p w14:paraId="48BEB942" w14:textId="2402463C" w:rsidR="00A256AE" w:rsidRPr="00A256AE" w:rsidRDefault="00A256AE" w:rsidP="00A256A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A256AE">
        <w:rPr>
          <w:rFonts w:ascii="Calibri" w:hAnsi="Calibri" w:cs="Calibri"/>
          <w:color w:val="000000" w:themeColor="text1"/>
        </w:rPr>
        <w:t>Organized requirements into high-level Business Use Cases and low-level Use Case Specifications on the Functional Requirement Document (FRD), and prepared Activity and Sequence Diagrams.</w:t>
      </w:r>
    </w:p>
    <w:p w14:paraId="220ED383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Conducted </w:t>
      </w:r>
      <w:r w:rsidRPr="00C77C91">
        <w:rPr>
          <w:rFonts w:ascii="Calibri" w:eastAsia="Raleway" w:hAnsi="Calibri" w:cs="Calibri"/>
          <w:color w:val="000000" w:themeColor="text1"/>
        </w:rPr>
        <w:t>source-to-target mapping</w:t>
      </w:r>
      <w:r w:rsidRPr="00C77C91">
        <w:rPr>
          <w:rFonts w:ascii="Calibri" w:hAnsi="Calibri" w:cs="Calibri"/>
          <w:color w:val="000000" w:themeColor="text1"/>
        </w:rPr>
        <w:t xml:space="preserve"> exercises to identify data flow and transformations needed for integration into the company's analytics platform.</w:t>
      </w:r>
    </w:p>
    <w:p w14:paraId="2DD51984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Assisted in the creation of </w:t>
      </w:r>
      <w:r w:rsidRPr="00C77C91">
        <w:rPr>
          <w:rFonts w:ascii="Calibri" w:eastAsia="Raleway" w:hAnsi="Calibri" w:cs="Calibri"/>
          <w:color w:val="000000" w:themeColor="text1"/>
        </w:rPr>
        <w:t xml:space="preserve">Business Requirement Documents (BRDs) and Functional Requirements (FRs) </w:t>
      </w:r>
      <w:r w:rsidRPr="00C77C91">
        <w:rPr>
          <w:rFonts w:ascii="Calibri" w:hAnsi="Calibri" w:cs="Calibri"/>
          <w:color w:val="000000" w:themeColor="text1"/>
        </w:rPr>
        <w:t>to bridge the gap between data needs and business goals.</w:t>
      </w:r>
    </w:p>
    <w:p w14:paraId="63409705" w14:textId="77777777" w:rsidR="00863E56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Conducted </w:t>
      </w:r>
      <w:r w:rsidRPr="00C77C91">
        <w:rPr>
          <w:rFonts w:ascii="Calibri" w:eastAsia="Raleway" w:hAnsi="Calibri" w:cs="Calibri"/>
          <w:color w:val="000000" w:themeColor="text1"/>
        </w:rPr>
        <w:t>data quality checks</w:t>
      </w:r>
      <w:r w:rsidRPr="00C77C91">
        <w:rPr>
          <w:rFonts w:ascii="Calibri" w:hAnsi="Calibri" w:cs="Calibri"/>
          <w:color w:val="000000" w:themeColor="text1"/>
        </w:rPr>
        <w:t xml:space="preserve"> and implemented data cleaning procedures to rectify anomalies and missing values.</w:t>
      </w:r>
    </w:p>
    <w:p w14:paraId="126946EE" w14:textId="6B9B501A" w:rsidR="00A256AE" w:rsidRPr="00A256AE" w:rsidRDefault="00A256AE" w:rsidP="00A256A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A256AE">
        <w:rPr>
          <w:rFonts w:ascii="Calibri" w:hAnsi="Calibri" w:cs="Calibri"/>
          <w:color w:val="000000" w:themeColor="text1"/>
        </w:rPr>
        <w:t>Actively worked with the Scrum Master &amp;amp; Product Manager to monitor and prioritize product backlog on an ongoing basis to meet release timelines and value to the business.</w:t>
      </w:r>
    </w:p>
    <w:p w14:paraId="3FEE9241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Utilized </w:t>
      </w:r>
      <w:r w:rsidRPr="00C77C91">
        <w:rPr>
          <w:rFonts w:ascii="Calibri" w:eastAsia="Raleway" w:hAnsi="Calibri" w:cs="Calibri"/>
          <w:color w:val="000000" w:themeColor="text1"/>
        </w:rPr>
        <w:t>SQL</w:t>
      </w:r>
      <w:r w:rsidRPr="00C77C91">
        <w:rPr>
          <w:rFonts w:ascii="Calibri" w:hAnsi="Calibri" w:cs="Calibri"/>
          <w:color w:val="000000" w:themeColor="text1"/>
        </w:rPr>
        <w:t xml:space="preserve"> to transform raw </w:t>
      </w:r>
      <w:r w:rsidRPr="00C77C91">
        <w:rPr>
          <w:rFonts w:ascii="Calibri" w:eastAsia="Raleway" w:hAnsi="Calibri" w:cs="Calibri"/>
          <w:color w:val="000000" w:themeColor="text1"/>
        </w:rPr>
        <w:t>EHR data</w:t>
      </w:r>
      <w:r w:rsidRPr="00C77C91">
        <w:rPr>
          <w:rFonts w:ascii="Calibri" w:hAnsi="Calibri" w:cs="Calibri"/>
          <w:color w:val="000000" w:themeColor="text1"/>
        </w:rPr>
        <w:t xml:space="preserve"> into a structured format for easy analysis, simplifying data retrieval and reporting for healthcare professionals.</w:t>
      </w:r>
    </w:p>
    <w:p w14:paraId="3E6D8F9F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Created customized </w:t>
      </w:r>
      <w:r w:rsidRPr="00C77C91">
        <w:rPr>
          <w:rFonts w:ascii="Calibri" w:eastAsia="Raleway" w:hAnsi="Calibri" w:cs="Calibri"/>
          <w:color w:val="000000" w:themeColor="text1"/>
        </w:rPr>
        <w:t>SQL queries</w:t>
      </w:r>
      <w:r w:rsidRPr="00C77C91">
        <w:rPr>
          <w:rFonts w:ascii="Calibri" w:hAnsi="Calibri" w:cs="Calibri"/>
          <w:color w:val="000000" w:themeColor="text1"/>
        </w:rPr>
        <w:t xml:space="preserve"> to extract relevant data for clinical reports, allowing healthcare professionals to make data-driven decisions.</w:t>
      </w:r>
    </w:p>
    <w:p w14:paraId="0C2B8F98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Developed </w:t>
      </w:r>
      <w:r w:rsidRPr="00C77C91">
        <w:rPr>
          <w:rFonts w:ascii="Calibri" w:eastAsia="Raleway" w:hAnsi="Calibri" w:cs="Calibri"/>
          <w:color w:val="000000" w:themeColor="text1"/>
        </w:rPr>
        <w:t>SQL queries</w:t>
      </w:r>
      <w:r w:rsidRPr="00C77C91">
        <w:rPr>
          <w:rFonts w:ascii="Calibri" w:hAnsi="Calibri" w:cs="Calibri"/>
          <w:color w:val="000000" w:themeColor="text1"/>
        </w:rPr>
        <w:t xml:space="preserve"> to identify and rectify duplicate patient records, missing values, and data entry errors.</w:t>
      </w:r>
    </w:p>
    <w:p w14:paraId="7E3082F8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Built </w:t>
      </w:r>
      <w:r w:rsidRPr="00C77C91">
        <w:rPr>
          <w:rFonts w:ascii="Calibri" w:eastAsia="Raleway" w:hAnsi="Calibri" w:cs="Calibri"/>
          <w:color w:val="000000" w:themeColor="text1"/>
        </w:rPr>
        <w:t xml:space="preserve">ETL (Extract, Transform, Load) pipelines using Power BI </w:t>
      </w:r>
      <w:r w:rsidRPr="00C77C91">
        <w:rPr>
          <w:rFonts w:ascii="Calibri" w:hAnsi="Calibri" w:cs="Calibri"/>
          <w:color w:val="000000" w:themeColor="text1"/>
        </w:rPr>
        <w:t>and other tools to streamline the data cleaning and transformation process.</w:t>
      </w:r>
    </w:p>
    <w:p w14:paraId="261D729C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 xml:space="preserve">Created interactive </w:t>
      </w:r>
      <w:r w:rsidRPr="00C77C91">
        <w:rPr>
          <w:rFonts w:ascii="Calibri" w:eastAsia="Raleway" w:hAnsi="Calibri" w:cs="Calibri"/>
          <w:color w:val="000000" w:themeColor="text1"/>
        </w:rPr>
        <w:t>Power BI dashboards</w:t>
      </w:r>
      <w:r w:rsidRPr="00C77C91">
        <w:rPr>
          <w:rFonts w:ascii="Calibri" w:hAnsi="Calibri" w:cs="Calibri"/>
          <w:color w:val="000000" w:themeColor="text1"/>
        </w:rPr>
        <w:t xml:space="preserve"> to visualize EHR data, providing healthcare professionals with real-time insights into patient information.</w:t>
      </w:r>
    </w:p>
    <w:p w14:paraId="52C290BB" w14:textId="77777777" w:rsidR="00863E56" w:rsidRPr="00C77C91" w:rsidRDefault="00863E56" w:rsidP="00863E5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60" w:line="240" w:lineRule="auto"/>
        <w:rPr>
          <w:rFonts w:ascii="Calibri" w:hAnsi="Calibri" w:cs="Calibri"/>
          <w:color w:val="000000" w:themeColor="text1"/>
        </w:rPr>
      </w:pPr>
      <w:r w:rsidRPr="00C77C91">
        <w:rPr>
          <w:rFonts w:ascii="Calibri" w:hAnsi="Calibri" w:cs="Calibri"/>
          <w:color w:val="000000" w:themeColor="text1"/>
        </w:rPr>
        <w:t>Stayed updated with the latest developments in</w:t>
      </w:r>
      <w:r w:rsidRPr="00C77C91">
        <w:rPr>
          <w:rFonts w:ascii="Calibri" w:eastAsia="Raleway" w:hAnsi="Calibri" w:cs="Calibri"/>
          <w:color w:val="000000" w:themeColor="text1"/>
        </w:rPr>
        <w:t xml:space="preserve"> EHR systems, Power BI, and data cleaning </w:t>
      </w:r>
      <w:r w:rsidRPr="00C77C91">
        <w:rPr>
          <w:rFonts w:ascii="Calibri" w:hAnsi="Calibri" w:cs="Calibri"/>
          <w:color w:val="000000" w:themeColor="text1"/>
        </w:rPr>
        <w:t>techniques through self-study and training.</w:t>
      </w:r>
    </w:p>
    <w:p w14:paraId="0D372968" w14:textId="77777777" w:rsidR="00863E56" w:rsidRPr="003C5637" w:rsidRDefault="00863E56" w:rsidP="00863E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80" w:line="240" w:lineRule="auto"/>
        <w:ind w:firstLine="53"/>
        <w:rPr>
          <w:rFonts w:ascii="Calibri" w:hAnsi="Calibri" w:cs="Calibri"/>
          <w:color w:val="333333"/>
        </w:rPr>
      </w:pP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863E56" w:rsidRPr="003C5637" w14:paraId="59C714A1" w14:textId="77777777" w:rsidTr="00F96FB9">
        <w:trPr>
          <w:trHeight w:val="360"/>
        </w:trPr>
        <w:tc>
          <w:tcPr>
            <w:tcW w:w="11280" w:type="dxa"/>
            <w:shd w:val="clear" w:color="auto" w:fill="E3E3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C3B99" w14:textId="77777777" w:rsidR="00863E56" w:rsidRPr="003C5637" w:rsidRDefault="00863E56" w:rsidP="00F96FB9">
            <w:pPr>
              <w:pStyle w:val="ListParagraph"/>
              <w:rPr>
                <w:rFonts w:ascii="Calibri" w:hAnsi="Calibri" w:cs="Calibri"/>
                <w:b/>
                <w:bCs/>
                <w:color w:val="333333"/>
              </w:rPr>
            </w:pPr>
            <w:r w:rsidRPr="00A256AE">
              <w:rPr>
                <w:rFonts w:ascii="Calibri" w:eastAsia="Raleway Medium" w:hAnsi="Calibri" w:cs="Calibri"/>
                <w:b/>
                <w:bCs/>
                <w:smallCaps/>
              </w:rPr>
              <w:t>Education</w:t>
            </w:r>
          </w:p>
        </w:tc>
      </w:tr>
    </w:tbl>
    <w:p w14:paraId="456F393B" w14:textId="77777777" w:rsidR="00863E56" w:rsidRPr="003C5637" w:rsidRDefault="00863E56" w:rsidP="00863E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100" w:lineRule="auto"/>
        <w:rPr>
          <w:rFonts w:ascii="Calibri" w:hAnsi="Calibri" w:cs="Calibri"/>
          <w:color w:val="333333"/>
        </w:rPr>
      </w:pPr>
    </w:p>
    <w:tbl>
      <w:tblPr>
        <w:tblW w:w="11980" w:type="dxa"/>
        <w:tblLayout w:type="fixed"/>
        <w:tblLook w:val="0400" w:firstRow="0" w:lastRow="0" w:firstColumn="0" w:lastColumn="0" w:noHBand="0" w:noVBand="1"/>
      </w:tblPr>
      <w:tblGrid>
        <w:gridCol w:w="11980"/>
      </w:tblGrid>
      <w:tr w:rsidR="00C77C91" w:rsidRPr="00A256AE" w14:paraId="55286043" w14:textId="77777777" w:rsidTr="00F96FB9">
        <w:tc>
          <w:tcPr>
            <w:tcW w:w="11980" w:type="dxa"/>
            <w:tcMar>
              <w:top w:w="100" w:type="dxa"/>
              <w:left w:w="0" w:type="dxa"/>
              <w:bottom w:w="0" w:type="dxa"/>
              <w:right w:w="700" w:type="dxa"/>
            </w:tcMar>
            <w:vAlign w:val="bottom"/>
          </w:tcPr>
          <w:p w14:paraId="298FB34F" w14:textId="46C2F9EF" w:rsidR="00A256AE" w:rsidRPr="00A256AE" w:rsidRDefault="00A256AE" w:rsidP="00A256AE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60" w:line="240" w:lineRule="auto"/>
              <w:rPr>
                <w:rFonts w:ascii="Calibri" w:hAnsi="Calibri" w:cs="Calibri"/>
                <w:color w:val="000000" w:themeColor="text1"/>
              </w:rPr>
            </w:pPr>
            <w:r w:rsidRPr="00A256AE">
              <w:rPr>
                <w:rFonts w:ascii="Calibri" w:hAnsi="Calibri" w:cs="Calibri"/>
                <w:color w:val="000000" w:themeColor="text1"/>
              </w:rPr>
              <w:t>Bachelors</w:t>
            </w:r>
            <w:r w:rsidRPr="00A256AE">
              <w:rPr>
                <w:rFonts w:ascii="Calibri" w:hAnsi="Calibri" w:cs="Calibri"/>
                <w:color w:val="000000" w:themeColor="text1"/>
              </w:rPr>
              <w:t xml:space="preserve"> in Data Science in Healthcare, </w:t>
            </w:r>
          </w:p>
          <w:p w14:paraId="548DF9F8" w14:textId="76981427" w:rsidR="00A256AE" w:rsidRPr="00A256AE" w:rsidRDefault="00A256AE" w:rsidP="00A256A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60" w:line="240" w:lineRule="auto"/>
              <w:rPr>
                <w:rFonts w:ascii="Calibri" w:hAnsi="Calibri" w:cs="Calibri"/>
                <w:color w:val="000000" w:themeColor="text1"/>
              </w:rPr>
            </w:pPr>
            <w:r w:rsidRPr="00A256AE">
              <w:rPr>
                <w:rFonts w:ascii="Calibri" w:hAnsi="Calibri" w:cs="Calibri"/>
                <w:color w:val="000000" w:themeColor="text1"/>
              </w:rPr>
              <w:t xml:space="preserve">University of </w:t>
            </w:r>
            <w:r w:rsidRPr="00A256AE">
              <w:rPr>
                <w:rFonts w:ascii="Calibri" w:hAnsi="Calibri" w:cs="Calibri"/>
                <w:color w:val="000000" w:themeColor="text1"/>
              </w:rPr>
              <w:t xml:space="preserve">Massachusetts, </w:t>
            </w:r>
            <w:r w:rsidRPr="00A256AE">
              <w:rPr>
                <w:rFonts w:ascii="Calibri" w:hAnsi="Calibri" w:cs="Calibri"/>
                <w:b/>
                <w:bCs/>
                <w:color w:val="000000" w:themeColor="text1"/>
              </w:rPr>
              <w:t>2017.</w:t>
            </w:r>
            <w:r w:rsidRPr="00A256AE">
              <w:rPr>
                <w:rFonts w:ascii="Calibri" w:hAnsi="Calibri" w:cs="Calibri"/>
                <w:color w:val="000000" w:themeColor="text1"/>
              </w:rPr>
              <w:t xml:space="preserve">                 </w:t>
            </w:r>
          </w:p>
          <w:p w14:paraId="65BB8418" w14:textId="5941494A" w:rsidR="00A256AE" w:rsidRPr="00A256AE" w:rsidRDefault="00A256AE" w:rsidP="00A256AE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60" w:line="240" w:lineRule="auto"/>
              <w:rPr>
                <w:rFonts w:ascii="Calibri" w:hAnsi="Calibri" w:cs="Calibri"/>
                <w:color w:val="000000" w:themeColor="text1"/>
              </w:rPr>
            </w:pPr>
            <w:r w:rsidRPr="00A256AE">
              <w:rPr>
                <w:rFonts w:ascii="Calibri" w:hAnsi="Calibri" w:cs="Calibri"/>
                <w:color w:val="000000" w:themeColor="text1"/>
              </w:rPr>
              <w:t xml:space="preserve">Masters in Health </w:t>
            </w:r>
            <w:r w:rsidRPr="00A256AE">
              <w:rPr>
                <w:rFonts w:ascii="Calibri" w:hAnsi="Calibri" w:cs="Calibri"/>
                <w:color w:val="000000" w:themeColor="text1"/>
              </w:rPr>
              <w:t>Informatics,</w:t>
            </w:r>
            <w:r w:rsidRPr="00A256AE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56F376FB" w14:textId="7825260B" w:rsidR="00863E56" w:rsidRPr="00A256AE" w:rsidRDefault="00A256AE" w:rsidP="00A256A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60" w:line="240" w:lineRule="auto"/>
              <w:rPr>
                <w:rFonts w:ascii="Calibri" w:hAnsi="Calibri" w:cs="Calibri"/>
                <w:color w:val="000000" w:themeColor="text1"/>
              </w:rPr>
            </w:pPr>
            <w:r w:rsidRPr="00A256AE">
              <w:rPr>
                <w:rFonts w:ascii="Calibri" w:hAnsi="Calibri" w:cs="Calibri"/>
                <w:color w:val="000000" w:themeColor="text1"/>
              </w:rPr>
              <w:t>U</w:t>
            </w:r>
            <w:r>
              <w:rPr>
                <w:rFonts w:ascii="Calibri" w:hAnsi="Calibri" w:cs="Calibri"/>
                <w:color w:val="000000" w:themeColor="text1"/>
              </w:rPr>
              <w:t>niversity</w:t>
            </w:r>
            <w:r w:rsidRPr="00A256AE">
              <w:rPr>
                <w:rFonts w:ascii="Calibri" w:hAnsi="Calibri" w:cs="Calibri"/>
                <w:color w:val="000000" w:themeColor="text1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</w:rPr>
              <w:t xml:space="preserve">of </w:t>
            </w:r>
            <w:r w:rsidRPr="00A256AE">
              <w:rPr>
                <w:rFonts w:ascii="Calibri" w:hAnsi="Calibri" w:cs="Calibri"/>
                <w:color w:val="000000" w:themeColor="text1"/>
              </w:rPr>
              <w:t>F</w:t>
            </w:r>
            <w:r>
              <w:rPr>
                <w:rFonts w:ascii="Calibri" w:hAnsi="Calibri" w:cs="Calibri"/>
                <w:color w:val="000000" w:themeColor="text1"/>
              </w:rPr>
              <w:t>indlay</w:t>
            </w:r>
            <w:r w:rsidRPr="00A256AE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Pr="00A256AE">
              <w:rPr>
                <w:rFonts w:ascii="Calibri" w:hAnsi="Calibri" w:cs="Calibri"/>
                <w:b/>
                <w:bCs/>
                <w:color w:val="000000" w:themeColor="text1"/>
              </w:rPr>
              <w:t>2023</w:t>
            </w:r>
          </w:p>
        </w:tc>
      </w:tr>
      <w:tr w:rsidR="00A256AE" w:rsidRPr="00A256AE" w14:paraId="4A963789" w14:textId="77777777" w:rsidTr="00F96FB9">
        <w:tc>
          <w:tcPr>
            <w:tcW w:w="11980" w:type="dxa"/>
            <w:tcMar>
              <w:top w:w="100" w:type="dxa"/>
              <w:left w:w="0" w:type="dxa"/>
              <w:bottom w:w="0" w:type="dxa"/>
              <w:right w:w="700" w:type="dxa"/>
            </w:tcMar>
            <w:vAlign w:val="bottom"/>
          </w:tcPr>
          <w:p w14:paraId="76AF9FE6" w14:textId="77777777" w:rsidR="00A256AE" w:rsidRPr="00A256AE" w:rsidRDefault="00A256AE" w:rsidP="00A256AE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60" w:line="240" w:lineRule="auto"/>
              <w:rPr>
                <w:rFonts w:ascii="Calibri" w:hAnsi="Calibri" w:cs="Calibri"/>
                <w:color w:val="000000" w:themeColor="text1"/>
              </w:rPr>
            </w:pPr>
          </w:p>
        </w:tc>
      </w:tr>
      <w:bookmarkEnd w:id="0"/>
    </w:tbl>
    <w:p w14:paraId="0901C575" w14:textId="77777777" w:rsidR="00863E56" w:rsidRPr="003C5637" w:rsidRDefault="00863E56" w:rsidP="00863E5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80" w:line="240" w:lineRule="auto"/>
        <w:ind w:firstLine="53"/>
        <w:rPr>
          <w:rFonts w:ascii="Calibri" w:hAnsi="Calibri" w:cs="Calibri"/>
          <w:color w:val="333333"/>
        </w:rPr>
      </w:pPr>
    </w:p>
    <w:p w14:paraId="2400C830" w14:textId="77777777" w:rsidR="00863E56" w:rsidRPr="003C5637" w:rsidRDefault="00863E56" w:rsidP="00863E56"/>
    <w:p w14:paraId="4D0C9322" w14:textId="77777777" w:rsidR="00F64FCD" w:rsidRPr="003C5637" w:rsidRDefault="00F64FCD"/>
    <w:sectPr w:rsidR="00F64FCD" w:rsidRPr="003C5637" w:rsidSect="008F3D85">
      <w:headerReference w:type="first" r:id="rId7"/>
      <w:pgSz w:w="12240" w:h="15840"/>
      <w:pgMar w:top="480" w:right="480" w:bottom="480" w:left="48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67B80" w14:textId="77777777" w:rsidR="00677181" w:rsidRDefault="00677181" w:rsidP="003C5637">
      <w:pPr>
        <w:spacing w:line="240" w:lineRule="auto"/>
      </w:pPr>
      <w:r>
        <w:separator/>
      </w:r>
    </w:p>
  </w:endnote>
  <w:endnote w:type="continuationSeparator" w:id="0">
    <w:p w14:paraId="2AC5BCEE" w14:textId="77777777" w:rsidR="00677181" w:rsidRDefault="00677181" w:rsidP="003C56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aleway Medium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F6828" w14:textId="77777777" w:rsidR="00677181" w:rsidRDefault="00677181" w:rsidP="003C5637">
      <w:pPr>
        <w:spacing w:line="240" w:lineRule="auto"/>
      </w:pPr>
      <w:r>
        <w:separator/>
      </w:r>
    </w:p>
  </w:footnote>
  <w:footnote w:type="continuationSeparator" w:id="0">
    <w:p w14:paraId="69143EBC" w14:textId="77777777" w:rsidR="00677181" w:rsidRDefault="00677181" w:rsidP="003C56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784A0" w14:textId="77777777" w:rsidR="008F3D85" w:rsidRPr="00DD03F8" w:rsidRDefault="008F3D85" w:rsidP="008F3D85">
    <w:pPr>
      <w:pStyle w:val="Header"/>
      <w:rPr>
        <w:rFonts w:asciiTheme="minorHAnsi" w:hAnsiTheme="minorHAnsi" w:cstheme="minorHAnsi"/>
        <w:sz w:val="20"/>
      </w:rPr>
    </w:pPr>
    <w:r w:rsidRPr="00DD03F8">
      <w:rPr>
        <w:rFonts w:asciiTheme="minorHAnsi" w:hAnsiTheme="minorHAnsi" w:cstheme="minorHAnsi"/>
        <w:b/>
        <w:bCs/>
        <w:sz w:val="20"/>
      </w:rPr>
      <w:t>Candidate Location</w:t>
    </w:r>
    <w:r w:rsidRPr="00DD03F8">
      <w:rPr>
        <w:rFonts w:asciiTheme="minorHAnsi" w:hAnsiTheme="minorHAnsi" w:cstheme="minorHAnsi"/>
        <w:sz w:val="20"/>
      </w:rPr>
      <w:t xml:space="preserve">: </w:t>
    </w:r>
    <w:r w:rsidRPr="003C5637">
      <w:rPr>
        <w:rFonts w:asciiTheme="minorHAnsi" w:hAnsiTheme="minorHAnsi" w:cstheme="minorHAnsi"/>
        <w:sz w:val="20"/>
      </w:rPr>
      <w:t>Hartford, CT</w:t>
    </w:r>
  </w:p>
  <w:p w14:paraId="2767F66C" w14:textId="77777777" w:rsidR="008F3D85" w:rsidRPr="00DD03F8" w:rsidRDefault="008F3D85" w:rsidP="008F3D85">
    <w:pPr>
      <w:pStyle w:val="Header"/>
      <w:rPr>
        <w:rFonts w:asciiTheme="minorHAnsi" w:hAnsiTheme="minorHAnsi" w:cstheme="minorHAnsi"/>
        <w:sz w:val="20"/>
      </w:rPr>
    </w:pPr>
    <w:r w:rsidRPr="00DD03F8">
      <w:rPr>
        <w:rFonts w:asciiTheme="minorHAnsi" w:hAnsiTheme="minorHAnsi" w:cstheme="minorHAnsi"/>
        <w:b/>
        <w:bCs/>
        <w:sz w:val="20"/>
      </w:rPr>
      <w:t>Candidate E-mail ID</w:t>
    </w:r>
    <w:r w:rsidRPr="00DD03F8">
      <w:rPr>
        <w:rFonts w:asciiTheme="minorHAnsi" w:hAnsiTheme="minorHAnsi" w:cstheme="minorHAnsi"/>
        <w:sz w:val="20"/>
      </w:rPr>
      <w:t xml:space="preserve">: </w:t>
    </w:r>
    <w:r w:rsidRPr="003C5637">
      <w:rPr>
        <w:rFonts w:asciiTheme="minorHAnsi" w:hAnsiTheme="minorHAnsi" w:cstheme="minorHAnsi"/>
        <w:sz w:val="20"/>
      </w:rPr>
      <w:t>vaidehipatel711@gmail.com</w:t>
    </w:r>
  </w:p>
  <w:p w14:paraId="5A65504B" w14:textId="77777777" w:rsidR="008F3D85" w:rsidRPr="003C5637" w:rsidRDefault="008F3D85" w:rsidP="008F3D85">
    <w:pPr>
      <w:pStyle w:val="Header"/>
      <w:tabs>
        <w:tab w:val="left" w:pos="3345"/>
      </w:tabs>
      <w:rPr>
        <w:rFonts w:asciiTheme="minorHAnsi" w:hAnsiTheme="minorHAnsi" w:cstheme="minorHAnsi"/>
        <w:sz w:val="20"/>
      </w:rPr>
    </w:pPr>
    <w:r w:rsidRPr="00DD03F8">
      <w:rPr>
        <w:rFonts w:asciiTheme="minorHAnsi" w:hAnsiTheme="minorHAnsi" w:cstheme="minorHAnsi"/>
        <w:b/>
        <w:bCs/>
        <w:sz w:val="20"/>
      </w:rPr>
      <w:t>Contact Number</w:t>
    </w:r>
    <w:r w:rsidRPr="00DD03F8">
      <w:rPr>
        <w:rFonts w:asciiTheme="minorHAnsi" w:hAnsiTheme="minorHAnsi" w:cstheme="minorHAnsi"/>
        <w:sz w:val="20"/>
      </w:rPr>
      <w:t xml:space="preserve">: </w:t>
    </w:r>
    <w:r w:rsidRPr="003C5637">
      <w:rPr>
        <w:rFonts w:asciiTheme="minorHAnsi" w:hAnsiTheme="minorHAnsi" w:cstheme="minorHAnsi"/>
        <w:sz w:val="20"/>
      </w:rPr>
      <w:t>475</w:t>
    </w:r>
    <w:r>
      <w:rPr>
        <w:rFonts w:asciiTheme="minorHAnsi" w:hAnsiTheme="minorHAnsi" w:cstheme="minorHAnsi"/>
        <w:sz w:val="20"/>
      </w:rPr>
      <w:t>-</w:t>
    </w:r>
    <w:r w:rsidRPr="003C5637">
      <w:rPr>
        <w:rFonts w:asciiTheme="minorHAnsi" w:hAnsiTheme="minorHAnsi" w:cstheme="minorHAnsi"/>
        <w:sz w:val="20"/>
      </w:rPr>
      <w:t>343</w:t>
    </w:r>
    <w:r>
      <w:rPr>
        <w:rFonts w:asciiTheme="minorHAnsi" w:hAnsiTheme="minorHAnsi" w:cstheme="minorHAnsi"/>
        <w:sz w:val="20"/>
      </w:rPr>
      <w:t>-</w:t>
    </w:r>
    <w:r w:rsidRPr="003C5637">
      <w:rPr>
        <w:rFonts w:asciiTheme="minorHAnsi" w:hAnsiTheme="minorHAnsi" w:cstheme="minorHAnsi"/>
        <w:sz w:val="20"/>
      </w:rPr>
      <w:t>4867</w:t>
    </w:r>
    <w:r>
      <w:rPr>
        <w:rFonts w:ascii="Garamond" w:hAnsi="Garamond"/>
        <w:sz w:val="22"/>
      </w:rPr>
      <w:tab/>
    </w:r>
  </w:p>
  <w:p w14:paraId="7BC63CE3" w14:textId="77777777" w:rsidR="008F3D85" w:rsidRDefault="008F3D85" w:rsidP="008F3D85">
    <w:pPr>
      <w:pStyle w:val="Header"/>
      <w:tabs>
        <w:tab w:val="left" w:pos="5700"/>
      </w:tabs>
      <w:rPr>
        <w:rFonts w:ascii="Garamond" w:hAnsi="Garamond"/>
        <w:sz w:val="10"/>
        <w:szCs w:val="10"/>
      </w:rPr>
    </w:pPr>
    <w:r>
      <w:rPr>
        <w:rFonts w:ascii="Garamond" w:hAnsi="Garamond"/>
        <w:sz w:val="10"/>
        <w:szCs w:val="10"/>
      </w:rPr>
      <w:tab/>
    </w:r>
  </w:p>
  <w:p w14:paraId="7F1AC307" w14:textId="77777777" w:rsidR="008F3D85" w:rsidRPr="003C5637" w:rsidRDefault="008F3D85" w:rsidP="008F3D85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3C5637">
      <w:rPr>
        <w:rFonts w:asciiTheme="minorHAnsi" w:hAnsiTheme="minorHAnsi" w:cstheme="minorHAnsi"/>
        <w:b/>
        <w:sz w:val="28"/>
        <w:szCs w:val="28"/>
      </w:rPr>
      <w:t>VAIDEHI RAJESH PATEL</w:t>
    </w:r>
  </w:p>
  <w:p w14:paraId="725E91D4" w14:textId="77777777" w:rsidR="008F3D85" w:rsidRDefault="008F3D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B611C"/>
    <w:multiLevelType w:val="multilevel"/>
    <w:tmpl w:val="7438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86A69"/>
    <w:multiLevelType w:val="hybridMultilevel"/>
    <w:tmpl w:val="0B562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5B6679"/>
    <w:multiLevelType w:val="hybridMultilevel"/>
    <w:tmpl w:val="18FCD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566A1"/>
    <w:multiLevelType w:val="hybridMultilevel"/>
    <w:tmpl w:val="E72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530036">
    <w:abstractNumId w:val="3"/>
  </w:num>
  <w:num w:numId="2" w16cid:durableId="941305954">
    <w:abstractNumId w:val="2"/>
  </w:num>
  <w:num w:numId="3" w16cid:durableId="1657032449">
    <w:abstractNumId w:val="0"/>
  </w:num>
  <w:num w:numId="4" w16cid:durableId="18166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YwAWJjQwNTU0sLYyUdpeDU4uLM/DyQAkOTWgCxvKDYLQAAAA=="/>
  </w:docVars>
  <w:rsids>
    <w:rsidRoot w:val="00863E56"/>
    <w:rsid w:val="000845C9"/>
    <w:rsid w:val="000C4D7A"/>
    <w:rsid w:val="000D2E35"/>
    <w:rsid w:val="001067CC"/>
    <w:rsid w:val="001C266B"/>
    <w:rsid w:val="00253AA6"/>
    <w:rsid w:val="00276B8E"/>
    <w:rsid w:val="002A0A5A"/>
    <w:rsid w:val="00316703"/>
    <w:rsid w:val="003871BC"/>
    <w:rsid w:val="003C5637"/>
    <w:rsid w:val="003D3042"/>
    <w:rsid w:val="004D5727"/>
    <w:rsid w:val="0057341F"/>
    <w:rsid w:val="005C1CD6"/>
    <w:rsid w:val="005D6DF3"/>
    <w:rsid w:val="00677181"/>
    <w:rsid w:val="006B7805"/>
    <w:rsid w:val="006E3035"/>
    <w:rsid w:val="0073418D"/>
    <w:rsid w:val="007B22EE"/>
    <w:rsid w:val="007C3A3A"/>
    <w:rsid w:val="00863E56"/>
    <w:rsid w:val="00885327"/>
    <w:rsid w:val="008F20E2"/>
    <w:rsid w:val="008F3D85"/>
    <w:rsid w:val="009F5D1C"/>
    <w:rsid w:val="00A165E7"/>
    <w:rsid w:val="00A256AE"/>
    <w:rsid w:val="00A7306F"/>
    <w:rsid w:val="00AE14B4"/>
    <w:rsid w:val="00B03DA4"/>
    <w:rsid w:val="00B65643"/>
    <w:rsid w:val="00BD6A58"/>
    <w:rsid w:val="00C20482"/>
    <w:rsid w:val="00C77C91"/>
    <w:rsid w:val="00C95F47"/>
    <w:rsid w:val="00CC3889"/>
    <w:rsid w:val="00D3493D"/>
    <w:rsid w:val="00D40FC9"/>
    <w:rsid w:val="00E45464"/>
    <w:rsid w:val="00E7350C"/>
    <w:rsid w:val="00EC2F3B"/>
    <w:rsid w:val="00ED14A7"/>
    <w:rsid w:val="00F64FCD"/>
    <w:rsid w:val="00FF11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24787"/>
  <w15:docId w15:val="{EDE9F914-6B2D-48DB-A4C4-3103DED0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E56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3E56"/>
    <w:pPr>
      <w:spacing w:after="0" w:line="240" w:lineRule="auto"/>
      <w:jc w:val="both"/>
    </w:pPr>
    <w:rPr>
      <w:kern w:val="0"/>
    </w:rPr>
  </w:style>
  <w:style w:type="paragraph" w:styleId="ListParagraph">
    <w:name w:val="List Paragraph"/>
    <w:basedOn w:val="Normal"/>
    <w:uiPriority w:val="34"/>
    <w:qFormat/>
    <w:rsid w:val="00863E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546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546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D30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493D"/>
    <w:pPr>
      <w:spacing w:before="100" w:beforeAutospacing="1" w:after="100" w:afterAutospacing="1" w:line="240" w:lineRule="auto"/>
      <w:textAlignment w:val="auto"/>
    </w:pPr>
  </w:style>
  <w:style w:type="character" w:styleId="Strong">
    <w:name w:val="Strong"/>
    <w:basedOn w:val="DefaultParagraphFont"/>
    <w:uiPriority w:val="22"/>
    <w:qFormat/>
    <w:rsid w:val="00D349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C563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637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C563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637"/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TitleTimesNewRoman">
    <w:name w:val="Title + Times New Roman"/>
    <w:aliases w:val="13 pt,Before:  10 pt,After:  10 pt,..."/>
    <w:basedOn w:val="Title"/>
    <w:rsid w:val="00D40FC9"/>
    <w:pPr>
      <w:contextualSpacing w:val="0"/>
      <w:jc w:val="center"/>
      <w:textAlignment w:val="auto"/>
    </w:pPr>
    <w:rPr>
      <w:rFonts w:ascii="Times New Roman" w:eastAsia="Times New Roman" w:hAnsi="Times New Roman" w:cs="Times New Roman"/>
      <w:b/>
      <w:bCs/>
      <w:smallCaps/>
      <w:spacing w:val="0"/>
      <w:kern w:val="0"/>
      <w:sz w:val="26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40FC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3566">
          <w:marLeft w:val="0"/>
          <w:marRight w:val="0"/>
          <w:marTop w:val="0"/>
          <w:marBottom w:val="300"/>
          <w:divBdr>
            <w:top w:val="single" w:sz="6" w:space="0" w:color="D7D7D7"/>
            <w:left w:val="single" w:sz="6" w:space="0" w:color="D7D7D7"/>
            <w:bottom w:val="single" w:sz="6" w:space="0" w:color="D7D7D7"/>
            <w:right w:val="single" w:sz="6" w:space="0" w:color="D7D7D7"/>
          </w:divBdr>
          <w:divsChild>
            <w:div w:id="242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8682">
                      <w:marLeft w:val="840"/>
                      <w:marRight w:val="8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46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4982">
                                      <w:marLeft w:val="251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54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07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21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3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6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7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6242">
          <w:marLeft w:val="0"/>
          <w:marRight w:val="0"/>
          <w:marTop w:val="0"/>
          <w:marBottom w:val="300"/>
          <w:divBdr>
            <w:top w:val="single" w:sz="6" w:space="0" w:color="D7D7D7"/>
            <w:left w:val="single" w:sz="6" w:space="0" w:color="D7D7D7"/>
            <w:bottom w:val="single" w:sz="6" w:space="0" w:color="D7D7D7"/>
            <w:right w:val="single" w:sz="6" w:space="0" w:color="D7D7D7"/>
          </w:divBdr>
          <w:divsChild>
            <w:div w:id="1535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7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3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799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49040">
                      <w:marLeft w:val="840"/>
                      <w:marRight w:val="8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4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2" w:space="0" w:color="CCCCCC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47517">
                                      <w:marLeft w:val="251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82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7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7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9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8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3458</Words>
  <Characters>19712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Vaidehi Patel</dc:creator>
  <cp:lastModifiedBy>Admin</cp:lastModifiedBy>
  <cp:revision>16</cp:revision>
  <dcterms:created xsi:type="dcterms:W3CDTF">2024-01-02T18:59:00Z</dcterms:created>
  <dcterms:modified xsi:type="dcterms:W3CDTF">2024-01-03T14:39:00Z</dcterms:modified>
</cp:coreProperties>
</file>