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AB4411" w14:textId="77777777" w:rsidR="006E7CF7" w:rsidRPr="001B7FA6" w:rsidRDefault="006E7CF7" w:rsidP="006E7CF7">
      <w:pPr>
        <w:tabs>
          <w:tab w:val="right" w:pos="10080"/>
        </w:tabs>
        <w:spacing w:line="252" w:lineRule="auto"/>
        <w:contextualSpacing w:val="0"/>
        <w:jc w:val="center"/>
        <w:rPr>
          <w:rFonts w:asciiTheme="majorHAnsi" w:hAnsiTheme="majorHAnsi" w:cstheme="majorHAnsi"/>
          <w:b/>
          <w:noProof/>
          <w:sz w:val="20"/>
          <w:szCs w:val="20"/>
        </w:rPr>
      </w:pPr>
      <w:r w:rsidRPr="001B7FA6">
        <w:rPr>
          <w:rFonts w:asciiTheme="majorHAnsi" w:hAnsiTheme="majorHAnsi" w:cstheme="majorHAnsi"/>
          <w:b/>
          <w:noProof/>
          <w:sz w:val="20"/>
          <w:szCs w:val="20"/>
        </w:rPr>
        <w:t xml:space="preserve">Vinod Kalakoti </w:t>
      </w:r>
    </w:p>
    <w:p w14:paraId="4CA6627A" w14:textId="2B2CC5C1" w:rsidR="006E7CF7" w:rsidRPr="001B7FA6" w:rsidRDefault="006E7CF7" w:rsidP="006E7CF7">
      <w:pPr>
        <w:tabs>
          <w:tab w:val="right" w:pos="10080"/>
        </w:tabs>
        <w:spacing w:line="252" w:lineRule="auto"/>
        <w:contextualSpacing w:val="0"/>
        <w:jc w:val="center"/>
        <w:rPr>
          <w:rFonts w:asciiTheme="majorHAnsi" w:eastAsia="Verdana" w:hAnsiTheme="majorHAnsi" w:cstheme="majorHAnsi"/>
          <w:b/>
          <w:sz w:val="20"/>
          <w:szCs w:val="20"/>
        </w:rPr>
      </w:pPr>
      <w:r w:rsidRPr="001B7FA6">
        <w:rPr>
          <w:rFonts w:asciiTheme="majorHAnsi" w:eastAsia="Verdana" w:hAnsiTheme="majorHAnsi" w:cstheme="majorHAnsi"/>
          <w:b/>
          <w:sz w:val="20"/>
          <w:szCs w:val="20"/>
        </w:rPr>
        <w:t>SAP FI-CO Consultant</w:t>
      </w:r>
    </w:p>
    <w:p w14:paraId="09BCCC1F" w14:textId="6E8A59DD" w:rsidR="00D934D8" w:rsidRPr="001B7FA6" w:rsidRDefault="00D934D8" w:rsidP="00D934D8">
      <w:pPr>
        <w:tabs>
          <w:tab w:val="right" w:pos="10080"/>
        </w:tabs>
        <w:spacing w:line="252" w:lineRule="auto"/>
        <w:contextualSpacing w:val="0"/>
        <w:rPr>
          <w:rFonts w:asciiTheme="majorHAnsi" w:eastAsia="Verdana" w:hAnsiTheme="majorHAnsi" w:cstheme="majorHAnsi"/>
          <w:b/>
          <w:sz w:val="20"/>
          <w:szCs w:val="20"/>
        </w:rPr>
      </w:pPr>
      <w:r w:rsidRPr="001B7FA6">
        <w:rPr>
          <w:rFonts w:asciiTheme="majorHAnsi" w:eastAsia="Verdana" w:hAnsiTheme="majorHAnsi" w:cstheme="majorHAnsi"/>
          <w:b/>
          <w:sz w:val="20"/>
          <w:szCs w:val="20"/>
        </w:rPr>
        <w:t>SUMMARY</w:t>
      </w:r>
      <w:r w:rsidR="00761336" w:rsidRPr="001B7FA6">
        <w:rPr>
          <w:rFonts w:asciiTheme="majorHAnsi" w:eastAsia="Verdana" w:hAnsiTheme="majorHAnsi" w:cstheme="majorHAnsi"/>
          <w:b/>
          <w:sz w:val="20"/>
          <w:szCs w:val="20"/>
        </w:rPr>
        <w:t>:</w:t>
      </w:r>
    </w:p>
    <w:p w14:paraId="5782F70D" w14:textId="2D655BE2" w:rsidR="00FA5EAC" w:rsidRPr="001B7FA6" w:rsidRDefault="00FA5EAC" w:rsidP="00AA2A97">
      <w:pPr>
        <w:rPr>
          <w:rFonts w:asciiTheme="majorHAnsi" w:eastAsia="Verdana" w:hAnsiTheme="majorHAnsi" w:cstheme="majorHAnsi"/>
          <w:sz w:val="20"/>
          <w:szCs w:val="20"/>
        </w:rPr>
      </w:pPr>
    </w:p>
    <w:p w14:paraId="50B31646" w14:textId="51E38E9B"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proofErr w:type="spellStart"/>
      <w:r w:rsidRPr="001B7FA6">
        <w:rPr>
          <w:rFonts w:asciiTheme="majorHAnsi" w:eastAsia="Verdana" w:hAnsiTheme="majorHAnsi" w:cstheme="majorHAnsi"/>
          <w:bCs/>
          <w:sz w:val="20"/>
          <w:szCs w:val="20"/>
          <w:lang w:val="en-US"/>
        </w:rPr>
        <w:t>Vinod</w:t>
      </w:r>
      <w:proofErr w:type="spellEnd"/>
      <w:r w:rsidRPr="001B7FA6">
        <w:rPr>
          <w:rFonts w:asciiTheme="majorHAnsi" w:eastAsia="Verdana" w:hAnsiTheme="majorHAnsi" w:cstheme="majorHAnsi"/>
          <w:bCs/>
          <w:sz w:val="20"/>
          <w:szCs w:val="20"/>
          <w:lang w:val="en-US"/>
        </w:rPr>
        <w:t xml:space="preserve"> has strong 13 + years of Experience in SAP FI/CO Lead across various industries including Retail, Technology, Pharmaceutical, Chemical etc. and about 10 years of SAP experience and Software Development Lifecycle (SDLC).</w:t>
      </w:r>
    </w:p>
    <w:p w14:paraId="67086D3A" w14:textId="12AE6211"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Experience in Data Governance, Data Migration, Modeling, </w:t>
      </w:r>
      <w:proofErr w:type="spellStart"/>
      <w:r w:rsidRPr="001B7FA6">
        <w:rPr>
          <w:rFonts w:asciiTheme="majorHAnsi" w:eastAsia="Verdana" w:hAnsiTheme="majorHAnsi" w:cstheme="majorHAnsi"/>
          <w:bCs/>
          <w:sz w:val="20"/>
          <w:szCs w:val="20"/>
          <w:lang w:val="en-US"/>
        </w:rPr>
        <w:t>Datawarehouse</w:t>
      </w:r>
      <w:proofErr w:type="spellEnd"/>
      <w:r w:rsidRPr="001B7FA6">
        <w:rPr>
          <w:rFonts w:asciiTheme="majorHAnsi" w:eastAsia="Verdana" w:hAnsiTheme="majorHAnsi" w:cstheme="majorHAnsi"/>
          <w:bCs/>
          <w:sz w:val="20"/>
          <w:szCs w:val="20"/>
          <w:lang w:val="en-US"/>
        </w:rPr>
        <w:t xml:space="preserve"> and proven ability to deliver effective results and timely reporting within varied dynamic environments.</w:t>
      </w:r>
    </w:p>
    <w:p w14:paraId="7AAB8863" w14:textId="77777777" w:rsidR="00612B52" w:rsidRPr="001B7FA6" w:rsidRDefault="00612B52"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Experience in Accounting, Corporate Strategy, Financial Planning and Analysis, data </w:t>
      </w:r>
      <w:proofErr w:type="spellStart"/>
      <w:r w:rsidRPr="001B7FA6">
        <w:rPr>
          <w:rFonts w:asciiTheme="majorHAnsi" w:eastAsia="Verdana" w:hAnsiTheme="majorHAnsi" w:cstheme="majorHAnsi"/>
          <w:bCs/>
          <w:sz w:val="20"/>
          <w:szCs w:val="20"/>
          <w:lang w:val="en-US"/>
        </w:rPr>
        <w:t>modelling</w:t>
      </w:r>
      <w:proofErr w:type="spellEnd"/>
      <w:r w:rsidRPr="001B7FA6">
        <w:rPr>
          <w:rFonts w:asciiTheme="majorHAnsi" w:eastAsia="Verdana" w:hAnsiTheme="majorHAnsi" w:cstheme="majorHAnsi"/>
          <w:bCs/>
          <w:sz w:val="20"/>
          <w:szCs w:val="20"/>
          <w:lang w:val="en-US"/>
        </w:rPr>
        <w:t>.</w:t>
      </w:r>
    </w:p>
    <w:p w14:paraId="70FE766A" w14:textId="11D202FF" w:rsidR="00612B52" w:rsidRPr="001B7FA6" w:rsidRDefault="00612B52"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Worked extensively on integration of FI </w:t>
      </w:r>
      <w:r w:rsidR="009748D8">
        <w:rPr>
          <w:rFonts w:asciiTheme="majorHAnsi" w:eastAsia="Verdana" w:hAnsiTheme="majorHAnsi" w:cstheme="majorHAnsi"/>
          <w:bCs/>
          <w:sz w:val="20"/>
          <w:szCs w:val="20"/>
          <w:lang w:val="en-US"/>
        </w:rPr>
        <w:t>with SAP MM, SD, and PS modules interfaces on GCP.</w:t>
      </w:r>
    </w:p>
    <w:p w14:paraId="2DACBF8E" w14:textId="77777777" w:rsidR="00612B52" w:rsidRPr="001B7FA6" w:rsidRDefault="00612B52"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SAP ERP logistics knowledge (SAP modules SD or MM) in master data.</w:t>
      </w:r>
    </w:p>
    <w:p w14:paraId="71643E08" w14:textId="31B128A9" w:rsidR="00612B52" w:rsidRPr="001B7FA6" w:rsidRDefault="00612B52"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Evaluating SAP S/4 standard solution components to maximize S/4 investments.</w:t>
      </w:r>
    </w:p>
    <w:p w14:paraId="49534601"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Experienced in engaging executive management on business concepts, and </w:t>
      </w:r>
      <w:proofErr w:type="gramStart"/>
      <w:r w:rsidRPr="001B7FA6">
        <w:rPr>
          <w:rFonts w:asciiTheme="majorHAnsi" w:eastAsia="Verdana" w:hAnsiTheme="majorHAnsi" w:cstheme="majorHAnsi"/>
          <w:bCs/>
          <w:sz w:val="20"/>
          <w:szCs w:val="20"/>
          <w:lang w:val="en-US"/>
        </w:rPr>
        <w:t>stakeholders</w:t>
      </w:r>
      <w:proofErr w:type="gramEnd"/>
      <w:r w:rsidRPr="001B7FA6">
        <w:rPr>
          <w:rFonts w:asciiTheme="majorHAnsi" w:eastAsia="Verdana" w:hAnsiTheme="majorHAnsi" w:cstheme="majorHAnsi"/>
          <w:bCs/>
          <w:sz w:val="20"/>
          <w:szCs w:val="20"/>
          <w:lang w:val="en-US"/>
        </w:rPr>
        <w:t xml:space="preserve"> needs, and working cross-functionally to drive successful implementation, delivery, and tracking outcomes.</w:t>
      </w:r>
    </w:p>
    <w:p w14:paraId="1AB163F1" w14:textId="46F4DBF9"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Deep knowledge of SAP TRM for Commodities (CTRM) end to end processes.</w:t>
      </w:r>
    </w:p>
    <w:p w14:paraId="3D2B740B"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This role requires daily interaction with business users and SMEs.</w:t>
      </w:r>
    </w:p>
    <w:p w14:paraId="470F8E55"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Excellent SAP S/4 FICO subject matter expertise, communication, teamwork, and governance skills to resolve challenges.</w:t>
      </w:r>
    </w:p>
    <w:p w14:paraId="3AD43689"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Developed and delivered business requirement in SAP S/4 Finance and Controlling module.</w:t>
      </w:r>
    </w:p>
    <w:p w14:paraId="7A3CEF92"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Experienced in Process </w:t>
      </w:r>
      <w:proofErr w:type="spellStart"/>
      <w:r w:rsidRPr="001B7FA6">
        <w:rPr>
          <w:rFonts w:asciiTheme="majorHAnsi" w:eastAsia="Verdana" w:hAnsiTheme="majorHAnsi" w:cstheme="majorHAnsi"/>
          <w:bCs/>
          <w:sz w:val="20"/>
          <w:szCs w:val="20"/>
          <w:lang w:val="en-US"/>
        </w:rPr>
        <w:t>Modelling</w:t>
      </w:r>
      <w:proofErr w:type="spellEnd"/>
      <w:r w:rsidRPr="001B7FA6">
        <w:rPr>
          <w:rFonts w:asciiTheme="majorHAnsi" w:eastAsia="Verdana" w:hAnsiTheme="majorHAnsi" w:cstheme="majorHAnsi"/>
          <w:bCs/>
          <w:sz w:val="20"/>
          <w:szCs w:val="20"/>
          <w:lang w:val="en-US"/>
        </w:rPr>
        <w:t xml:space="preserve"> (Entity, Business Activity change, Request type, Workflow, Edition type, Relationship, Data replication techniques, SOA service, ALE connection, Key &amp; value mapping, Data transfer, Export &amp; import master data, Convert master data).</w:t>
      </w:r>
    </w:p>
    <w:p w14:paraId="0EBFB106"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Expert knowledge in activation and configuration of the MDG modules &amp; components.</w:t>
      </w:r>
    </w:p>
    <w:p w14:paraId="4E04B83E" w14:textId="1DF976A1"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Plan, and execute projects or other initiatives within this area and define application roadmap and delivery.</w:t>
      </w:r>
    </w:p>
    <w:p w14:paraId="261CFA31" w14:textId="78C432B5"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Ensure business continuity through timely resolution of the incidents and business critical enhancements.</w:t>
      </w:r>
    </w:p>
    <w:p w14:paraId="40B6F135" w14:textId="19DA3E58"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Provide application governance and solution leadership within this area.</w:t>
      </w:r>
    </w:p>
    <w:p w14:paraId="45505C10"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Worked on S/4 HANA migrations version 1503/1511/1610/1709. </w:t>
      </w:r>
    </w:p>
    <w:p w14:paraId="36E8BB8A"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Experience in SAP S/4HANA migration cockpit (LTMC) and SAP Agile Data Preparation (ADP) </w:t>
      </w:r>
    </w:p>
    <w:p w14:paraId="196F5BED"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Trained on S/4HANA migration cockpit (LTMC) by Open SAP.</w:t>
      </w:r>
    </w:p>
    <w:p w14:paraId="60264ED0"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Ability to influence stakeholders like service center agents and vendor operations and technical/cross-functional teams in a positive and productive way.</w:t>
      </w:r>
    </w:p>
    <w:p w14:paraId="38AA78D9" w14:textId="3D09DC99"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Delivered SAP Full Implementation Cycle, Blueprint, Integration Testing and Final Preparation, End User Training, Testing and Maintenance, Data Interfaces, Report Generation, Customization and Production Support, and Experience in deploying different procurement models.</w:t>
      </w:r>
    </w:p>
    <w:p w14:paraId="7EEAFD43"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Strong Leadership/Management skills both hands-on technically and motivational/guidance.</w:t>
      </w:r>
    </w:p>
    <w:p w14:paraId="1802EAC7" w14:textId="77777777" w:rsidR="006E7CF7" w:rsidRPr="001B7FA6" w:rsidRDefault="006E7CF7" w:rsidP="00E00103">
      <w:pPr>
        <w:pStyle w:val="ListParagraph"/>
        <w:numPr>
          <w:ilvl w:val="0"/>
          <w:numId w:val="4"/>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Lead and manage project update/review meetings by creating agendas, presentations, and action items.</w:t>
      </w:r>
    </w:p>
    <w:p w14:paraId="40982E6D" w14:textId="77777777" w:rsidR="002C27CC" w:rsidRPr="001B7FA6" w:rsidRDefault="002C27CC" w:rsidP="00B91651">
      <w:pPr>
        <w:rPr>
          <w:rFonts w:asciiTheme="majorHAnsi" w:eastAsia="Verdana" w:hAnsiTheme="majorHAnsi" w:cstheme="majorHAnsi"/>
          <w:b/>
          <w:sz w:val="20"/>
          <w:szCs w:val="20"/>
        </w:rPr>
      </w:pPr>
    </w:p>
    <w:p w14:paraId="366292C3" w14:textId="686DCD93" w:rsidR="00836728" w:rsidRPr="001B7FA6" w:rsidRDefault="007957AF" w:rsidP="00B91651">
      <w:pPr>
        <w:rPr>
          <w:rFonts w:asciiTheme="majorHAnsi" w:hAnsiTheme="majorHAnsi" w:cstheme="majorHAnsi"/>
          <w:sz w:val="20"/>
          <w:szCs w:val="20"/>
        </w:rPr>
      </w:pPr>
      <w:r w:rsidRPr="001B7FA6">
        <w:rPr>
          <w:rFonts w:asciiTheme="majorHAnsi" w:eastAsia="Verdana" w:hAnsiTheme="majorHAnsi" w:cstheme="majorHAnsi"/>
          <w:b/>
          <w:sz w:val="20"/>
          <w:szCs w:val="20"/>
        </w:rPr>
        <w:t>TECHNICAL PROFICIENCIES</w:t>
      </w:r>
      <w:r w:rsidR="00761336" w:rsidRPr="001B7FA6">
        <w:rPr>
          <w:rFonts w:asciiTheme="majorHAnsi" w:eastAsia="Verdana" w:hAnsiTheme="majorHAnsi" w:cstheme="majorHAnsi"/>
          <w:b/>
          <w:sz w:val="20"/>
          <w:szCs w:val="20"/>
        </w:rPr>
        <w:t>:</w:t>
      </w:r>
    </w:p>
    <w:p w14:paraId="0E18ED02" w14:textId="77777777" w:rsidR="007914C9" w:rsidRPr="001B7FA6" w:rsidRDefault="007914C9" w:rsidP="00836728">
      <w:pPr>
        <w:tabs>
          <w:tab w:val="right" w:pos="10080"/>
        </w:tabs>
        <w:spacing w:line="252" w:lineRule="auto"/>
        <w:contextualSpacing w:val="0"/>
        <w:rPr>
          <w:rFonts w:asciiTheme="majorHAnsi" w:eastAsia="Verdana" w:hAnsiTheme="majorHAnsi" w:cstheme="majorHAnsi"/>
          <w:b/>
          <w:sz w:val="20"/>
          <w:szCs w:val="20"/>
        </w:rPr>
      </w:pPr>
    </w:p>
    <w:p w14:paraId="10C030E1" w14:textId="77777777" w:rsidR="006E7CF7" w:rsidRPr="001B7FA6"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SAP:</w:t>
      </w:r>
      <w:r w:rsidRPr="001B7FA6">
        <w:rPr>
          <w:rFonts w:asciiTheme="majorHAnsi" w:eastAsia="Verdana" w:hAnsiTheme="majorHAnsi" w:cstheme="majorHAnsi"/>
          <w:bCs/>
          <w:sz w:val="20"/>
          <w:szCs w:val="20"/>
          <w:lang w:val="en-US"/>
        </w:rPr>
        <w:t xml:space="preserve"> SAP FI/CO GL, AP, AR, AA, FA, CO, SAP Basis, SAP R/3 FI/CO, ECC 6.0</w:t>
      </w:r>
    </w:p>
    <w:p w14:paraId="381FEB1A" w14:textId="208F782B" w:rsidR="006E7CF7" w:rsidRPr="001B7FA6"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Reporting Tools</w:t>
      </w:r>
      <w:r w:rsidRPr="001B7FA6">
        <w:rPr>
          <w:rFonts w:asciiTheme="majorHAnsi" w:eastAsia="Verdana" w:hAnsiTheme="majorHAnsi" w:cstheme="majorHAnsi"/>
          <w:bCs/>
          <w:sz w:val="20"/>
          <w:szCs w:val="20"/>
          <w:lang w:val="en-US"/>
        </w:rPr>
        <w:t xml:space="preserve">: SAP BI 7.0 </w:t>
      </w:r>
    </w:p>
    <w:p w14:paraId="3B8B033C" w14:textId="4D8F3071" w:rsidR="006E7CF7" w:rsidRPr="001B7FA6"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Office Tools</w:t>
      </w:r>
      <w:r w:rsidRPr="001B7FA6">
        <w:rPr>
          <w:rFonts w:asciiTheme="majorHAnsi" w:eastAsia="Verdana" w:hAnsiTheme="majorHAnsi" w:cstheme="majorHAnsi"/>
          <w:bCs/>
          <w:sz w:val="20"/>
          <w:szCs w:val="20"/>
          <w:lang w:val="en-US"/>
        </w:rPr>
        <w:t xml:space="preserve">: Microsoft Office Suite, MS Project, MS Visio, MS Access, </w:t>
      </w:r>
    </w:p>
    <w:p w14:paraId="5F07F6E0" w14:textId="20817618" w:rsidR="006E7CF7" w:rsidRPr="001B7FA6"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Accounting package</w:t>
      </w:r>
      <w:r w:rsidRPr="001B7FA6">
        <w:rPr>
          <w:rFonts w:asciiTheme="majorHAnsi" w:eastAsia="Verdana" w:hAnsiTheme="majorHAnsi" w:cstheme="majorHAnsi"/>
          <w:bCs/>
          <w:sz w:val="20"/>
          <w:szCs w:val="20"/>
          <w:lang w:val="en-US"/>
        </w:rPr>
        <w:t>: QuickBooks, JIRA</w:t>
      </w:r>
    </w:p>
    <w:p w14:paraId="4F96E6A9" w14:textId="025B8BB0" w:rsidR="006E7CF7" w:rsidRPr="001B7FA6"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Testing tools</w:t>
      </w:r>
      <w:r w:rsidRPr="001B7FA6">
        <w:rPr>
          <w:rFonts w:asciiTheme="majorHAnsi" w:eastAsia="Verdana" w:hAnsiTheme="majorHAnsi" w:cstheme="majorHAnsi"/>
          <w:bCs/>
          <w:sz w:val="20"/>
          <w:szCs w:val="20"/>
          <w:lang w:val="en-US"/>
        </w:rPr>
        <w:t xml:space="preserve">: Manual/Automation Testing, Silk Test, Test Director </w:t>
      </w:r>
    </w:p>
    <w:p w14:paraId="6B1BC1D3" w14:textId="77777777" w:rsidR="006E7CF7" w:rsidRPr="001B7FA6"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Programming Language:</w:t>
      </w:r>
      <w:r w:rsidRPr="001B7FA6">
        <w:rPr>
          <w:rFonts w:asciiTheme="majorHAnsi" w:eastAsia="Verdana" w:hAnsiTheme="majorHAnsi" w:cstheme="majorHAnsi"/>
          <w:bCs/>
          <w:sz w:val="20"/>
          <w:szCs w:val="20"/>
          <w:lang w:val="en-US"/>
        </w:rPr>
        <w:t xml:space="preserve"> ABAP, HTML, </w:t>
      </w:r>
      <w:proofErr w:type="gramStart"/>
      <w:r w:rsidRPr="001B7FA6">
        <w:rPr>
          <w:rFonts w:asciiTheme="majorHAnsi" w:eastAsia="Verdana" w:hAnsiTheme="majorHAnsi" w:cstheme="majorHAnsi"/>
          <w:bCs/>
          <w:sz w:val="20"/>
          <w:szCs w:val="20"/>
          <w:lang w:val="en-US"/>
        </w:rPr>
        <w:t>SQL</w:t>
      </w:r>
      <w:proofErr w:type="gramEnd"/>
      <w:r w:rsidRPr="001B7FA6">
        <w:rPr>
          <w:rFonts w:asciiTheme="majorHAnsi" w:eastAsia="Verdana" w:hAnsiTheme="majorHAnsi" w:cstheme="majorHAnsi"/>
          <w:bCs/>
          <w:sz w:val="20"/>
          <w:szCs w:val="20"/>
          <w:lang w:val="en-US"/>
        </w:rPr>
        <w:t xml:space="preserve">. </w:t>
      </w:r>
    </w:p>
    <w:p w14:paraId="159A02A6" w14:textId="1865245E" w:rsidR="007957AF" w:rsidRDefault="006E7CF7" w:rsidP="00E00103">
      <w:pPr>
        <w:pStyle w:val="ListParagraph"/>
        <w:numPr>
          <w:ilvl w:val="0"/>
          <w:numId w:val="5"/>
        </w:numPr>
        <w:rPr>
          <w:rFonts w:asciiTheme="majorHAnsi" w:eastAsia="Verdana" w:hAnsiTheme="majorHAnsi" w:cstheme="majorHAnsi"/>
          <w:bCs/>
          <w:sz w:val="20"/>
          <w:szCs w:val="20"/>
          <w:lang w:val="en-US"/>
        </w:rPr>
      </w:pPr>
      <w:r w:rsidRPr="001B7FA6">
        <w:rPr>
          <w:rFonts w:asciiTheme="majorHAnsi" w:eastAsia="Verdana" w:hAnsiTheme="majorHAnsi" w:cstheme="majorHAnsi"/>
          <w:b/>
          <w:sz w:val="20"/>
          <w:szCs w:val="20"/>
          <w:lang w:val="en-US"/>
        </w:rPr>
        <w:t>O/S:</w:t>
      </w:r>
      <w:r w:rsidRPr="001B7FA6">
        <w:rPr>
          <w:rFonts w:asciiTheme="majorHAnsi" w:eastAsia="Verdana" w:hAnsiTheme="majorHAnsi" w:cstheme="majorHAnsi"/>
          <w:bCs/>
          <w:sz w:val="20"/>
          <w:szCs w:val="20"/>
          <w:lang w:val="en-US"/>
        </w:rPr>
        <w:t xml:space="preserve"> Windows vista, Active Directory</w:t>
      </w:r>
    </w:p>
    <w:p w14:paraId="19D733EE" w14:textId="11BE72F1" w:rsidR="009748D8" w:rsidRPr="001B7FA6" w:rsidRDefault="009748D8" w:rsidP="00E00103">
      <w:pPr>
        <w:pStyle w:val="ListParagraph"/>
        <w:numPr>
          <w:ilvl w:val="0"/>
          <w:numId w:val="5"/>
        </w:numPr>
        <w:rPr>
          <w:rFonts w:asciiTheme="majorHAnsi" w:eastAsia="Verdana" w:hAnsiTheme="majorHAnsi" w:cstheme="majorHAnsi"/>
          <w:bCs/>
          <w:sz w:val="20"/>
          <w:szCs w:val="20"/>
          <w:lang w:val="en-US"/>
        </w:rPr>
      </w:pPr>
      <w:r>
        <w:rPr>
          <w:rFonts w:asciiTheme="majorHAnsi" w:eastAsia="Verdana" w:hAnsiTheme="majorHAnsi" w:cstheme="majorHAnsi"/>
          <w:b/>
          <w:sz w:val="20"/>
          <w:szCs w:val="20"/>
          <w:lang w:val="en-US"/>
        </w:rPr>
        <w:t>Cloud Platforms:</w:t>
      </w:r>
      <w:r>
        <w:rPr>
          <w:rFonts w:asciiTheme="majorHAnsi" w:eastAsia="Verdana" w:hAnsiTheme="majorHAnsi" w:cstheme="majorHAnsi"/>
          <w:bCs/>
          <w:sz w:val="20"/>
          <w:szCs w:val="20"/>
          <w:lang w:val="en-US"/>
        </w:rPr>
        <w:t xml:space="preserve"> GCP (Google cloud Platform)</w:t>
      </w:r>
    </w:p>
    <w:p w14:paraId="41D1ACA3" w14:textId="77777777" w:rsidR="006E7CF7" w:rsidRPr="001B7FA6" w:rsidRDefault="006E7CF7" w:rsidP="007957AF">
      <w:pPr>
        <w:rPr>
          <w:rFonts w:asciiTheme="majorHAnsi" w:eastAsia="Verdana" w:hAnsiTheme="majorHAnsi" w:cstheme="majorHAnsi"/>
          <w:b/>
          <w:sz w:val="20"/>
          <w:szCs w:val="20"/>
          <w:lang w:val="en-US"/>
        </w:rPr>
      </w:pPr>
    </w:p>
    <w:p w14:paraId="010B359E" w14:textId="311305C9" w:rsidR="007957AF" w:rsidRPr="001B7FA6" w:rsidRDefault="007957AF" w:rsidP="007957AF">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EDUCTIONAL:</w:t>
      </w:r>
    </w:p>
    <w:p w14:paraId="2614B210" w14:textId="77777777" w:rsidR="007957AF" w:rsidRPr="001B7FA6" w:rsidRDefault="007957AF" w:rsidP="007957AF">
      <w:pPr>
        <w:rPr>
          <w:rFonts w:asciiTheme="majorHAnsi" w:eastAsia="Verdana" w:hAnsiTheme="majorHAnsi" w:cstheme="majorHAnsi"/>
          <w:b/>
          <w:sz w:val="20"/>
          <w:szCs w:val="20"/>
          <w:lang w:val="en-US"/>
        </w:rPr>
      </w:pPr>
    </w:p>
    <w:p w14:paraId="186187D0" w14:textId="421E24C5" w:rsidR="006E7CF7" w:rsidRPr="001B7FA6" w:rsidRDefault="006E7CF7" w:rsidP="00E00103">
      <w:pPr>
        <w:pStyle w:val="ListParagraph"/>
        <w:numPr>
          <w:ilvl w:val="0"/>
          <w:numId w:val="6"/>
        </w:numPr>
        <w:tabs>
          <w:tab w:val="right" w:pos="936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Master of Business Administration, San Diego State University, 2013</w:t>
      </w:r>
    </w:p>
    <w:p w14:paraId="70A3F221" w14:textId="098B55B2" w:rsidR="006E7CF7" w:rsidRPr="001B7FA6" w:rsidRDefault="006E7CF7" w:rsidP="00E00103">
      <w:pPr>
        <w:pStyle w:val="ListParagraph"/>
        <w:numPr>
          <w:ilvl w:val="0"/>
          <w:numId w:val="6"/>
        </w:numPr>
        <w:tabs>
          <w:tab w:val="right" w:pos="936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Bachelors in Accounting and Finance, Osmania University, Jun 2009</w:t>
      </w:r>
    </w:p>
    <w:p w14:paraId="212F8F3C" w14:textId="77777777" w:rsidR="002C27CC" w:rsidRPr="001B7FA6" w:rsidRDefault="002C27CC" w:rsidP="00183F12">
      <w:pPr>
        <w:tabs>
          <w:tab w:val="right" w:pos="9360"/>
        </w:tabs>
        <w:spacing w:line="252" w:lineRule="auto"/>
        <w:contextualSpacing w:val="0"/>
        <w:rPr>
          <w:rFonts w:asciiTheme="majorHAnsi" w:eastAsia="Verdana" w:hAnsiTheme="majorHAnsi" w:cstheme="majorHAnsi"/>
          <w:b/>
          <w:sz w:val="20"/>
          <w:szCs w:val="20"/>
        </w:rPr>
      </w:pPr>
    </w:p>
    <w:p w14:paraId="0D3C9940" w14:textId="77777777" w:rsidR="00472504" w:rsidRPr="001B7FA6" w:rsidRDefault="00761336" w:rsidP="002A4239">
      <w:pPr>
        <w:tabs>
          <w:tab w:val="right" w:pos="9360"/>
        </w:tabs>
        <w:spacing w:line="252" w:lineRule="auto"/>
        <w:contextualSpacing w:val="0"/>
        <w:rPr>
          <w:rFonts w:asciiTheme="majorHAnsi" w:eastAsia="Verdana" w:hAnsiTheme="majorHAnsi" w:cstheme="majorHAnsi"/>
          <w:b/>
          <w:sz w:val="20"/>
          <w:szCs w:val="20"/>
        </w:rPr>
      </w:pPr>
      <w:r w:rsidRPr="001B7FA6">
        <w:rPr>
          <w:rFonts w:asciiTheme="majorHAnsi" w:eastAsia="Verdana" w:hAnsiTheme="majorHAnsi" w:cstheme="majorHAnsi"/>
          <w:b/>
          <w:sz w:val="20"/>
          <w:szCs w:val="20"/>
        </w:rPr>
        <w:t>PROFESSIONAL</w:t>
      </w:r>
      <w:r w:rsidR="00583E77" w:rsidRPr="001B7FA6">
        <w:rPr>
          <w:rFonts w:asciiTheme="majorHAnsi" w:eastAsia="Verdana" w:hAnsiTheme="majorHAnsi" w:cstheme="majorHAnsi"/>
          <w:b/>
          <w:sz w:val="20"/>
          <w:szCs w:val="20"/>
        </w:rPr>
        <w:t xml:space="preserve"> EXPERIENCE</w:t>
      </w:r>
      <w:r w:rsidRPr="001B7FA6">
        <w:rPr>
          <w:rFonts w:asciiTheme="majorHAnsi" w:eastAsia="Verdana" w:hAnsiTheme="majorHAnsi" w:cstheme="majorHAnsi"/>
          <w:b/>
          <w:sz w:val="20"/>
          <w:szCs w:val="20"/>
        </w:rPr>
        <w:t>:</w:t>
      </w:r>
    </w:p>
    <w:p w14:paraId="54CD45EC" w14:textId="77777777" w:rsidR="002A4239" w:rsidRPr="001B7FA6" w:rsidRDefault="002A4239" w:rsidP="00BE3135">
      <w:pPr>
        <w:tabs>
          <w:tab w:val="right" w:pos="10080"/>
        </w:tabs>
        <w:spacing w:line="252" w:lineRule="auto"/>
        <w:contextualSpacing w:val="0"/>
        <w:rPr>
          <w:rFonts w:asciiTheme="majorHAnsi" w:eastAsia="Verdana" w:hAnsiTheme="majorHAnsi" w:cstheme="majorHAnsi"/>
          <w:b/>
          <w:sz w:val="20"/>
          <w:szCs w:val="20"/>
        </w:rPr>
      </w:pPr>
    </w:p>
    <w:p w14:paraId="197A02B8" w14:textId="4333A9CA" w:rsidR="00870ED7" w:rsidRPr="001B7FA6" w:rsidRDefault="006E7CF7" w:rsidP="004F0497">
      <w:pPr>
        <w:tabs>
          <w:tab w:val="right" w:pos="10080"/>
        </w:tabs>
        <w:spacing w:line="252" w:lineRule="auto"/>
        <w:contextualSpacing w:val="0"/>
        <w:rPr>
          <w:rFonts w:asciiTheme="majorHAnsi" w:eastAsia="Verdana" w:hAnsiTheme="majorHAnsi" w:cstheme="majorHAnsi"/>
          <w:b/>
          <w:bCs/>
          <w:sz w:val="20"/>
          <w:szCs w:val="20"/>
          <w:lang w:val="en-US"/>
        </w:rPr>
      </w:pPr>
      <w:bookmarkStart w:id="0" w:name="_Hlk149564175"/>
      <w:r w:rsidRPr="001B7FA6">
        <w:rPr>
          <w:rFonts w:asciiTheme="majorHAnsi" w:eastAsia="Verdana" w:hAnsiTheme="majorHAnsi" w:cstheme="majorHAnsi"/>
          <w:b/>
          <w:bCs/>
          <w:sz w:val="20"/>
          <w:szCs w:val="20"/>
          <w:lang w:val="en-US"/>
        </w:rPr>
        <w:t>SAP FICO COPA</w:t>
      </w:r>
      <w:r w:rsidR="00F00E4A" w:rsidRPr="001B7FA6">
        <w:rPr>
          <w:rFonts w:asciiTheme="majorHAnsi" w:eastAsia="Verdana" w:hAnsiTheme="majorHAnsi" w:cstheme="majorHAnsi"/>
          <w:b/>
          <w:bCs/>
          <w:sz w:val="20"/>
          <w:szCs w:val="20"/>
          <w:lang w:val="en-US"/>
        </w:rPr>
        <w:t xml:space="preserve"> Consultant/</w:t>
      </w:r>
      <w:r w:rsidRPr="001B7FA6">
        <w:rPr>
          <w:rFonts w:asciiTheme="majorHAnsi" w:eastAsia="Verdana" w:hAnsiTheme="majorHAnsi" w:cstheme="majorHAnsi"/>
          <w:b/>
          <w:bCs/>
          <w:sz w:val="20"/>
          <w:szCs w:val="20"/>
          <w:lang w:val="en-US"/>
        </w:rPr>
        <w:t xml:space="preserve"> Manager </w:t>
      </w:r>
      <w:r w:rsidR="002C27CC" w:rsidRPr="001B7FA6">
        <w:rPr>
          <w:rFonts w:asciiTheme="majorHAnsi" w:eastAsia="Verdana" w:hAnsiTheme="majorHAnsi" w:cstheme="majorHAnsi"/>
          <w:b/>
          <w:bCs/>
          <w:sz w:val="20"/>
          <w:szCs w:val="20"/>
          <w:lang w:val="en-US"/>
        </w:rPr>
        <w:tab/>
      </w:r>
      <w:r w:rsidR="00472504" w:rsidRPr="001B7FA6">
        <w:rPr>
          <w:rFonts w:asciiTheme="majorHAnsi" w:eastAsia="Verdana" w:hAnsiTheme="majorHAnsi" w:cstheme="majorHAnsi"/>
          <w:b/>
          <w:bCs/>
          <w:sz w:val="20"/>
          <w:szCs w:val="20"/>
          <w:lang w:val="en-US"/>
        </w:rPr>
        <w:t>Mar 20</w:t>
      </w:r>
      <w:r w:rsidR="002C27CC" w:rsidRPr="001B7FA6">
        <w:rPr>
          <w:rFonts w:asciiTheme="majorHAnsi" w:eastAsia="Verdana" w:hAnsiTheme="majorHAnsi" w:cstheme="majorHAnsi"/>
          <w:b/>
          <w:bCs/>
          <w:sz w:val="20"/>
          <w:szCs w:val="20"/>
          <w:lang w:val="en-US"/>
        </w:rPr>
        <w:t>2</w:t>
      </w:r>
      <w:r w:rsidRPr="001B7FA6">
        <w:rPr>
          <w:rFonts w:asciiTheme="majorHAnsi" w:eastAsia="Verdana" w:hAnsiTheme="majorHAnsi" w:cstheme="majorHAnsi"/>
          <w:b/>
          <w:bCs/>
          <w:sz w:val="20"/>
          <w:szCs w:val="20"/>
          <w:lang w:val="en-US"/>
        </w:rPr>
        <w:t>1</w:t>
      </w:r>
      <w:r w:rsidR="00183F12" w:rsidRPr="001B7FA6">
        <w:rPr>
          <w:rFonts w:asciiTheme="majorHAnsi" w:eastAsia="Verdana" w:hAnsiTheme="majorHAnsi" w:cstheme="majorHAnsi"/>
          <w:b/>
          <w:bCs/>
          <w:sz w:val="20"/>
          <w:szCs w:val="20"/>
          <w:lang w:val="en-US"/>
        </w:rPr>
        <w:t xml:space="preserve"> to </w:t>
      </w:r>
      <w:r w:rsidR="002C27CC" w:rsidRPr="001B7FA6">
        <w:rPr>
          <w:rFonts w:asciiTheme="majorHAnsi" w:eastAsia="Verdana" w:hAnsiTheme="majorHAnsi" w:cstheme="majorHAnsi"/>
          <w:b/>
          <w:bCs/>
          <w:sz w:val="20"/>
          <w:szCs w:val="20"/>
          <w:lang w:val="en-US"/>
        </w:rPr>
        <w:t>Present</w:t>
      </w:r>
    </w:p>
    <w:bookmarkEnd w:id="0"/>
    <w:p w14:paraId="6D66E4EB" w14:textId="4941DBB6" w:rsidR="00472504" w:rsidRPr="001B7FA6" w:rsidRDefault="006E7CF7" w:rsidP="004F0497">
      <w:pPr>
        <w:tabs>
          <w:tab w:val="right" w:pos="10080"/>
        </w:tabs>
        <w:spacing w:line="252" w:lineRule="auto"/>
        <w:contextualSpacing w:val="0"/>
        <w:rPr>
          <w:rFonts w:asciiTheme="majorHAnsi" w:eastAsia="Verdana" w:hAnsiTheme="majorHAnsi" w:cstheme="majorHAnsi"/>
          <w:b/>
          <w:bCs/>
          <w:sz w:val="20"/>
          <w:szCs w:val="20"/>
          <w:lang w:val="en-US"/>
        </w:rPr>
      </w:pPr>
      <w:proofErr w:type="spellStart"/>
      <w:r w:rsidRPr="001B7FA6">
        <w:rPr>
          <w:rFonts w:asciiTheme="majorHAnsi" w:eastAsia="Verdana" w:hAnsiTheme="majorHAnsi" w:cstheme="majorHAnsi"/>
          <w:b/>
          <w:bCs/>
          <w:sz w:val="20"/>
          <w:szCs w:val="20"/>
          <w:lang w:val="en-US"/>
        </w:rPr>
        <w:t>Capgemini</w:t>
      </w:r>
      <w:proofErr w:type="spellEnd"/>
      <w:r w:rsidRPr="001B7FA6">
        <w:rPr>
          <w:rFonts w:asciiTheme="majorHAnsi" w:eastAsia="Verdana" w:hAnsiTheme="majorHAnsi" w:cstheme="majorHAnsi"/>
          <w:b/>
          <w:bCs/>
          <w:sz w:val="20"/>
          <w:szCs w:val="20"/>
          <w:lang w:val="en-US"/>
        </w:rPr>
        <w:t>, Houston, CA</w:t>
      </w:r>
    </w:p>
    <w:p w14:paraId="75A0403A" w14:textId="77777777" w:rsidR="006E7CF7" w:rsidRPr="001B7FA6" w:rsidRDefault="006E7CF7" w:rsidP="004F0497">
      <w:pPr>
        <w:tabs>
          <w:tab w:val="right" w:pos="10080"/>
        </w:tabs>
        <w:spacing w:line="252" w:lineRule="auto"/>
        <w:contextualSpacing w:val="0"/>
        <w:rPr>
          <w:rFonts w:asciiTheme="majorHAnsi" w:eastAsia="Verdana" w:hAnsiTheme="majorHAnsi" w:cstheme="majorHAnsi"/>
          <w:b/>
          <w:bCs/>
          <w:sz w:val="20"/>
          <w:szCs w:val="20"/>
          <w:lang w:val="en-US"/>
        </w:rPr>
      </w:pPr>
    </w:p>
    <w:p w14:paraId="3DF430D0" w14:textId="74097DDD" w:rsidR="00365904" w:rsidRPr="001B7FA6" w:rsidRDefault="0051597D" w:rsidP="006D4AF8">
      <w:pPr>
        <w:tabs>
          <w:tab w:val="right" w:pos="10080"/>
        </w:tabs>
        <w:spacing w:line="252" w:lineRule="auto"/>
        <w:contextualSpacing w:val="0"/>
        <w:rPr>
          <w:rFonts w:asciiTheme="majorHAnsi" w:eastAsia="Verdana" w:hAnsiTheme="majorHAnsi" w:cstheme="majorHAnsi"/>
          <w:b/>
          <w:bCs/>
          <w:sz w:val="20"/>
          <w:szCs w:val="20"/>
          <w:lang w:val="en-US"/>
        </w:rPr>
      </w:pPr>
      <w:r w:rsidRPr="001B7FA6">
        <w:rPr>
          <w:rFonts w:asciiTheme="majorHAnsi" w:eastAsia="Verdana" w:hAnsiTheme="majorHAnsi" w:cstheme="majorHAnsi"/>
          <w:b/>
          <w:bCs/>
          <w:sz w:val="20"/>
          <w:szCs w:val="20"/>
          <w:lang w:val="en-US"/>
        </w:rPr>
        <w:t>Responsibilities:</w:t>
      </w:r>
    </w:p>
    <w:p w14:paraId="076F8722" w14:textId="0228DC86"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 with partners to extend reach &amp; drive adoption.</w:t>
      </w:r>
    </w:p>
    <w:p w14:paraId="5C9FEAC2" w14:textId="0AC07BF3"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SAP Controlling modules especially Product Costing (COPC) and Profitability Analysis (COPA)</w:t>
      </w:r>
      <w:r w:rsidR="00574804" w:rsidRPr="001B7FA6">
        <w:rPr>
          <w:rFonts w:asciiTheme="majorHAnsi" w:eastAsia="Verdana" w:hAnsiTheme="majorHAnsi" w:cstheme="majorHAnsi"/>
          <w:bCs/>
          <w:sz w:val="20"/>
          <w:szCs w:val="20"/>
          <w:lang w:val="en-US"/>
        </w:rPr>
        <w:t>.</w:t>
      </w:r>
    </w:p>
    <w:p w14:paraId="7DFDF249" w14:textId="52AB3EB5"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Familiarity with SAP Finance integration to PP, SD, MM. Configuration of FICO, and Product Costing functionality in SAP S4 system along with the knowledge on SAP FICO and Product Costing processes for Business Transformation project.</w:t>
      </w:r>
    </w:p>
    <w:p w14:paraId="1244C43F"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Sound working knowledge in all areas of Finance and Accounts and preparation of Management Reports in the I.T. enabled enterprise business solutions.</w:t>
      </w:r>
    </w:p>
    <w:p w14:paraId="732963C0" w14:textId="3A4C05BE"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Functional, Configuration and implementation of the following SAP R/3 modules: New GL, FI - GL,</w:t>
      </w:r>
      <w:r w:rsidR="009748D8">
        <w:rPr>
          <w:rFonts w:asciiTheme="majorHAnsi" w:eastAsia="Verdana" w:hAnsiTheme="majorHAnsi" w:cstheme="majorHAnsi"/>
          <w:bCs/>
          <w:sz w:val="20"/>
          <w:szCs w:val="20"/>
          <w:lang w:val="en-US"/>
        </w:rPr>
        <w:t xml:space="preserve"> GCP,</w:t>
      </w:r>
      <w:r w:rsidRPr="001B7FA6">
        <w:rPr>
          <w:rFonts w:asciiTheme="majorHAnsi" w:eastAsia="Verdana" w:hAnsiTheme="majorHAnsi" w:cstheme="majorHAnsi"/>
          <w:bCs/>
          <w:sz w:val="20"/>
          <w:szCs w:val="20"/>
          <w:lang w:val="en-US"/>
        </w:rPr>
        <w:t xml:space="preserve"> FIAP, FI-AR, FI-AA, FI-HR, CO-CCA, CO-IO, CO-PCA, CO-PC and COPA</w:t>
      </w:r>
    </w:p>
    <w:p w14:paraId="15E4A5CD" w14:textId="7E969EDD"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Involved in all implementation phases that includes Vision and Planning, Design, Blueprint, Build,</w:t>
      </w:r>
    </w:p>
    <w:p w14:paraId="7FB9766C" w14:textId="7606081E"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Configuration, Data Migration, Unit testing, Integration testing, End User training, Cut-Over, Go-live, and Post Go-live.</w:t>
      </w:r>
    </w:p>
    <w:p w14:paraId="0900FBFB" w14:textId="686AC253"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Extensive experience with New G/L - Parallel Accounting, Document splitting, ledger configuration, Real time integration of controlling with FI, Parallel Currencies, periodic processing, and Segment Reporting.</w:t>
      </w:r>
    </w:p>
    <w:p w14:paraId="05CF91A5"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Experienced in configuring Document Splitting and Zero Balancing of Documents in New GL.</w:t>
      </w:r>
    </w:p>
    <w:p w14:paraId="07132908" w14:textId="776D437E"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Strong working knowledge </w:t>
      </w:r>
      <w:r w:rsidR="001950D8" w:rsidRPr="001B7FA6">
        <w:rPr>
          <w:rFonts w:asciiTheme="majorHAnsi" w:eastAsia="Verdana" w:hAnsiTheme="majorHAnsi" w:cstheme="majorHAnsi"/>
          <w:bCs/>
          <w:sz w:val="20"/>
          <w:szCs w:val="20"/>
          <w:lang w:val="en-US"/>
        </w:rPr>
        <w:t>of</w:t>
      </w:r>
      <w:r w:rsidRPr="001B7FA6">
        <w:rPr>
          <w:rFonts w:asciiTheme="majorHAnsi" w:eastAsia="Verdana" w:hAnsiTheme="majorHAnsi" w:cstheme="majorHAnsi"/>
          <w:bCs/>
          <w:sz w:val="20"/>
          <w:szCs w:val="20"/>
          <w:lang w:val="en-US"/>
        </w:rPr>
        <w:t xml:space="preserve"> Sales &amp; Distribution - Orders, Billing, Credit Management, Revenue</w:t>
      </w:r>
      <w:r w:rsidR="00574804" w:rsidRPr="001B7FA6">
        <w:rPr>
          <w:rFonts w:asciiTheme="majorHAnsi" w:eastAsia="Verdana" w:hAnsiTheme="majorHAnsi" w:cstheme="majorHAnsi"/>
          <w:bCs/>
          <w:sz w:val="20"/>
          <w:szCs w:val="20"/>
          <w:lang w:val="en-US"/>
        </w:rPr>
        <w:t>.</w:t>
      </w:r>
    </w:p>
    <w:p w14:paraId="0519D354"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Recognition (RR), Plants abroad, Rebate/Sales Deals Processing &amp; Settlement.</w:t>
      </w:r>
    </w:p>
    <w:p w14:paraId="4ACCF291"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Experience in customization related to integration between FI/CO &amp; Logistics Modules (SD, PP &amp; MM, HR).</w:t>
      </w:r>
    </w:p>
    <w:p w14:paraId="33826F3B"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Exposure to Order to Cash (OTC) and Procurement to Pay process (PTP), Automatic Payment Program, Lockbox, Treasury Management, LSMW, EDI etc.</w:t>
      </w:r>
    </w:p>
    <w:p w14:paraId="2DF1FA02"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Controlling experience includes Cost Center Accounting (CCA), Profit Center Accounting (PCA), Cost Element Accounting (CEL), Profitability Analysis (COPA), and Product Costing (PC).</w:t>
      </w:r>
    </w:p>
    <w:p w14:paraId="3710F4D2"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Use Taxes and 1099 Forms for Vendors. Good exposure in Solution Manager ticketing Tools</w:t>
      </w:r>
    </w:p>
    <w:p w14:paraId="208CEAD1" w14:textId="77777777" w:rsidR="006E7CF7"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A results-driven expert who analyzes and implements SAP ERP solutions to ensure optimal integration and information access.</w:t>
      </w:r>
    </w:p>
    <w:p w14:paraId="66D35593" w14:textId="72E395C1" w:rsidR="002C27CC" w:rsidRPr="001B7FA6" w:rsidRDefault="006E7CF7" w:rsidP="00E00103">
      <w:pPr>
        <w:pStyle w:val="ListParagraph"/>
        <w:numPr>
          <w:ilvl w:val="0"/>
          <w:numId w:val="7"/>
        </w:numPr>
        <w:tabs>
          <w:tab w:val="right" w:pos="10080"/>
        </w:tabs>
        <w:spacing w:line="252" w:lineRule="auto"/>
        <w:contextualSpacing w:val="0"/>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Motivated achiever who guides organizations in applying technology to business settings, provides added value, and creates project deliverables in a timely manner.</w:t>
      </w:r>
    </w:p>
    <w:p w14:paraId="18D2A544" w14:textId="77777777" w:rsidR="00183F12" w:rsidRPr="001B7FA6" w:rsidRDefault="00183F12" w:rsidP="00183F12">
      <w:pPr>
        <w:tabs>
          <w:tab w:val="right" w:pos="10080"/>
        </w:tabs>
        <w:spacing w:line="252" w:lineRule="auto"/>
        <w:contextualSpacing w:val="0"/>
        <w:rPr>
          <w:rFonts w:asciiTheme="majorHAnsi" w:eastAsia="Verdana" w:hAnsiTheme="majorHAnsi" w:cstheme="majorHAnsi"/>
          <w:bCs/>
          <w:sz w:val="20"/>
          <w:szCs w:val="20"/>
          <w:lang w:val="en-US"/>
        </w:rPr>
      </w:pPr>
    </w:p>
    <w:p w14:paraId="0671A7AE" w14:textId="6A2E3E44" w:rsidR="00183F12" w:rsidRPr="001B7FA6" w:rsidRDefault="002C27CC" w:rsidP="004F0497">
      <w:pPr>
        <w:tabs>
          <w:tab w:val="right" w:pos="10080"/>
        </w:tabs>
        <w:spacing w:line="252" w:lineRule="auto"/>
        <w:contextualSpacing w:val="0"/>
        <w:rPr>
          <w:rFonts w:asciiTheme="majorHAnsi" w:eastAsia="Verdana" w:hAnsiTheme="majorHAnsi" w:cstheme="majorHAnsi"/>
          <w:b/>
          <w:bCs/>
          <w:sz w:val="20"/>
          <w:szCs w:val="20"/>
          <w:lang w:val="en-US"/>
        </w:rPr>
      </w:pPr>
      <w:r w:rsidRPr="001B7FA6">
        <w:rPr>
          <w:rFonts w:asciiTheme="majorHAnsi" w:eastAsia="Verdana" w:hAnsiTheme="majorHAnsi" w:cstheme="majorHAnsi"/>
          <w:b/>
          <w:bCs/>
          <w:sz w:val="20"/>
          <w:szCs w:val="20"/>
          <w:lang w:val="en-US"/>
        </w:rPr>
        <w:t xml:space="preserve">SAP FICO </w:t>
      </w:r>
      <w:r w:rsidR="00F00E4A" w:rsidRPr="001B7FA6">
        <w:rPr>
          <w:rFonts w:asciiTheme="majorHAnsi" w:eastAsia="Verdana" w:hAnsiTheme="majorHAnsi" w:cstheme="majorHAnsi"/>
          <w:b/>
          <w:bCs/>
          <w:sz w:val="20"/>
          <w:szCs w:val="20"/>
          <w:lang w:val="en-US"/>
        </w:rPr>
        <w:t>Consultant/</w:t>
      </w:r>
      <w:r w:rsidR="006E7CF7" w:rsidRPr="001B7FA6">
        <w:rPr>
          <w:rFonts w:asciiTheme="majorHAnsi" w:eastAsia="Verdana" w:hAnsiTheme="majorHAnsi" w:cstheme="majorHAnsi"/>
          <w:b/>
          <w:bCs/>
          <w:sz w:val="20"/>
          <w:szCs w:val="20"/>
          <w:lang w:val="en-US"/>
        </w:rPr>
        <w:t xml:space="preserve">Manager </w:t>
      </w:r>
      <w:r w:rsidR="00472504" w:rsidRPr="001B7FA6">
        <w:rPr>
          <w:rFonts w:asciiTheme="majorHAnsi" w:eastAsia="Verdana" w:hAnsiTheme="majorHAnsi" w:cstheme="majorHAnsi"/>
          <w:b/>
          <w:bCs/>
          <w:sz w:val="20"/>
          <w:szCs w:val="20"/>
          <w:lang w:val="en-US"/>
        </w:rPr>
        <w:tab/>
      </w:r>
      <w:r w:rsidR="006E7CF7" w:rsidRPr="001B7FA6">
        <w:rPr>
          <w:rFonts w:asciiTheme="majorHAnsi" w:eastAsia="Verdana" w:hAnsiTheme="majorHAnsi" w:cstheme="majorHAnsi"/>
          <w:b/>
          <w:bCs/>
          <w:sz w:val="20"/>
          <w:szCs w:val="20"/>
          <w:lang w:val="en-US"/>
        </w:rPr>
        <w:t>Aug 2019</w:t>
      </w:r>
      <w:r w:rsidR="00183F12" w:rsidRPr="001B7FA6">
        <w:rPr>
          <w:rFonts w:asciiTheme="majorHAnsi" w:eastAsia="Verdana" w:hAnsiTheme="majorHAnsi" w:cstheme="majorHAnsi"/>
          <w:b/>
          <w:bCs/>
          <w:sz w:val="20"/>
          <w:szCs w:val="20"/>
          <w:lang w:val="en-US"/>
        </w:rPr>
        <w:t xml:space="preserve"> to </w:t>
      </w:r>
      <w:r w:rsidR="006E7CF7" w:rsidRPr="001B7FA6">
        <w:rPr>
          <w:rFonts w:asciiTheme="majorHAnsi" w:eastAsia="Verdana" w:hAnsiTheme="majorHAnsi" w:cstheme="majorHAnsi"/>
          <w:b/>
          <w:bCs/>
          <w:sz w:val="20"/>
          <w:szCs w:val="20"/>
          <w:lang w:val="en-US"/>
        </w:rPr>
        <w:t>Mar 2021</w:t>
      </w:r>
    </w:p>
    <w:p w14:paraId="6F915589" w14:textId="464EA4AD" w:rsidR="002C27CC" w:rsidRPr="001B7FA6" w:rsidRDefault="006E7CF7" w:rsidP="004F0497">
      <w:pPr>
        <w:tabs>
          <w:tab w:val="right" w:pos="10080"/>
        </w:tabs>
        <w:spacing w:line="252" w:lineRule="auto"/>
        <w:contextualSpacing w:val="0"/>
        <w:rPr>
          <w:rFonts w:asciiTheme="majorHAnsi" w:eastAsia="Verdana" w:hAnsiTheme="majorHAnsi" w:cstheme="majorHAnsi"/>
          <w:b/>
          <w:bCs/>
          <w:sz w:val="20"/>
          <w:szCs w:val="20"/>
          <w:lang w:val="en-US"/>
        </w:rPr>
      </w:pPr>
      <w:r w:rsidRPr="001B7FA6">
        <w:rPr>
          <w:rFonts w:asciiTheme="majorHAnsi" w:eastAsia="Verdana" w:hAnsiTheme="majorHAnsi" w:cstheme="majorHAnsi"/>
          <w:b/>
          <w:bCs/>
          <w:sz w:val="20"/>
          <w:szCs w:val="20"/>
          <w:lang w:val="en-US"/>
        </w:rPr>
        <w:t>Deloitte, San Diego, CA</w:t>
      </w:r>
    </w:p>
    <w:p w14:paraId="592BDB55" w14:textId="77777777" w:rsidR="006E7CF7" w:rsidRPr="001B7FA6" w:rsidRDefault="006E7CF7" w:rsidP="004F0497">
      <w:pPr>
        <w:tabs>
          <w:tab w:val="right" w:pos="10080"/>
        </w:tabs>
        <w:spacing w:line="252" w:lineRule="auto"/>
        <w:contextualSpacing w:val="0"/>
        <w:rPr>
          <w:rFonts w:asciiTheme="majorHAnsi" w:eastAsia="Verdana" w:hAnsiTheme="majorHAnsi" w:cstheme="majorHAnsi"/>
          <w:b/>
          <w:bCs/>
          <w:sz w:val="20"/>
          <w:szCs w:val="20"/>
          <w:lang w:val="en-US"/>
        </w:rPr>
      </w:pPr>
    </w:p>
    <w:p w14:paraId="743F8862" w14:textId="410C570D" w:rsidR="00365904" w:rsidRPr="001B7FA6" w:rsidRDefault="0051597D" w:rsidP="006D4AF8">
      <w:pPr>
        <w:tabs>
          <w:tab w:val="right" w:pos="10080"/>
        </w:tabs>
        <w:spacing w:line="252" w:lineRule="auto"/>
        <w:contextualSpacing w:val="0"/>
        <w:rPr>
          <w:rFonts w:asciiTheme="majorHAnsi" w:eastAsia="Verdana" w:hAnsiTheme="majorHAnsi" w:cstheme="majorHAnsi"/>
          <w:b/>
          <w:bCs/>
          <w:sz w:val="20"/>
          <w:szCs w:val="20"/>
          <w:lang w:val="en-US"/>
        </w:rPr>
      </w:pPr>
      <w:r w:rsidRPr="001B7FA6">
        <w:rPr>
          <w:rFonts w:asciiTheme="majorHAnsi" w:eastAsia="Verdana" w:hAnsiTheme="majorHAnsi" w:cstheme="majorHAnsi"/>
          <w:b/>
          <w:bCs/>
          <w:sz w:val="20"/>
          <w:szCs w:val="20"/>
          <w:lang w:val="en-US"/>
        </w:rPr>
        <w:t>Responsibilities:</w:t>
      </w:r>
    </w:p>
    <w:p w14:paraId="2757451A" w14:textId="3A661979"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Build relationships with executive members of cross-functional organizations to represent what agent skills drive effective performance. Involved in Business Transformation through Project Design and implementation of SAP FICO with Prepared power point presentations for training and submitted to the steering committee for approvals.</w:t>
      </w:r>
    </w:p>
    <w:p w14:paraId="5A02C4F8" w14:textId="005AA273"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Created flowcharts and got it approved from Key users and created Business Blueprint for the existing processes. Created Bank area in country US level.</w:t>
      </w:r>
    </w:p>
    <w:p w14:paraId="374B45B8"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Accounts Receivable: Customer Master Data, Customer Account Group, Credit management, Tolerance groups, Open Item Clearing, A/R aging, Dunning Procedure, Terms of Payment, partial payments, Residual payments, Outgoing Invoices, Incoming Payments, Integration with SD.</w:t>
      </w:r>
    </w:p>
    <w:p w14:paraId="5DBE85B3" w14:textId="387FADEF"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Treasury: Lockbox (BAI, BAI2, EDI-IDOC), Manual Bank Statement and Electronic Bank Statement (BAI, MT940), External t</w:t>
      </w:r>
      <w:r w:rsidR="00691976">
        <w:rPr>
          <w:rFonts w:asciiTheme="majorHAnsi" w:eastAsia="Verdana" w:hAnsiTheme="majorHAnsi" w:cstheme="majorHAnsi"/>
          <w:bCs/>
          <w:sz w:val="20"/>
          <w:szCs w:val="20"/>
          <w:lang w:val="en-US"/>
        </w:rPr>
        <w:t>ransaction codes, posting Rules and Cloud Platforms on GCP.</w:t>
      </w:r>
      <w:bookmarkStart w:id="1" w:name="_GoBack"/>
      <w:bookmarkEnd w:id="1"/>
    </w:p>
    <w:p w14:paraId="711C0668"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and Tested the Lock Box program for Accounts Receivables payments in BAI2 Format and EDI-IDOC format. Helped users process the on-account and unprocessed items of lockbox execution.</w:t>
      </w:r>
    </w:p>
    <w:p w14:paraId="5B2EB093"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lastRenderedPageBreak/>
        <w:t>Maintained IHC account determination for payment notes, external and internal bank accounts.</w:t>
      </w:r>
    </w:p>
    <w:p w14:paraId="2938EDB7" w14:textId="76810548"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with IDOCs monitoring. Worked with automation of IHC project.</w:t>
      </w:r>
    </w:p>
    <w:p w14:paraId="0804580E" w14:textId="11CA50C4"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Worked with integration of PI server automation of ACH, Positive </w:t>
      </w:r>
      <w:r w:rsidR="00574804" w:rsidRPr="001B7FA6">
        <w:rPr>
          <w:rFonts w:asciiTheme="majorHAnsi" w:eastAsia="Verdana" w:hAnsiTheme="majorHAnsi" w:cstheme="majorHAnsi"/>
          <w:bCs/>
          <w:sz w:val="20"/>
          <w:szCs w:val="20"/>
          <w:lang w:val="en-US"/>
        </w:rPr>
        <w:t>pay,</w:t>
      </w:r>
      <w:r w:rsidRPr="001B7FA6">
        <w:rPr>
          <w:rFonts w:asciiTheme="majorHAnsi" w:eastAsia="Verdana" w:hAnsiTheme="majorHAnsi" w:cstheme="majorHAnsi"/>
          <w:bCs/>
          <w:sz w:val="20"/>
          <w:szCs w:val="20"/>
          <w:lang w:val="en-US"/>
        </w:rPr>
        <w:t xml:space="preserve"> and lockbox files.</w:t>
      </w:r>
    </w:p>
    <w:p w14:paraId="29B2CB02" w14:textId="3016D1F2"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with intercompany transactions.</w:t>
      </w:r>
    </w:p>
    <w:p w14:paraId="4B22CEDD" w14:textId="4EB4979D"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Data upload using LSMW/BDC in coordination with technical consultants.</w:t>
      </w:r>
    </w:p>
    <w:p w14:paraId="1166C489"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Completely responsible for the Unit and Integration testing of FICO sub modules.</w:t>
      </w:r>
    </w:p>
    <w:p w14:paraId="2E8E83DA"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 charge of the Master data uploads and all associated dry run tasks. Managed the dry run and cut over process across all modules.</w:t>
      </w:r>
    </w:p>
    <w:p w14:paraId="2C6511FF" w14:textId="012930A4"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with ABAP Consultant by providing functional specifications for User Exits, Reports, and Upload Programs using BAPI’s and Interfaces with third party tools like Visualization.</w:t>
      </w:r>
    </w:p>
    <w:p w14:paraId="3C702846"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Involved in Unit and Integration Testing (SIT) in different clients and documenting test results.</w:t>
      </w:r>
    </w:p>
    <w:p w14:paraId="35C5C798"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Provided training to end users and follow-up documentation.</w:t>
      </w:r>
    </w:p>
    <w:p w14:paraId="7F86D49A"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Co. Code for GM USA with US GAAP including Tax Procedure without Tax Tool.</w:t>
      </w:r>
    </w:p>
    <w:p w14:paraId="72971599" w14:textId="7777777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Sales &amp; Use Tax Configuration with Tax Codes, Tax Jurisdiction Codes.</w:t>
      </w:r>
    </w:p>
    <w:p w14:paraId="29247FF3" w14:textId="1F46E427" w:rsidR="006E7CF7" w:rsidRPr="001B7FA6" w:rsidRDefault="006E7CF7" w:rsidP="00E00103">
      <w:pPr>
        <w:pStyle w:val="ListParagraph"/>
        <w:numPr>
          <w:ilvl w:val="0"/>
          <w:numId w:val="8"/>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Go Live: system validation, data comparison with legacy system, conversion, pre and post go live strategy, postproduction support, month end closing, hot issue list.</w:t>
      </w:r>
    </w:p>
    <w:p w14:paraId="3AE7E2BD" w14:textId="77777777" w:rsidR="00472504" w:rsidRPr="001B7FA6" w:rsidRDefault="00472504" w:rsidP="00472504">
      <w:pPr>
        <w:rPr>
          <w:rFonts w:asciiTheme="majorHAnsi" w:eastAsia="Verdana" w:hAnsiTheme="majorHAnsi" w:cstheme="majorHAnsi"/>
          <w:bCs/>
          <w:sz w:val="20"/>
          <w:szCs w:val="20"/>
          <w:lang w:val="en-US"/>
        </w:rPr>
      </w:pPr>
    </w:p>
    <w:p w14:paraId="40B17433" w14:textId="253B91B3" w:rsidR="00365904" w:rsidRPr="001B7FA6" w:rsidRDefault="006E7CF7" w:rsidP="00B55EF8">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SAP FICO</w:t>
      </w:r>
      <w:r w:rsidR="00183F12" w:rsidRPr="001B7FA6">
        <w:rPr>
          <w:rFonts w:asciiTheme="majorHAnsi" w:eastAsia="Verdana" w:hAnsiTheme="majorHAnsi" w:cstheme="majorHAnsi"/>
          <w:b/>
          <w:sz w:val="20"/>
          <w:szCs w:val="20"/>
          <w:lang w:val="en-US"/>
        </w:rPr>
        <w:t xml:space="preserve"> </w:t>
      </w:r>
      <w:r w:rsidR="00F00E4A" w:rsidRPr="001B7FA6">
        <w:rPr>
          <w:rFonts w:asciiTheme="majorHAnsi" w:eastAsia="Verdana" w:hAnsiTheme="majorHAnsi" w:cstheme="majorHAnsi"/>
          <w:b/>
          <w:bCs/>
          <w:sz w:val="20"/>
          <w:szCs w:val="20"/>
          <w:lang w:val="en-US"/>
        </w:rPr>
        <w:t xml:space="preserve">Consultant/ </w:t>
      </w:r>
      <w:r w:rsidRPr="001B7FA6">
        <w:rPr>
          <w:rFonts w:asciiTheme="majorHAnsi" w:eastAsia="Verdana" w:hAnsiTheme="majorHAnsi" w:cstheme="majorHAnsi"/>
          <w:b/>
          <w:sz w:val="20"/>
          <w:szCs w:val="20"/>
          <w:lang w:val="en-US"/>
        </w:rPr>
        <w:t xml:space="preserve">Manager </w:t>
      </w:r>
      <w:r w:rsidR="00183F12" w:rsidRPr="001B7FA6">
        <w:rPr>
          <w:rFonts w:asciiTheme="majorHAnsi" w:eastAsia="Verdana" w:hAnsiTheme="majorHAnsi" w:cstheme="majorHAnsi"/>
          <w:b/>
          <w:sz w:val="20"/>
          <w:szCs w:val="20"/>
          <w:lang w:val="en-US"/>
        </w:rPr>
        <w:t xml:space="preserve">                   </w:t>
      </w:r>
      <w:r w:rsidR="00AD40E8" w:rsidRPr="001B7FA6">
        <w:rPr>
          <w:rFonts w:asciiTheme="majorHAnsi" w:eastAsia="Verdana" w:hAnsiTheme="majorHAnsi" w:cstheme="majorHAnsi"/>
          <w:b/>
          <w:sz w:val="20"/>
          <w:szCs w:val="20"/>
          <w:lang w:val="en-US"/>
        </w:rPr>
        <w:tab/>
      </w:r>
      <w:r w:rsidR="00472504" w:rsidRPr="001B7FA6">
        <w:rPr>
          <w:rFonts w:asciiTheme="majorHAnsi" w:eastAsia="Verdana" w:hAnsiTheme="majorHAnsi" w:cstheme="majorHAnsi"/>
          <w:b/>
          <w:sz w:val="20"/>
          <w:szCs w:val="20"/>
          <w:lang w:val="en-US"/>
        </w:rPr>
        <w:tab/>
      </w:r>
      <w:r w:rsidR="00472504" w:rsidRPr="001B7FA6">
        <w:rPr>
          <w:rFonts w:asciiTheme="majorHAnsi" w:eastAsia="Verdana" w:hAnsiTheme="majorHAnsi" w:cstheme="majorHAnsi"/>
          <w:b/>
          <w:sz w:val="20"/>
          <w:szCs w:val="20"/>
          <w:lang w:val="en-US"/>
        </w:rPr>
        <w:tab/>
      </w:r>
      <w:r w:rsidR="00472504" w:rsidRPr="001B7FA6">
        <w:rPr>
          <w:rFonts w:asciiTheme="majorHAnsi" w:eastAsia="Verdana" w:hAnsiTheme="majorHAnsi" w:cstheme="majorHAnsi"/>
          <w:b/>
          <w:sz w:val="20"/>
          <w:szCs w:val="20"/>
          <w:lang w:val="en-US"/>
        </w:rPr>
        <w:tab/>
      </w:r>
      <w:r w:rsidR="00472504" w:rsidRPr="001B7FA6">
        <w:rPr>
          <w:rFonts w:asciiTheme="majorHAnsi" w:eastAsia="Verdana" w:hAnsiTheme="majorHAnsi" w:cstheme="majorHAnsi"/>
          <w:b/>
          <w:sz w:val="20"/>
          <w:szCs w:val="20"/>
          <w:lang w:val="en-US"/>
        </w:rPr>
        <w:tab/>
      </w:r>
      <w:r w:rsidR="00472504"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Mar 2019</w:t>
      </w:r>
      <w:r w:rsidR="00183F12" w:rsidRPr="001B7FA6">
        <w:rPr>
          <w:rFonts w:asciiTheme="majorHAnsi" w:eastAsia="Verdana" w:hAnsiTheme="majorHAnsi" w:cstheme="majorHAnsi"/>
          <w:b/>
          <w:sz w:val="20"/>
          <w:szCs w:val="20"/>
          <w:lang w:val="en-US"/>
        </w:rPr>
        <w:t xml:space="preserve"> to </w:t>
      </w:r>
      <w:r w:rsidRPr="001B7FA6">
        <w:rPr>
          <w:rFonts w:asciiTheme="majorHAnsi" w:eastAsia="Verdana" w:hAnsiTheme="majorHAnsi" w:cstheme="majorHAnsi"/>
          <w:b/>
          <w:sz w:val="20"/>
          <w:szCs w:val="20"/>
          <w:lang w:val="en-US"/>
        </w:rPr>
        <w:t>Aug 2019</w:t>
      </w:r>
    </w:p>
    <w:p w14:paraId="2E408C2F" w14:textId="7FF681BB" w:rsidR="002C27CC" w:rsidRPr="001B7FA6" w:rsidRDefault="006E7CF7" w:rsidP="00B55EF8">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Google, Mountain View CA</w:t>
      </w:r>
    </w:p>
    <w:p w14:paraId="75DADAF8" w14:textId="77777777" w:rsidR="002C27CC" w:rsidRPr="001B7FA6" w:rsidRDefault="002C27CC" w:rsidP="00B55EF8">
      <w:pPr>
        <w:rPr>
          <w:rFonts w:asciiTheme="majorHAnsi" w:eastAsia="Verdana" w:hAnsiTheme="majorHAnsi" w:cstheme="majorHAnsi"/>
          <w:b/>
          <w:sz w:val="20"/>
          <w:szCs w:val="20"/>
          <w:lang w:val="en-US"/>
        </w:rPr>
      </w:pPr>
    </w:p>
    <w:p w14:paraId="3F9FC7C5" w14:textId="20EE0D2B" w:rsidR="00365904" w:rsidRPr="001B7FA6" w:rsidRDefault="00A50CB2" w:rsidP="006D4AF8">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Responsibilities:</w:t>
      </w:r>
    </w:p>
    <w:p w14:paraId="41BBCB45" w14:textId="0BD6D453"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all aspects of Treasury workstation with all contract types, product types, flow types, hedge accounting and account determination.</w:t>
      </w:r>
    </w:p>
    <w:p w14:paraId="5C71F4A0"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Responsible for extending In-House Cash and Treasury and Risk management setting for new company code. </w:t>
      </w:r>
    </w:p>
    <w:p w14:paraId="1AC280CF" w14:textId="26AC8043"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Deep knowledge of SAP TRM ends to end processes in the FX space. -Experience of configuring CTRM and TRM (FX) -Risk reporting experience.</w:t>
      </w:r>
    </w:p>
    <w:p w14:paraId="32D44125"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Fixing all issues related to In-House cash, Treasury and Risk Management, EBS</w:t>
      </w:r>
    </w:p>
    <w:p w14:paraId="13D3E7E9" w14:textId="75FB00C0"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Trained users in creating Hedge relationship by entering the exposure and then releasing it to include in a Hedge plan and maintenance of Hedge relationship.</w:t>
      </w:r>
    </w:p>
    <w:p w14:paraId="4374835A"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Global implementations from Scope study to Go-Live and Post-Go-Live support.</w:t>
      </w:r>
    </w:p>
    <w:p w14:paraId="67DFE5E4" w14:textId="5CCE7263"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SAP Treasury and Risk Management -Money Market, Foreign Exchange, Derivatives (option, swap, cap-floor, repo) Securities (Bonds) and Hedge Management. Control business processes, accounting, and valuation. Configure market data management.</w:t>
      </w:r>
    </w:p>
    <w:p w14:paraId="13833FA3"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Correspondence Framework: Correspondence Monitor, Individual Functions, Correspondence Alerts Assign Business Partner Group and Profiles</w:t>
      </w:r>
    </w:p>
    <w:p w14:paraId="2D2D0198"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integration points between FSCM, Credit, Collections, and Dispute Management.</w:t>
      </w:r>
    </w:p>
    <w:p w14:paraId="32A2F298"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TRM process including Front office, Back office, Accounting, position management, Risk analysis, Limit management, in out bound interface and Exposure Management.</w:t>
      </w:r>
    </w:p>
    <w:p w14:paraId="30418AE9" w14:textId="77071A40"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Treasury Interfaces- Dealing platforms (FXALL), Market data provider (Reuters), Treasury swift correspondence (MT300/320), Swift payments (MT101 and commercial PAIN messages), </w:t>
      </w:r>
      <w:proofErr w:type="gramStart"/>
      <w:r w:rsidRPr="001B7FA6">
        <w:rPr>
          <w:rFonts w:asciiTheme="majorHAnsi" w:eastAsia="Verdana" w:hAnsiTheme="majorHAnsi" w:cstheme="majorHAnsi"/>
          <w:bCs/>
          <w:sz w:val="20"/>
          <w:szCs w:val="20"/>
          <w:lang w:val="en-US"/>
        </w:rPr>
        <w:t>Electronic</w:t>
      </w:r>
      <w:proofErr w:type="gramEnd"/>
      <w:r w:rsidRPr="001B7FA6">
        <w:rPr>
          <w:rFonts w:asciiTheme="majorHAnsi" w:eastAsia="Verdana" w:hAnsiTheme="majorHAnsi" w:cstheme="majorHAnsi"/>
          <w:bCs/>
          <w:sz w:val="20"/>
          <w:szCs w:val="20"/>
          <w:lang w:val="en-US"/>
        </w:rPr>
        <w:t xml:space="preserve"> MT940 bank statements.</w:t>
      </w:r>
    </w:p>
    <w:p w14:paraId="5D7AD061" w14:textId="41074E1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Cash management, IHC, Payment’s processing, SWIFT In-House-Bank: netting, cash pooling. Design blueprint, implementation, and testing. Cash Management and Electronic Banking, XML and flat files using PMW (ISO PAIN messages) in SAP. Bank Communication Management.</w:t>
      </w:r>
    </w:p>
    <w:p w14:paraId="4B98FADF"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Responsibilities included directing resource activities, gap analysis, developing project plans, scope definition, solution design, business process mapping to SAP, project coordination and application consulting in all implemented modules.</w:t>
      </w:r>
    </w:p>
    <w:p w14:paraId="46DD0A7D"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Modules/functionality implemented included wire and ACH payments from Accounts Payable made through </w:t>
      </w:r>
      <w:proofErr w:type="spellStart"/>
      <w:r w:rsidRPr="001B7FA6">
        <w:rPr>
          <w:rFonts w:asciiTheme="majorHAnsi" w:eastAsia="Verdana" w:hAnsiTheme="majorHAnsi" w:cstheme="majorHAnsi"/>
          <w:bCs/>
          <w:sz w:val="20"/>
          <w:szCs w:val="20"/>
          <w:lang w:val="en-US"/>
        </w:rPr>
        <w:t>iDocs</w:t>
      </w:r>
      <w:proofErr w:type="spellEnd"/>
      <w:r w:rsidRPr="001B7FA6">
        <w:rPr>
          <w:rFonts w:asciiTheme="majorHAnsi" w:eastAsia="Verdana" w:hAnsiTheme="majorHAnsi" w:cstheme="majorHAnsi"/>
          <w:bCs/>
          <w:sz w:val="20"/>
          <w:szCs w:val="20"/>
          <w:lang w:val="en-US"/>
        </w:rPr>
        <w:t>, Lockbox Processing, Bank Communications.</w:t>
      </w:r>
    </w:p>
    <w:p w14:paraId="28E83035" w14:textId="7F54F31D"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Bank Accounting: House Banks. Transactions- Check Deposit, Payment Transactions (manual bank statement) In-House Cash and FX back-office </w:t>
      </w:r>
      <w:r w:rsidR="00640802" w:rsidRPr="001B7FA6">
        <w:rPr>
          <w:rFonts w:asciiTheme="majorHAnsi" w:eastAsia="Verdana" w:hAnsiTheme="majorHAnsi" w:cstheme="majorHAnsi"/>
          <w:bCs/>
          <w:sz w:val="20"/>
          <w:szCs w:val="20"/>
          <w:lang w:val="en-US"/>
        </w:rPr>
        <w:t>processing and</w:t>
      </w:r>
      <w:r w:rsidRPr="001B7FA6">
        <w:rPr>
          <w:rFonts w:asciiTheme="majorHAnsi" w:eastAsia="Verdana" w:hAnsiTheme="majorHAnsi" w:cstheme="majorHAnsi"/>
          <w:bCs/>
          <w:sz w:val="20"/>
          <w:szCs w:val="20"/>
          <w:lang w:val="en-US"/>
        </w:rPr>
        <w:t xml:space="preserve"> developing end-user </w:t>
      </w:r>
      <w:r w:rsidR="00640802" w:rsidRPr="001B7FA6">
        <w:rPr>
          <w:rFonts w:asciiTheme="majorHAnsi" w:eastAsia="Verdana" w:hAnsiTheme="majorHAnsi" w:cstheme="majorHAnsi"/>
          <w:bCs/>
          <w:sz w:val="20"/>
          <w:szCs w:val="20"/>
          <w:lang w:val="en-US"/>
        </w:rPr>
        <w:t>documentation.</w:t>
      </w:r>
    </w:p>
    <w:p w14:paraId="6E8E3013" w14:textId="77777777"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lastRenderedPageBreak/>
        <w:t>Electronic Bank Statements - Prior day and Current Day EBS statements from multiple domestic and international banks (CITI and Wells Fargo Bank) in BAI2 and MT940 formats through SWIFT network. Have designed and configured Cash Position Report and liquidity forecasting Report for domestic and international bank accounts and legal entities.</w:t>
      </w:r>
    </w:p>
    <w:p w14:paraId="5FD74C66" w14:textId="3D471E4E" w:rsidR="006E7CF7" w:rsidRPr="001B7FA6" w:rsidRDefault="006E7CF7"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Responsible for Data Migration, Cut over task, integration and UAT testing. Have performed as a Super User and prepared users for GO live and supported them in day-to-day </w:t>
      </w:r>
      <w:r w:rsidR="00640802" w:rsidRPr="001B7FA6">
        <w:rPr>
          <w:rFonts w:asciiTheme="majorHAnsi" w:eastAsia="Verdana" w:hAnsiTheme="majorHAnsi" w:cstheme="majorHAnsi"/>
          <w:bCs/>
          <w:sz w:val="20"/>
          <w:szCs w:val="20"/>
          <w:lang w:val="en-US"/>
        </w:rPr>
        <w:t>issues</w:t>
      </w:r>
      <w:r w:rsidRPr="001B7FA6">
        <w:rPr>
          <w:rFonts w:asciiTheme="majorHAnsi" w:eastAsia="Verdana" w:hAnsiTheme="majorHAnsi" w:cstheme="majorHAnsi"/>
          <w:bCs/>
          <w:sz w:val="20"/>
          <w:szCs w:val="20"/>
          <w:lang w:val="en-US"/>
        </w:rPr>
        <w:t xml:space="preserve"> as well as month end closing issue until project hand over to R&amp;M team.</w:t>
      </w:r>
    </w:p>
    <w:p w14:paraId="193145F3" w14:textId="77777777" w:rsidR="00AD40E8" w:rsidRPr="001B7FA6" w:rsidRDefault="00AD40E8" w:rsidP="006E7CF7">
      <w:pPr>
        <w:rPr>
          <w:rFonts w:asciiTheme="majorHAnsi" w:eastAsia="Verdana" w:hAnsiTheme="majorHAnsi" w:cstheme="majorHAnsi"/>
          <w:bCs/>
          <w:sz w:val="20"/>
          <w:szCs w:val="20"/>
          <w:lang w:val="en-US"/>
        </w:rPr>
      </w:pPr>
    </w:p>
    <w:p w14:paraId="10D5E17B" w14:textId="4926083F" w:rsidR="00640802" w:rsidRPr="001B7FA6" w:rsidRDefault="00640802" w:rsidP="006E7CF7">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 xml:space="preserve">Senior SAP FI CO Techno-Functional Consultant              </w:t>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t>Feb 2016 to Mar 2019</w:t>
      </w:r>
    </w:p>
    <w:p w14:paraId="10C6ED19" w14:textId="4963CD33" w:rsidR="00640802" w:rsidRPr="001B7FA6" w:rsidRDefault="00640802" w:rsidP="006E7CF7">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Meijer, Grand Rapids, MI</w:t>
      </w:r>
    </w:p>
    <w:p w14:paraId="014F4545" w14:textId="77777777" w:rsidR="00640802" w:rsidRPr="001B7FA6" w:rsidRDefault="00640802" w:rsidP="00640802">
      <w:pPr>
        <w:rPr>
          <w:rFonts w:asciiTheme="majorHAnsi" w:eastAsia="Verdana" w:hAnsiTheme="majorHAnsi" w:cstheme="majorHAnsi"/>
          <w:b/>
          <w:sz w:val="20"/>
          <w:szCs w:val="20"/>
          <w:lang w:val="en-US"/>
        </w:rPr>
      </w:pPr>
    </w:p>
    <w:p w14:paraId="59211A91" w14:textId="77777777"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Responsibilities:</w:t>
      </w:r>
    </w:p>
    <w:p w14:paraId="6C2C0885"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Worked on TRM especially Money Marker, Derivatives, </w:t>
      </w:r>
      <w:proofErr w:type="spellStart"/>
      <w:r w:rsidRPr="001B7FA6">
        <w:rPr>
          <w:rFonts w:asciiTheme="majorHAnsi" w:eastAsia="Verdana" w:hAnsiTheme="majorHAnsi" w:cstheme="majorHAnsi"/>
          <w:bCs/>
          <w:sz w:val="20"/>
          <w:szCs w:val="20"/>
          <w:lang w:val="en-US"/>
        </w:rPr>
        <w:t>Forex</w:t>
      </w:r>
      <w:proofErr w:type="spellEnd"/>
      <w:r w:rsidRPr="001B7FA6">
        <w:rPr>
          <w:rFonts w:asciiTheme="majorHAnsi" w:eastAsia="Verdana" w:hAnsiTheme="majorHAnsi" w:cstheme="majorHAnsi"/>
          <w:bCs/>
          <w:sz w:val="20"/>
          <w:szCs w:val="20"/>
          <w:lang w:val="en-US"/>
        </w:rPr>
        <w:t xml:space="preserve"> Hedge management.</w:t>
      </w:r>
    </w:p>
    <w:p w14:paraId="704FCBBA"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Intercompany Loan Manage Cash Application Auto Bank Maintain Bank Master Data.</w:t>
      </w:r>
    </w:p>
    <w:p w14:paraId="404790B0"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Manage Cash Disbursements Electronic Funds Transfer Process.</w:t>
      </w:r>
    </w:p>
    <w:p w14:paraId="14867BFE"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Bank Reconciliation Electronic and Manual Inbound Bank Communication BCM 4</w:t>
      </w:r>
    </w:p>
    <w:p w14:paraId="064F80C4" w14:textId="1FD84B09"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Experience with standard </w:t>
      </w:r>
      <w:proofErr w:type="spellStart"/>
      <w:r w:rsidRPr="001B7FA6">
        <w:rPr>
          <w:rFonts w:asciiTheme="majorHAnsi" w:eastAsia="Verdana" w:hAnsiTheme="majorHAnsi" w:cstheme="majorHAnsi"/>
          <w:bCs/>
          <w:sz w:val="20"/>
          <w:szCs w:val="20"/>
          <w:lang w:val="en-US"/>
        </w:rPr>
        <w:t>Fiori</w:t>
      </w:r>
      <w:proofErr w:type="spellEnd"/>
      <w:r w:rsidRPr="001B7FA6">
        <w:rPr>
          <w:rFonts w:asciiTheme="majorHAnsi" w:eastAsia="Verdana" w:hAnsiTheme="majorHAnsi" w:cstheme="majorHAnsi"/>
          <w:bCs/>
          <w:sz w:val="20"/>
          <w:szCs w:val="20"/>
          <w:lang w:val="en-US"/>
        </w:rPr>
        <w:t xml:space="preserve"> Apps for SAP CTRM and custom Apps as required Experience managing relationships with the Business.</w:t>
      </w:r>
    </w:p>
    <w:p w14:paraId="330B893D"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Identified one-time vendors and customers and defined a separate screen layout for them.</w:t>
      </w:r>
    </w:p>
    <w:p w14:paraId="5C9CBF2D"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Utilization of HO Bank Account SFBV/SAFE Service. Worked on Treasury and SAP FSCM Biller Direct.</w:t>
      </w:r>
    </w:p>
    <w:p w14:paraId="045F0F45"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Working knowledge of Credit and Asset Management, Special Ledger FI-SL, New GL- Document splitting, Project Systems, Bank Accounting, Foreign Currency, Treasury.</w:t>
      </w:r>
    </w:p>
    <w:p w14:paraId="4DD98F73"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Worked on TRM especially Money Marker, Derivatives, </w:t>
      </w:r>
      <w:proofErr w:type="spellStart"/>
      <w:r w:rsidRPr="001B7FA6">
        <w:rPr>
          <w:rFonts w:asciiTheme="majorHAnsi" w:eastAsia="Verdana" w:hAnsiTheme="majorHAnsi" w:cstheme="majorHAnsi"/>
          <w:bCs/>
          <w:sz w:val="20"/>
          <w:szCs w:val="20"/>
          <w:lang w:val="en-US"/>
        </w:rPr>
        <w:t>Forex</w:t>
      </w:r>
      <w:proofErr w:type="spellEnd"/>
      <w:r w:rsidRPr="001B7FA6">
        <w:rPr>
          <w:rFonts w:asciiTheme="majorHAnsi" w:eastAsia="Verdana" w:hAnsiTheme="majorHAnsi" w:cstheme="majorHAnsi"/>
          <w:bCs/>
          <w:sz w:val="20"/>
          <w:szCs w:val="20"/>
          <w:lang w:val="en-US"/>
        </w:rPr>
        <w:t xml:space="preserve"> Hedge management.</w:t>
      </w:r>
    </w:p>
    <w:p w14:paraId="2E611043"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Intercompany Loan Manage Cash Application Auto Bank Maintain Bank Master Data.</w:t>
      </w:r>
    </w:p>
    <w:p w14:paraId="5CB999E1"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Manage Cash Disbursements Electronic Funds Transfer Process.</w:t>
      </w:r>
    </w:p>
    <w:p w14:paraId="575127C6"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Configured Bank Reconciliation Electronic and Manual Inbound Bank Communication BCM </w:t>
      </w:r>
    </w:p>
    <w:p w14:paraId="5F6FCB5E"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Identified one-time vendors and customers and defined a separate screen layout for them.</w:t>
      </w:r>
    </w:p>
    <w:p w14:paraId="5ED9B953"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and customized Accounts receivable AR and Accounts payable AP modules including Terms of payment, Dunning, Interest calculations, country specific and company code specific payment methods, grouping payments as per due day.</w:t>
      </w:r>
    </w:p>
    <w:p w14:paraId="61A79FBC"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Determining viable resolution for Debt management, Bank Guarantees, Custodies investment in conjunction with the State Support team.</w:t>
      </w:r>
    </w:p>
    <w:p w14:paraId="76A7CF6D"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Maintained house banks, bank GL structure with various bank clearing accounts, check lots for the bank accounts and reason codes for voided checks.</w:t>
      </w:r>
    </w:p>
    <w:p w14:paraId="1ECD8A87"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TRM process including Front office, Back office, Accounting, position management, Risk analysis, Limit management, in out bound interface and Exposure Management.</w:t>
      </w:r>
    </w:p>
    <w:p w14:paraId="4E480F52"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Global implementations from Scope study to Go-Live and Post-Go-Live support.</w:t>
      </w:r>
    </w:p>
    <w:p w14:paraId="60C8677B" w14:textId="77777777" w:rsidR="00640802" w:rsidRPr="001B7FA6" w:rsidRDefault="00640802" w:rsidP="00640802">
      <w:pPr>
        <w:rPr>
          <w:rFonts w:asciiTheme="majorHAnsi" w:eastAsia="Verdana" w:hAnsiTheme="majorHAnsi" w:cstheme="majorHAnsi"/>
          <w:bCs/>
          <w:sz w:val="20"/>
          <w:szCs w:val="20"/>
          <w:lang w:val="en-US"/>
        </w:rPr>
      </w:pPr>
    </w:p>
    <w:p w14:paraId="7CDDFB33" w14:textId="068D5768"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 xml:space="preserve">Lead SAP FICO Consultant    </w:t>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t>Dec 2015 to Feb 2016</w:t>
      </w:r>
    </w:p>
    <w:p w14:paraId="0780CC53" w14:textId="242606A2"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Starbucks, Seattle, WA</w:t>
      </w:r>
    </w:p>
    <w:p w14:paraId="51A2B27D" w14:textId="77777777" w:rsidR="00640802" w:rsidRPr="001B7FA6" w:rsidRDefault="00640802" w:rsidP="00640802">
      <w:pPr>
        <w:rPr>
          <w:rFonts w:asciiTheme="majorHAnsi" w:eastAsia="Verdana" w:hAnsiTheme="majorHAnsi" w:cstheme="majorHAnsi"/>
          <w:b/>
          <w:sz w:val="20"/>
          <w:szCs w:val="20"/>
          <w:lang w:val="en-US"/>
        </w:rPr>
      </w:pPr>
    </w:p>
    <w:p w14:paraId="69A65979" w14:textId="77777777"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Responsibilities:</w:t>
      </w:r>
    </w:p>
    <w:p w14:paraId="3EB9E577"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Responsible for the configuration of asset master records, subclasses, various depreciation area calculations, capitalizations and acquisitions, upload of legacy assets to SAP, calculations of depreciation and corresponding postings in finance and controlling modules. </w:t>
      </w:r>
    </w:p>
    <w:p w14:paraId="7CA4D4FA"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Reviewed the Business process, Industry Solution (IS) and compatibility of the SAP system with the present business as a part of SAP Implementation Scoping. </w:t>
      </w:r>
    </w:p>
    <w:p w14:paraId="5A8B775A"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Conducted Knowledge transfer, interviews with Super users, Business Blueprint design, realization and Go-Live. </w:t>
      </w:r>
    </w:p>
    <w:p w14:paraId="336E8D57" w14:textId="000697A9"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Responsible for extending Treasury and Risk management setting for new company code and testing using HPQC. Fixing all issues related to EBS, Payment </w:t>
      </w:r>
      <w:proofErr w:type="spellStart"/>
      <w:r w:rsidRPr="001B7FA6">
        <w:rPr>
          <w:rFonts w:asciiTheme="majorHAnsi" w:eastAsia="Verdana" w:hAnsiTheme="majorHAnsi" w:cstheme="majorHAnsi"/>
          <w:bCs/>
          <w:sz w:val="20"/>
          <w:szCs w:val="20"/>
          <w:lang w:val="en-US"/>
        </w:rPr>
        <w:t>iDocs</w:t>
      </w:r>
      <w:proofErr w:type="spellEnd"/>
      <w:r w:rsidRPr="001B7FA6">
        <w:rPr>
          <w:rFonts w:asciiTheme="majorHAnsi" w:eastAsia="Verdana" w:hAnsiTheme="majorHAnsi" w:cstheme="majorHAnsi"/>
          <w:bCs/>
          <w:sz w:val="20"/>
          <w:szCs w:val="20"/>
          <w:lang w:val="en-US"/>
        </w:rPr>
        <w:t>, TRM-Money market area.</w:t>
      </w:r>
    </w:p>
    <w:p w14:paraId="33310DA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lastRenderedPageBreak/>
        <w:t xml:space="preserve">Studied the existing SAP system with split architecture and basics of Master Data Management (MDM) that client Implemented. </w:t>
      </w:r>
    </w:p>
    <w:p w14:paraId="7BE6CC8F" w14:textId="592BCA8E"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closely with process streams in raising FITGAPs and suggested best business practices.</w:t>
      </w:r>
    </w:p>
    <w:p w14:paraId="60428FEB" w14:textId="564E9921"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FX instruments such as </w:t>
      </w:r>
      <w:proofErr w:type="spellStart"/>
      <w:r w:rsidRPr="001B7FA6">
        <w:rPr>
          <w:rFonts w:asciiTheme="majorHAnsi" w:eastAsia="Verdana" w:hAnsiTheme="majorHAnsi" w:cstheme="majorHAnsi"/>
          <w:bCs/>
          <w:sz w:val="20"/>
          <w:szCs w:val="20"/>
          <w:lang w:val="en-US"/>
        </w:rPr>
        <w:t>Forex</w:t>
      </w:r>
      <w:proofErr w:type="spellEnd"/>
      <w:r w:rsidRPr="001B7FA6">
        <w:rPr>
          <w:rFonts w:asciiTheme="majorHAnsi" w:eastAsia="Verdana" w:hAnsiTheme="majorHAnsi" w:cstheme="majorHAnsi"/>
          <w:bCs/>
          <w:sz w:val="20"/>
          <w:szCs w:val="20"/>
          <w:lang w:val="en-US"/>
        </w:rPr>
        <w:t xml:space="preserve"> Spot, Forward exchange, and </w:t>
      </w:r>
      <w:proofErr w:type="spellStart"/>
      <w:r w:rsidRPr="001B7FA6">
        <w:rPr>
          <w:rFonts w:asciiTheme="majorHAnsi" w:eastAsia="Verdana" w:hAnsiTheme="majorHAnsi" w:cstheme="majorHAnsi"/>
          <w:bCs/>
          <w:sz w:val="20"/>
          <w:szCs w:val="20"/>
          <w:lang w:val="en-US"/>
        </w:rPr>
        <w:t>Forex</w:t>
      </w:r>
      <w:proofErr w:type="spellEnd"/>
      <w:r w:rsidRPr="001B7FA6">
        <w:rPr>
          <w:rFonts w:asciiTheme="majorHAnsi" w:eastAsia="Verdana" w:hAnsiTheme="majorHAnsi" w:cstheme="majorHAnsi"/>
          <w:bCs/>
          <w:sz w:val="20"/>
          <w:szCs w:val="20"/>
          <w:lang w:val="en-US"/>
        </w:rPr>
        <w:t xml:space="preserve"> Swap &amp; Derivatives such as Interest rate Swap, plain-vanilla Currency Options</w:t>
      </w:r>
    </w:p>
    <w:p w14:paraId="749821E1"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Provided Functional Specifications for the RICEF (Reports, Interfaces, Conversion, Enhancements and Forms), and other FITGAPs in the present business system. </w:t>
      </w:r>
    </w:p>
    <w:p w14:paraId="0B58AA14"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Involved in configuration of Cost Center accounting (CCA), Profit Center accounting (PCA), Profitability analysis (CO-PA), Internal Orders, WBS elements in Project systems (PS), Assessment and distribution cycles and Settlements. </w:t>
      </w:r>
    </w:p>
    <w:p w14:paraId="6381861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Supported the FI team in setting up the SAP-GL accounts, and in other SAP-FI modules like AP (Accounts Payable), AR (Accounts receivable), and Asset accounting (AA), Asset classes, capitalization and acquisitions, Depreciation runs, calculation of depreciation and configuration of Depreciation areas. </w:t>
      </w:r>
    </w:p>
    <w:p w14:paraId="7B0350B0" w14:textId="13461E70"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Served as a Treasury Lead focused on Transactional Core Banking solutions using best practices and standard platform.</w:t>
      </w:r>
    </w:p>
    <w:p w14:paraId="493B72B0" w14:textId="48449613"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Implemented In-House, Cash Concentration, and Treasury components including fixed income securities, FX, and loan products.</w:t>
      </w:r>
    </w:p>
    <w:p w14:paraId="08ABA26E"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Involved in US-Localization, Unit testing (Functional unit testing, Cycle testing I and II) and provided test scripts. </w:t>
      </w:r>
    </w:p>
    <w:p w14:paraId="3B831D4B"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Worked in Integration areas with FICO (SD-AR and MM-AP), Cash Management, and Order-to-cash cycle. </w:t>
      </w:r>
    </w:p>
    <w:p w14:paraId="100BAD40" w14:textId="77777777" w:rsidR="00640802" w:rsidRPr="001B7FA6" w:rsidRDefault="00640802" w:rsidP="00640802">
      <w:pPr>
        <w:rPr>
          <w:rFonts w:asciiTheme="majorHAnsi" w:eastAsia="Verdana" w:hAnsiTheme="majorHAnsi" w:cstheme="majorHAnsi"/>
          <w:bCs/>
          <w:sz w:val="20"/>
          <w:szCs w:val="20"/>
          <w:lang w:val="en-US"/>
        </w:rPr>
      </w:pPr>
    </w:p>
    <w:p w14:paraId="2800630A" w14:textId="79D8E26A"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 xml:space="preserve">SAP FICO Consultant     </w:t>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t>Oct 2015 to Dec 2015</w:t>
      </w:r>
    </w:p>
    <w:p w14:paraId="429186C0" w14:textId="10AA8F75"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KIO Networks, San Diego, CA</w:t>
      </w:r>
    </w:p>
    <w:p w14:paraId="3C3BAAC2" w14:textId="77777777" w:rsidR="00640802" w:rsidRPr="001B7FA6" w:rsidRDefault="00640802" w:rsidP="00640802">
      <w:pPr>
        <w:rPr>
          <w:rFonts w:asciiTheme="majorHAnsi" w:eastAsia="Verdana" w:hAnsiTheme="majorHAnsi" w:cstheme="majorHAnsi"/>
          <w:b/>
          <w:sz w:val="20"/>
          <w:szCs w:val="20"/>
          <w:lang w:val="en-US"/>
        </w:rPr>
      </w:pPr>
    </w:p>
    <w:p w14:paraId="5812B758" w14:textId="77777777"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Responsibilities:</w:t>
      </w:r>
    </w:p>
    <w:p w14:paraId="7930EC14" w14:textId="4452CFEF"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Provided recommendations and solutions in various Financial and controlling areas like GL accounts, AP (Accounts Payable), AR (Accounts receivable), Asset accounting (SAP-AA), Cost Center accounting (CO-CCA), </w:t>
      </w:r>
      <w:proofErr w:type="gramStart"/>
      <w:r w:rsidRPr="001B7FA6">
        <w:rPr>
          <w:rFonts w:asciiTheme="majorHAnsi" w:eastAsia="Verdana" w:hAnsiTheme="majorHAnsi" w:cstheme="majorHAnsi"/>
          <w:bCs/>
          <w:sz w:val="20"/>
          <w:szCs w:val="20"/>
          <w:lang w:val="en-US"/>
        </w:rPr>
        <w:t>Profit</w:t>
      </w:r>
      <w:proofErr w:type="gramEnd"/>
      <w:r w:rsidRPr="001B7FA6">
        <w:rPr>
          <w:rFonts w:asciiTheme="majorHAnsi" w:eastAsia="Verdana" w:hAnsiTheme="majorHAnsi" w:cstheme="majorHAnsi"/>
          <w:bCs/>
          <w:sz w:val="20"/>
          <w:szCs w:val="20"/>
          <w:lang w:val="en-US"/>
        </w:rPr>
        <w:t xml:space="preserve"> Center accounting (PCA).</w:t>
      </w:r>
    </w:p>
    <w:p w14:paraId="2925DFA6" w14:textId="6B2D13DB"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Complete ownership of the Design &amp; Development of SAP FI-CLM (Cash and Liquidity management) &amp; Treasury modules. Designed the To-Be Process with functionalities including liquidity forecast and Cash positioning using effective tools such as Cash polling.</w:t>
      </w:r>
    </w:p>
    <w:p w14:paraId="2D01BE92" w14:textId="7A00FD8F"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Verified the master data that is configured in GL accounts, AP, and AR. </w:t>
      </w:r>
    </w:p>
    <w:p w14:paraId="36F8A3A8"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Verified transactional data in SAP-AP, SAP-AR, rebate processing and integration areas of CO-PA, SD (Order-to-cash cycle) and MM (procure-to-pay cycle) </w:t>
      </w:r>
    </w:p>
    <w:p w14:paraId="7BAB3BD8" w14:textId="43B83CA5"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Reviewed the documentation and interacted with end users in AP, AR, Purchasing, production, and finance departments. </w:t>
      </w:r>
    </w:p>
    <w:p w14:paraId="7323C92C" w14:textId="3DF04849"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In Asset accounting, configured the master data of assets, sub-assets, depreciation areas, Acquisitions, capitalizations, and depreciation keys. Verified the depreciation runs. </w:t>
      </w:r>
    </w:p>
    <w:p w14:paraId="3EE998FE"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Supported some of the major production issues that were prevailing in the system. </w:t>
      </w:r>
    </w:p>
    <w:p w14:paraId="229F136E" w14:textId="49CA072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Provided training to end users in financial, controlling and integration reviewed the Business process, documentation, and compatibility of the areas with other modules. </w:t>
      </w:r>
    </w:p>
    <w:p w14:paraId="4BB91D8E"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Provided Documentation to end-users of different departments like AP, AR, AA, CCA and COPA.</w:t>
      </w:r>
    </w:p>
    <w:p w14:paraId="08085C27" w14:textId="77777777" w:rsidR="00640802" w:rsidRPr="001B7FA6" w:rsidRDefault="00640802" w:rsidP="00640802">
      <w:pPr>
        <w:rPr>
          <w:rFonts w:asciiTheme="majorHAnsi" w:eastAsia="Verdana" w:hAnsiTheme="majorHAnsi" w:cstheme="majorHAnsi"/>
          <w:b/>
          <w:sz w:val="20"/>
          <w:szCs w:val="20"/>
          <w:lang w:val="en-US"/>
        </w:rPr>
      </w:pPr>
    </w:p>
    <w:p w14:paraId="1734DE2C" w14:textId="50173732"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 xml:space="preserve">SAP FI/CO Financial Analyst   </w:t>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t>May 2013 to Oct 2015</w:t>
      </w:r>
    </w:p>
    <w:p w14:paraId="771CE12C" w14:textId="50121F71"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AIG, Woodland Hills, CA</w:t>
      </w:r>
    </w:p>
    <w:p w14:paraId="71AE80A0" w14:textId="77777777" w:rsidR="00640802" w:rsidRPr="001B7FA6" w:rsidRDefault="00640802" w:rsidP="00640802">
      <w:pPr>
        <w:rPr>
          <w:rFonts w:asciiTheme="majorHAnsi" w:eastAsia="Verdana" w:hAnsiTheme="majorHAnsi" w:cstheme="majorHAnsi"/>
          <w:b/>
          <w:sz w:val="20"/>
          <w:szCs w:val="20"/>
          <w:lang w:val="en-US"/>
        </w:rPr>
      </w:pPr>
    </w:p>
    <w:p w14:paraId="4E8962E0" w14:textId="77777777"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Responsibilities:</w:t>
      </w:r>
    </w:p>
    <w:p w14:paraId="05843700"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Involved in the project preparation phase and gathered requirements from the client. </w:t>
      </w:r>
    </w:p>
    <w:p w14:paraId="3C3EBA17"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Discussed "AS-IS "Business Processes with users and prepared document. </w:t>
      </w:r>
    </w:p>
    <w:p w14:paraId="4D75DBF2"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Discussed the requirements from business users and finalized the same. </w:t>
      </w:r>
    </w:p>
    <w:p w14:paraId="3D83B9B7" w14:textId="4CDD12F4"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Designed the "To be process" and prepared a "Blueprint" document. </w:t>
      </w:r>
    </w:p>
    <w:p w14:paraId="0178836A" w14:textId="6FA8E6C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lastRenderedPageBreak/>
        <w:t>Configured Finance sub-modules FI-</w:t>
      </w:r>
      <w:proofErr w:type="gramStart"/>
      <w:r w:rsidRPr="001B7FA6">
        <w:rPr>
          <w:rFonts w:asciiTheme="majorHAnsi" w:eastAsia="Verdana" w:hAnsiTheme="majorHAnsi" w:cstheme="majorHAnsi"/>
          <w:bCs/>
          <w:sz w:val="20"/>
          <w:szCs w:val="20"/>
          <w:lang w:val="en-US"/>
        </w:rPr>
        <w:t>GL(</w:t>
      </w:r>
      <w:proofErr w:type="gramEnd"/>
      <w:r w:rsidRPr="001B7FA6">
        <w:rPr>
          <w:rFonts w:asciiTheme="majorHAnsi" w:eastAsia="Verdana" w:hAnsiTheme="majorHAnsi" w:cstheme="majorHAnsi"/>
          <w:bCs/>
          <w:sz w:val="20"/>
          <w:szCs w:val="20"/>
          <w:lang w:val="en-US"/>
        </w:rPr>
        <w:t xml:space="preserve">NEW), FI-AP, FI-AR, FI-AA and Revenue accounting and Recognition configuration (RAR). </w:t>
      </w:r>
    </w:p>
    <w:p w14:paraId="07563C7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Configured Controlling sub-modules Cost Center (CO-CCA), Profit Center (CO-PCA) and Internal Orders (CO-IO), profitability Analysis (CO-PA) and product costing (CO-PC) and associate for Material Ledger customization. </w:t>
      </w:r>
    </w:p>
    <w:p w14:paraId="125B9674"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Configured House Banks, Automatic Payment Program and Bank Reconciliation settings. </w:t>
      </w:r>
    </w:p>
    <w:p w14:paraId="5EA7959A"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Configured Tax calculations - Defined calculation procedure, tax jurisdictions, settings for Input and output tax codes. </w:t>
      </w:r>
    </w:p>
    <w:p w14:paraId="5E2312A4"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Maintained Asset Acquisition and depreciation method. </w:t>
      </w:r>
    </w:p>
    <w:p w14:paraId="028F1013"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Configured the Dunning process and assigned the different forms to different dunning levels. </w:t>
      </w:r>
    </w:p>
    <w:p w14:paraId="45684AF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Integration of SD and MM and PS modules with FI. </w:t>
      </w:r>
    </w:p>
    <w:p w14:paraId="4D11E4EA"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Trained core user and end users. Prepared user manuals. </w:t>
      </w:r>
    </w:p>
    <w:p w14:paraId="4287D267"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Involved in Unit Testing &amp; Integration Testing and prepared the test documents at every stage using testing tools HPQC. </w:t>
      </w:r>
    </w:p>
    <w:p w14:paraId="6F9F9AB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Prepared configuration document. </w:t>
      </w:r>
    </w:p>
    <w:p w14:paraId="59008FB7"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Preparations for cut over activities. </w:t>
      </w:r>
    </w:p>
    <w:p w14:paraId="059642EA"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Preparations of Master data templates, Transaction data templates. </w:t>
      </w:r>
    </w:p>
    <w:p w14:paraId="7091BFE8"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Recording Master Data and Transaction data. </w:t>
      </w:r>
    </w:p>
    <w:p w14:paraId="227C0A43"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Purification of Master data and Transaction data &amp; Test Upload of Master data and Transaction Data.</w:t>
      </w:r>
    </w:p>
    <w:p w14:paraId="0CDE9410" w14:textId="77777777" w:rsidR="00640802" w:rsidRPr="001B7FA6" w:rsidRDefault="00640802" w:rsidP="00640802">
      <w:pPr>
        <w:rPr>
          <w:rFonts w:asciiTheme="majorHAnsi" w:eastAsia="Verdana" w:hAnsiTheme="majorHAnsi" w:cstheme="majorHAnsi"/>
          <w:bCs/>
          <w:sz w:val="20"/>
          <w:szCs w:val="20"/>
          <w:lang w:val="en-US"/>
        </w:rPr>
      </w:pPr>
    </w:p>
    <w:p w14:paraId="17AFAC13" w14:textId="015FAB36"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 xml:space="preserve">Intern SAP FICO Consultant    </w:t>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r>
      <w:r w:rsidRPr="001B7FA6">
        <w:rPr>
          <w:rFonts w:asciiTheme="majorHAnsi" w:eastAsia="Verdana" w:hAnsiTheme="majorHAnsi" w:cstheme="majorHAnsi"/>
          <w:b/>
          <w:sz w:val="20"/>
          <w:szCs w:val="20"/>
          <w:lang w:val="en-US"/>
        </w:rPr>
        <w:tab/>
        <w:t>May 2009 to April 2013</w:t>
      </w:r>
    </w:p>
    <w:p w14:paraId="5AC7AA7F" w14:textId="77777777" w:rsidR="00640802" w:rsidRPr="001B7FA6" w:rsidRDefault="00640802" w:rsidP="00640802">
      <w:pPr>
        <w:rPr>
          <w:rFonts w:asciiTheme="majorHAnsi" w:eastAsia="Verdana" w:hAnsiTheme="majorHAnsi" w:cstheme="majorHAnsi"/>
          <w:b/>
          <w:sz w:val="20"/>
          <w:szCs w:val="20"/>
          <w:lang w:val="en-US"/>
        </w:rPr>
      </w:pPr>
      <w:proofErr w:type="spellStart"/>
      <w:r w:rsidRPr="001B7FA6">
        <w:rPr>
          <w:rFonts w:asciiTheme="majorHAnsi" w:eastAsia="Verdana" w:hAnsiTheme="majorHAnsi" w:cstheme="majorHAnsi"/>
          <w:b/>
          <w:sz w:val="20"/>
          <w:szCs w:val="20"/>
          <w:lang w:val="en-US"/>
        </w:rPr>
        <w:t>Genpact</w:t>
      </w:r>
      <w:proofErr w:type="spellEnd"/>
      <w:r w:rsidRPr="001B7FA6">
        <w:rPr>
          <w:rFonts w:asciiTheme="majorHAnsi" w:eastAsia="Verdana" w:hAnsiTheme="majorHAnsi" w:cstheme="majorHAnsi"/>
          <w:b/>
          <w:sz w:val="20"/>
          <w:szCs w:val="20"/>
          <w:lang w:val="en-US"/>
        </w:rPr>
        <w:t>, Hyderabad, India</w:t>
      </w:r>
    </w:p>
    <w:p w14:paraId="3D550F6F" w14:textId="77777777" w:rsidR="00640802" w:rsidRPr="001B7FA6" w:rsidRDefault="00640802" w:rsidP="00640802">
      <w:pPr>
        <w:rPr>
          <w:rFonts w:asciiTheme="majorHAnsi" w:eastAsia="Verdana" w:hAnsiTheme="majorHAnsi" w:cstheme="majorHAnsi"/>
          <w:b/>
          <w:sz w:val="20"/>
          <w:szCs w:val="20"/>
          <w:lang w:val="en-US"/>
        </w:rPr>
      </w:pPr>
    </w:p>
    <w:p w14:paraId="033DE461" w14:textId="77777777"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Responsibilities:</w:t>
      </w:r>
    </w:p>
    <w:p w14:paraId="3F688FE6"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Involved in developing detailed functional specifications documents.</w:t>
      </w:r>
    </w:p>
    <w:p w14:paraId="29653748" w14:textId="0DA1B0F9"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Account Payables Starting with Purchase Requisition, Purchase Order, Goods Receipt, Invoice Verification, Vendors credit memo and Check clearing sub-processes, Advance paid, or down payment made to vendors.</w:t>
      </w:r>
    </w:p>
    <w:p w14:paraId="2B069EF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Fixed Asset Master Data - acquisitions, retirements, revaluation of fixed assets, customized depreciation keys for depreciation run - planned, special, unplanned depreciation.</w:t>
      </w:r>
    </w:p>
    <w:p w14:paraId="380E6E4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Customizing screen layouts for asset master data, asset sub ledgers and asset depreciation areas. Defining transaction types and account assignments for asset acquisitions and retirements.</w:t>
      </w:r>
    </w:p>
    <w:p w14:paraId="1CAAA617"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Involved in integration of Fixed Asset accounting with internal orders, maintaining settlement profiles for internal orders, configuring capitalization of assets under construction, assigning cost elements.</w:t>
      </w:r>
    </w:p>
    <w:p w14:paraId="59B28E94"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I was involved in Integration of New general ledger with Controlling for reconciliation activity through real time integration variant. </w:t>
      </w:r>
    </w:p>
    <w:p w14:paraId="3214B5E2" w14:textId="23646A8A"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Involved in Cost Center assessments to segments, COPA reporting, forms, Planning, Derivation rules and structures, Product and customer hierarchy, PA settlement, realignments, and integration issues with SD.</w:t>
      </w:r>
    </w:p>
    <w:p w14:paraId="5F926B14"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Involved in data migration from legacy systems to SAP system using LSMW.</w:t>
      </w:r>
    </w:p>
    <w:p w14:paraId="0F22BF27" w14:textId="2B0C3551"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Integration of FI with MM, PP and SD modules, Integrated SD, and FICO with Project System.</w:t>
      </w:r>
    </w:p>
    <w:p w14:paraId="430BE953"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and maintained House banks with multiple bank accounts, Alternate bank selections for payments, assigned check lots and defined void reason codes.</w:t>
      </w:r>
    </w:p>
    <w:p w14:paraId="3B02EACC"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 xml:space="preserve">Configured Vendor Down payment, </w:t>
      </w:r>
      <w:proofErr w:type="spellStart"/>
      <w:r w:rsidRPr="001B7FA6">
        <w:rPr>
          <w:rFonts w:asciiTheme="majorHAnsi" w:eastAsia="Verdana" w:hAnsiTheme="majorHAnsi" w:cstheme="majorHAnsi"/>
          <w:bCs/>
          <w:sz w:val="20"/>
          <w:szCs w:val="20"/>
          <w:lang w:val="en-US"/>
        </w:rPr>
        <w:t>Instalment</w:t>
      </w:r>
      <w:proofErr w:type="spellEnd"/>
      <w:r w:rsidRPr="001B7FA6">
        <w:rPr>
          <w:rFonts w:asciiTheme="majorHAnsi" w:eastAsia="Verdana" w:hAnsiTheme="majorHAnsi" w:cstheme="majorHAnsi"/>
          <w:bCs/>
          <w:sz w:val="20"/>
          <w:szCs w:val="20"/>
          <w:lang w:val="en-US"/>
        </w:rPr>
        <w:t xml:space="preserve"> payment, Automatic payment program, Check management, and recurring entries.</w:t>
      </w:r>
    </w:p>
    <w:p w14:paraId="79F65F2F" w14:textId="77777777"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Configured Fixed Asset: Defined the chart of depreciation which includes the list of depreciation areas. Created Different Asset classes and defined the screen layout rules for the corresponding asset classes. Integrated the Asset management with the plant maintenance module. Defined the LSMW object for uploading asset masters.</w:t>
      </w:r>
    </w:p>
    <w:p w14:paraId="7BAE8E6C" w14:textId="6DDE39E3" w:rsidR="00640802" w:rsidRPr="001B7FA6" w:rsidRDefault="00640802" w:rsidP="00E00103">
      <w:pPr>
        <w:pStyle w:val="ListParagraph"/>
        <w:numPr>
          <w:ilvl w:val="0"/>
          <w:numId w:val="3"/>
        </w:numPr>
        <w:rPr>
          <w:rFonts w:asciiTheme="majorHAnsi" w:eastAsia="Verdana" w:hAnsiTheme="majorHAnsi" w:cstheme="majorHAnsi"/>
          <w:bCs/>
          <w:sz w:val="20"/>
          <w:szCs w:val="20"/>
          <w:lang w:val="en-US"/>
        </w:rPr>
      </w:pPr>
      <w:r w:rsidRPr="001B7FA6">
        <w:rPr>
          <w:rFonts w:asciiTheme="majorHAnsi" w:eastAsia="Verdana" w:hAnsiTheme="majorHAnsi" w:cstheme="majorHAnsi"/>
          <w:bCs/>
          <w:sz w:val="20"/>
          <w:szCs w:val="20"/>
          <w:lang w:val="en-US"/>
        </w:rPr>
        <w:t>Worked on integration of FI/CO with MM and SD for Inventory valuation, Movement types, damaged stocks, and functions such as GR and Invoice verification, order management, pricing, delivery and transportation and billing.</w:t>
      </w:r>
    </w:p>
    <w:p w14:paraId="729ACB47" w14:textId="77777777" w:rsidR="00640802" w:rsidRPr="001B7FA6" w:rsidRDefault="00640802" w:rsidP="00640802">
      <w:pPr>
        <w:spacing w:line="240" w:lineRule="auto"/>
        <w:rPr>
          <w:rFonts w:asciiTheme="majorHAnsi" w:hAnsiTheme="majorHAnsi" w:cstheme="majorHAnsi"/>
          <w:sz w:val="20"/>
          <w:szCs w:val="20"/>
        </w:rPr>
      </w:pPr>
    </w:p>
    <w:p w14:paraId="37849335" w14:textId="77777777" w:rsidR="00640802" w:rsidRPr="001B7FA6" w:rsidRDefault="00640802" w:rsidP="00640802">
      <w:pPr>
        <w:rPr>
          <w:rFonts w:asciiTheme="majorHAnsi" w:eastAsia="Verdana" w:hAnsiTheme="majorHAnsi" w:cstheme="majorHAnsi"/>
          <w:b/>
          <w:sz w:val="20"/>
          <w:szCs w:val="20"/>
          <w:lang w:val="en-US"/>
        </w:rPr>
      </w:pPr>
    </w:p>
    <w:p w14:paraId="4ACA6DE9" w14:textId="38E4AB18" w:rsidR="00640802" w:rsidRPr="001B7FA6" w:rsidRDefault="00640802" w:rsidP="00640802">
      <w:pPr>
        <w:rPr>
          <w:rFonts w:asciiTheme="majorHAnsi" w:eastAsia="Verdana" w:hAnsiTheme="majorHAnsi" w:cstheme="majorHAnsi"/>
          <w:b/>
          <w:sz w:val="20"/>
          <w:szCs w:val="20"/>
          <w:lang w:val="en-US"/>
        </w:rPr>
      </w:pPr>
      <w:r w:rsidRPr="001B7FA6">
        <w:rPr>
          <w:rFonts w:asciiTheme="majorHAnsi" w:eastAsia="Verdana" w:hAnsiTheme="majorHAnsi" w:cstheme="majorHAnsi"/>
          <w:b/>
          <w:sz w:val="20"/>
          <w:szCs w:val="20"/>
          <w:lang w:val="en-US"/>
        </w:rPr>
        <w:t xml:space="preserve">                                    </w:t>
      </w:r>
    </w:p>
    <w:sectPr w:rsidR="00640802" w:rsidRPr="001B7FA6" w:rsidSect="00FC0FF4">
      <w:pgSz w:w="12240" w:h="16272" w:code="1"/>
      <w:pgMar w:top="1080" w:right="1080" w:bottom="1080" w:left="108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253B89" w14:textId="77777777" w:rsidR="00212A6B" w:rsidRDefault="00212A6B">
      <w:pPr>
        <w:spacing w:line="240" w:lineRule="auto"/>
      </w:pPr>
      <w:r>
        <w:separator/>
      </w:r>
    </w:p>
  </w:endnote>
  <w:endnote w:type="continuationSeparator" w:id="0">
    <w:p w14:paraId="2385282B" w14:textId="77777777" w:rsidR="00212A6B" w:rsidRDefault="00212A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D4E80B" w14:textId="77777777" w:rsidR="00212A6B" w:rsidRDefault="00212A6B">
      <w:pPr>
        <w:spacing w:line="240" w:lineRule="auto"/>
      </w:pPr>
      <w:r>
        <w:separator/>
      </w:r>
    </w:p>
  </w:footnote>
  <w:footnote w:type="continuationSeparator" w:id="0">
    <w:p w14:paraId="77A555E5" w14:textId="77777777" w:rsidR="00212A6B" w:rsidRDefault="00212A6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218E"/>
    <w:multiLevelType w:val="hybridMultilevel"/>
    <w:tmpl w:val="1090DD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1EAB4CC5"/>
    <w:multiLevelType w:val="hybridMultilevel"/>
    <w:tmpl w:val="A8C2BF28"/>
    <w:lvl w:ilvl="0" w:tplc="A3C2F032">
      <w:start w:val="1"/>
      <w:numFmt w:val="bullet"/>
      <w:pStyle w:val="bulletedlist"/>
      <w:lvlText w:val=""/>
      <w:lvlJc w:val="left"/>
      <w:pPr>
        <w:tabs>
          <w:tab w:val="num" w:pos="288"/>
        </w:tabs>
        <w:ind w:left="288" w:hanging="288"/>
      </w:pPr>
      <w:rPr>
        <w:rFonts w:ascii="Symbol" w:hAnsi="Symbol" w:hint="default"/>
        <w:b w:val="0"/>
        <w:i w:val="0"/>
        <w:color w:val="808080"/>
        <w:sz w:val="12"/>
        <w:szCs w:val="1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2B935ABD"/>
    <w:multiLevelType w:val="hybridMultilevel"/>
    <w:tmpl w:val="7DFE02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50CF5F71"/>
    <w:multiLevelType w:val="hybridMultilevel"/>
    <w:tmpl w:val="7CD801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5E831FE1"/>
    <w:multiLevelType w:val="multilevel"/>
    <w:tmpl w:val="0409001D"/>
    <w:styleLink w:val="Style1"/>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nsid w:val="691A5C49"/>
    <w:multiLevelType w:val="hybridMultilevel"/>
    <w:tmpl w:val="40C05F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748B52D4"/>
    <w:multiLevelType w:val="hybridMultilevel"/>
    <w:tmpl w:val="BF329A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7F45569D"/>
    <w:multiLevelType w:val="hybridMultilevel"/>
    <w:tmpl w:val="14543D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7"/>
  </w:num>
  <w:num w:numId="4">
    <w:abstractNumId w:val="5"/>
  </w:num>
  <w:num w:numId="5">
    <w:abstractNumId w:val="0"/>
  </w:num>
  <w:num w:numId="6">
    <w:abstractNumId w:val="2"/>
  </w:num>
  <w:num w:numId="7">
    <w:abstractNumId w:val="3"/>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B10"/>
    <w:rsid w:val="00002FA7"/>
    <w:rsid w:val="00017481"/>
    <w:rsid w:val="000471E0"/>
    <w:rsid w:val="00054799"/>
    <w:rsid w:val="000732A2"/>
    <w:rsid w:val="000807AF"/>
    <w:rsid w:val="000D5613"/>
    <w:rsid w:val="000F1103"/>
    <w:rsid w:val="000F4AF9"/>
    <w:rsid w:val="000F5625"/>
    <w:rsid w:val="00101D22"/>
    <w:rsid w:val="001077EE"/>
    <w:rsid w:val="00131745"/>
    <w:rsid w:val="001324AE"/>
    <w:rsid w:val="00134AC8"/>
    <w:rsid w:val="00142DDD"/>
    <w:rsid w:val="001505A6"/>
    <w:rsid w:val="00156E10"/>
    <w:rsid w:val="0017580E"/>
    <w:rsid w:val="00183F12"/>
    <w:rsid w:val="0018427B"/>
    <w:rsid w:val="00192795"/>
    <w:rsid w:val="001950D8"/>
    <w:rsid w:val="001974E0"/>
    <w:rsid w:val="001A3ADB"/>
    <w:rsid w:val="001A7824"/>
    <w:rsid w:val="001A7FA2"/>
    <w:rsid w:val="001B7FA6"/>
    <w:rsid w:val="001C4E29"/>
    <w:rsid w:val="001C50C9"/>
    <w:rsid w:val="001D2593"/>
    <w:rsid w:val="00204A8F"/>
    <w:rsid w:val="00207C5D"/>
    <w:rsid w:val="002126CF"/>
    <w:rsid w:val="00212A6B"/>
    <w:rsid w:val="002139C9"/>
    <w:rsid w:val="002224B3"/>
    <w:rsid w:val="002260DF"/>
    <w:rsid w:val="002363BE"/>
    <w:rsid w:val="002501B4"/>
    <w:rsid w:val="00263875"/>
    <w:rsid w:val="00273877"/>
    <w:rsid w:val="00283164"/>
    <w:rsid w:val="002934C9"/>
    <w:rsid w:val="002A3B10"/>
    <w:rsid w:val="002A4239"/>
    <w:rsid w:val="002C27CC"/>
    <w:rsid w:val="002D6985"/>
    <w:rsid w:val="00307365"/>
    <w:rsid w:val="00313B56"/>
    <w:rsid w:val="00325660"/>
    <w:rsid w:val="00342AA5"/>
    <w:rsid w:val="003524B6"/>
    <w:rsid w:val="003528AD"/>
    <w:rsid w:val="0036058A"/>
    <w:rsid w:val="00360AAB"/>
    <w:rsid w:val="00365904"/>
    <w:rsid w:val="00371194"/>
    <w:rsid w:val="00376523"/>
    <w:rsid w:val="00376A79"/>
    <w:rsid w:val="0037795C"/>
    <w:rsid w:val="00382737"/>
    <w:rsid w:val="0039426A"/>
    <w:rsid w:val="00394B15"/>
    <w:rsid w:val="003A3BA0"/>
    <w:rsid w:val="003A47DF"/>
    <w:rsid w:val="003C1CC6"/>
    <w:rsid w:val="003D189F"/>
    <w:rsid w:val="003E40FF"/>
    <w:rsid w:val="003F6A10"/>
    <w:rsid w:val="0040477C"/>
    <w:rsid w:val="004351B8"/>
    <w:rsid w:val="00472504"/>
    <w:rsid w:val="00472897"/>
    <w:rsid w:val="00490902"/>
    <w:rsid w:val="00495CE0"/>
    <w:rsid w:val="004A5F49"/>
    <w:rsid w:val="004C1763"/>
    <w:rsid w:val="004D6815"/>
    <w:rsid w:val="004F0497"/>
    <w:rsid w:val="004F4BF5"/>
    <w:rsid w:val="004F5419"/>
    <w:rsid w:val="004F7AB4"/>
    <w:rsid w:val="00500185"/>
    <w:rsid w:val="0050092E"/>
    <w:rsid w:val="0050354B"/>
    <w:rsid w:val="00506020"/>
    <w:rsid w:val="00513B83"/>
    <w:rsid w:val="0051597D"/>
    <w:rsid w:val="00540210"/>
    <w:rsid w:val="00564C80"/>
    <w:rsid w:val="00574804"/>
    <w:rsid w:val="00580B90"/>
    <w:rsid w:val="00581E5F"/>
    <w:rsid w:val="00583E77"/>
    <w:rsid w:val="005959C7"/>
    <w:rsid w:val="005A0C1C"/>
    <w:rsid w:val="005C2379"/>
    <w:rsid w:val="005C7979"/>
    <w:rsid w:val="005E38CB"/>
    <w:rsid w:val="00612B52"/>
    <w:rsid w:val="006139F2"/>
    <w:rsid w:val="00613B68"/>
    <w:rsid w:val="006154EE"/>
    <w:rsid w:val="006246DF"/>
    <w:rsid w:val="00627720"/>
    <w:rsid w:val="00633E89"/>
    <w:rsid w:val="00637166"/>
    <w:rsid w:val="00640802"/>
    <w:rsid w:val="006450B9"/>
    <w:rsid w:val="00646A84"/>
    <w:rsid w:val="00653E2E"/>
    <w:rsid w:val="00664BA9"/>
    <w:rsid w:val="0067235D"/>
    <w:rsid w:val="00673E2E"/>
    <w:rsid w:val="00682ED8"/>
    <w:rsid w:val="00691976"/>
    <w:rsid w:val="00696E34"/>
    <w:rsid w:val="006C5B59"/>
    <w:rsid w:val="006D367C"/>
    <w:rsid w:val="006D3E55"/>
    <w:rsid w:val="006D4AF8"/>
    <w:rsid w:val="006E7CF7"/>
    <w:rsid w:val="006F77E3"/>
    <w:rsid w:val="00700E45"/>
    <w:rsid w:val="007106CF"/>
    <w:rsid w:val="007228F4"/>
    <w:rsid w:val="00722984"/>
    <w:rsid w:val="00726B60"/>
    <w:rsid w:val="007342D9"/>
    <w:rsid w:val="007578D7"/>
    <w:rsid w:val="00761336"/>
    <w:rsid w:val="00785D19"/>
    <w:rsid w:val="007914C9"/>
    <w:rsid w:val="007957AF"/>
    <w:rsid w:val="007A4EF6"/>
    <w:rsid w:val="007A6555"/>
    <w:rsid w:val="007B4913"/>
    <w:rsid w:val="007C1878"/>
    <w:rsid w:val="007F5288"/>
    <w:rsid w:val="008070C7"/>
    <w:rsid w:val="00814CF4"/>
    <w:rsid w:val="008210A5"/>
    <w:rsid w:val="00824E2F"/>
    <w:rsid w:val="00833E99"/>
    <w:rsid w:val="00836728"/>
    <w:rsid w:val="0084136C"/>
    <w:rsid w:val="00842125"/>
    <w:rsid w:val="00862EB6"/>
    <w:rsid w:val="00870ED7"/>
    <w:rsid w:val="00871A76"/>
    <w:rsid w:val="00871C77"/>
    <w:rsid w:val="00871D4D"/>
    <w:rsid w:val="008777C6"/>
    <w:rsid w:val="008810BC"/>
    <w:rsid w:val="00887FD5"/>
    <w:rsid w:val="00890973"/>
    <w:rsid w:val="008915AF"/>
    <w:rsid w:val="008A424B"/>
    <w:rsid w:val="008A6B00"/>
    <w:rsid w:val="008D4F17"/>
    <w:rsid w:val="008E0F3A"/>
    <w:rsid w:val="008E3298"/>
    <w:rsid w:val="0091010F"/>
    <w:rsid w:val="0091478A"/>
    <w:rsid w:val="00925E71"/>
    <w:rsid w:val="009260B9"/>
    <w:rsid w:val="0093307E"/>
    <w:rsid w:val="00947D03"/>
    <w:rsid w:val="009636EA"/>
    <w:rsid w:val="009703A1"/>
    <w:rsid w:val="009748D8"/>
    <w:rsid w:val="00977BB6"/>
    <w:rsid w:val="00986C03"/>
    <w:rsid w:val="009B0BD1"/>
    <w:rsid w:val="009B1131"/>
    <w:rsid w:val="009C10DB"/>
    <w:rsid w:val="009C697F"/>
    <w:rsid w:val="009D0BCB"/>
    <w:rsid w:val="009D249A"/>
    <w:rsid w:val="009E162F"/>
    <w:rsid w:val="009E4AAA"/>
    <w:rsid w:val="009F7BAC"/>
    <w:rsid w:val="00A111C1"/>
    <w:rsid w:val="00A31E17"/>
    <w:rsid w:val="00A50CB2"/>
    <w:rsid w:val="00A63C08"/>
    <w:rsid w:val="00A804A7"/>
    <w:rsid w:val="00A86E3E"/>
    <w:rsid w:val="00A9124F"/>
    <w:rsid w:val="00A941F2"/>
    <w:rsid w:val="00AA2A97"/>
    <w:rsid w:val="00AA526D"/>
    <w:rsid w:val="00AD2CA6"/>
    <w:rsid w:val="00AD3301"/>
    <w:rsid w:val="00AD40E8"/>
    <w:rsid w:val="00AE2C2E"/>
    <w:rsid w:val="00AF6770"/>
    <w:rsid w:val="00B11C80"/>
    <w:rsid w:val="00B20D3C"/>
    <w:rsid w:val="00B216FB"/>
    <w:rsid w:val="00B4087D"/>
    <w:rsid w:val="00B47524"/>
    <w:rsid w:val="00B55EF8"/>
    <w:rsid w:val="00B638A4"/>
    <w:rsid w:val="00B667B3"/>
    <w:rsid w:val="00B70675"/>
    <w:rsid w:val="00B73F81"/>
    <w:rsid w:val="00B7450F"/>
    <w:rsid w:val="00B91651"/>
    <w:rsid w:val="00BB19D8"/>
    <w:rsid w:val="00BD79A2"/>
    <w:rsid w:val="00BE0B97"/>
    <w:rsid w:val="00BE13C9"/>
    <w:rsid w:val="00BE3135"/>
    <w:rsid w:val="00BF204A"/>
    <w:rsid w:val="00BF47FB"/>
    <w:rsid w:val="00C04B01"/>
    <w:rsid w:val="00C04FF9"/>
    <w:rsid w:val="00C23B16"/>
    <w:rsid w:val="00C241A8"/>
    <w:rsid w:val="00C34FAA"/>
    <w:rsid w:val="00C43F46"/>
    <w:rsid w:val="00C55718"/>
    <w:rsid w:val="00C61223"/>
    <w:rsid w:val="00C6205E"/>
    <w:rsid w:val="00C62829"/>
    <w:rsid w:val="00C957E9"/>
    <w:rsid w:val="00CC5939"/>
    <w:rsid w:val="00CE6263"/>
    <w:rsid w:val="00CE71C0"/>
    <w:rsid w:val="00D07AFF"/>
    <w:rsid w:val="00D23AB9"/>
    <w:rsid w:val="00D35BD2"/>
    <w:rsid w:val="00D50A3E"/>
    <w:rsid w:val="00D726E9"/>
    <w:rsid w:val="00D75591"/>
    <w:rsid w:val="00D75EFC"/>
    <w:rsid w:val="00D91820"/>
    <w:rsid w:val="00D91EE2"/>
    <w:rsid w:val="00D934D8"/>
    <w:rsid w:val="00DC5049"/>
    <w:rsid w:val="00DC7D07"/>
    <w:rsid w:val="00DC7DC8"/>
    <w:rsid w:val="00DD0BB3"/>
    <w:rsid w:val="00DD5A74"/>
    <w:rsid w:val="00DE3A16"/>
    <w:rsid w:val="00E00103"/>
    <w:rsid w:val="00E068B8"/>
    <w:rsid w:val="00E06F11"/>
    <w:rsid w:val="00E20BD6"/>
    <w:rsid w:val="00E235D5"/>
    <w:rsid w:val="00E31F43"/>
    <w:rsid w:val="00E336A2"/>
    <w:rsid w:val="00E37859"/>
    <w:rsid w:val="00E43F00"/>
    <w:rsid w:val="00E57592"/>
    <w:rsid w:val="00E57BF4"/>
    <w:rsid w:val="00E66882"/>
    <w:rsid w:val="00E86678"/>
    <w:rsid w:val="00E90C1D"/>
    <w:rsid w:val="00E9733F"/>
    <w:rsid w:val="00EA34D2"/>
    <w:rsid w:val="00EA4042"/>
    <w:rsid w:val="00EC2748"/>
    <w:rsid w:val="00ED0278"/>
    <w:rsid w:val="00ED40FA"/>
    <w:rsid w:val="00EE34CB"/>
    <w:rsid w:val="00EE3EFB"/>
    <w:rsid w:val="00F00E4A"/>
    <w:rsid w:val="00F01A46"/>
    <w:rsid w:val="00F06384"/>
    <w:rsid w:val="00F10FB5"/>
    <w:rsid w:val="00F23F33"/>
    <w:rsid w:val="00F566BB"/>
    <w:rsid w:val="00F63F6A"/>
    <w:rsid w:val="00F65522"/>
    <w:rsid w:val="00F67E76"/>
    <w:rsid w:val="00F75CCB"/>
    <w:rsid w:val="00F76E64"/>
    <w:rsid w:val="00F97367"/>
    <w:rsid w:val="00FA4FA4"/>
    <w:rsid w:val="00FA5EAC"/>
    <w:rsid w:val="00FB08DC"/>
    <w:rsid w:val="00FC0FF4"/>
    <w:rsid w:val="00FC199E"/>
    <w:rsid w:val="00FC27D2"/>
    <w:rsid w:val="00FC41DA"/>
    <w:rsid w:val="00FD3A6E"/>
    <w:rsid w:val="00FD6DA3"/>
    <w:rsid w:val="00FF6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39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1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62EB6"/>
    <w:pPr>
      <w:tabs>
        <w:tab w:val="center" w:pos="4680"/>
        <w:tab w:val="right" w:pos="9360"/>
      </w:tabs>
      <w:spacing w:line="240" w:lineRule="auto"/>
    </w:pPr>
  </w:style>
  <w:style w:type="character" w:customStyle="1" w:styleId="HeaderChar">
    <w:name w:val="Header Char"/>
    <w:basedOn w:val="DefaultParagraphFont"/>
    <w:link w:val="Header"/>
    <w:uiPriority w:val="99"/>
    <w:rsid w:val="00862EB6"/>
  </w:style>
  <w:style w:type="paragraph" w:styleId="Footer">
    <w:name w:val="footer"/>
    <w:basedOn w:val="Normal"/>
    <w:link w:val="FooterChar"/>
    <w:uiPriority w:val="99"/>
    <w:unhideWhenUsed/>
    <w:rsid w:val="00862EB6"/>
    <w:pPr>
      <w:tabs>
        <w:tab w:val="center" w:pos="4680"/>
        <w:tab w:val="right" w:pos="9360"/>
      </w:tabs>
      <w:spacing w:line="240" w:lineRule="auto"/>
    </w:pPr>
  </w:style>
  <w:style w:type="character" w:customStyle="1" w:styleId="FooterChar">
    <w:name w:val="Footer Char"/>
    <w:basedOn w:val="DefaultParagraphFont"/>
    <w:link w:val="Footer"/>
    <w:uiPriority w:val="99"/>
    <w:rsid w:val="00862EB6"/>
  </w:style>
  <w:style w:type="character" w:styleId="Hyperlink">
    <w:name w:val="Hyperlink"/>
    <w:basedOn w:val="DefaultParagraphFont"/>
    <w:uiPriority w:val="99"/>
    <w:unhideWhenUsed/>
    <w:rsid w:val="00862EB6"/>
    <w:rPr>
      <w:color w:val="0000FF"/>
      <w:u w:val="single"/>
    </w:rPr>
  </w:style>
  <w:style w:type="paragraph" w:styleId="ListParagraph">
    <w:name w:val="List Paragraph"/>
    <w:aliases w:val="Indented Paragraph,Bullet Level 2 dot,list1,b1,List Paragraph Char Char,Number_1,Normal Sentence,Colorful List - Accent 11,ListPar1,new,SGLText List Paragraph,List Paragraph2,List Paragraph11,List Paragraph21,lp1"/>
    <w:basedOn w:val="Normal"/>
    <w:link w:val="ListParagraphChar"/>
    <w:uiPriority w:val="34"/>
    <w:qFormat/>
    <w:rsid w:val="00824E2F"/>
    <w:pPr>
      <w:ind w:left="720"/>
    </w:pPr>
  </w:style>
  <w:style w:type="character" w:customStyle="1" w:styleId="UnresolvedMention">
    <w:name w:val="Unresolved Mention"/>
    <w:basedOn w:val="DefaultParagraphFont"/>
    <w:uiPriority w:val="99"/>
    <w:semiHidden/>
    <w:unhideWhenUsed/>
    <w:rsid w:val="009C10DB"/>
    <w:rPr>
      <w:color w:val="605E5C"/>
      <w:shd w:val="clear" w:color="auto" w:fill="E1DFDD"/>
    </w:rPr>
  </w:style>
  <w:style w:type="paragraph" w:styleId="BodyText">
    <w:name w:val="Body Text"/>
    <w:basedOn w:val="Normal"/>
    <w:link w:val="BodyTextChar"/>
    <w:uiPriority w:val="1"/>
    <w:qFormat/>
    <w:rsid w:val="00C43F46"/>
    <w:pPr>
      <w:widowControl w:val="0"/>
      <w:autoSpaceDE w:val="0"/>
      <w:autoSpaceDN w:val="0"/>
      <w:spacing w:line="240" w:lineRule="auto"/>
      <w:contextualSpacing w:val="0"/>
    </w:pPr>
    <w:rPr>
      <w:rFonts w:ascii="Verdana" w:eastAsia="Verdana" w:hAnsi="Verdana" w:cs="Verdana"/>
      <w:sz w:val="20"/>
      <w:szCs w:val="20"/>
      <w:lang w:val="en-US"/>
    </w:rPr>
  </w:style>
  <w:style w:type="character" w:customStyle="1" w:styleId="BodyTextChar">
    <w:name w:val="Body Text Char"/>
    <w:basedOn w:val="DefaultParagraphFont"/>
    <w:link w:val="BodyText"/>
    <w:uiPriority w:val="1"/>
    <w:rsid w:val="00C43F46"/>
    <w:rPr>
      <w:rFonts w:ascii="Verdana" w:eastAsia="Verdana" w:hAnsi="Verdana" w:cs="Verdana"/>
      <w:sz w:val="20"/>
      <w:szCs w:val="20"/>
      <w:lang w:val="en-US"/>
    </w:rPr>
  </w:style>
  <w:style w:type="paragraph" w:styleId="NoSpacing">
    <w:name w:val="No Spacing"/>
    <w:link w:val="NoSpacingChar"/>
    <w:uiPriority w:val="1"/>
    <w:qFormat/>
    <w:rsid w:val="00D91EE2"/>
    <w:pPr>
      <w:spacing w:line="240" w:lineRule="auto"/>
    </w:pPr>
  </w:style>
  <w:style w:type="character" w:styleId="SubtleReference">
    <w:name w:val="Subtle Reference"/>
    <w:basedOn w:val="DefaultParagraphFont"/>
    <w:uiPriority w:val="10"/>
    <w:qFormat/>
    <w:rsid w:val="00CC5939"/>
    <w:rPr>
      <w:b/>
      <w:caps w:val="0"/>
      <w:smallCaps/>
      <w:color w:val="595959" w:themeColor="text1" w:themeTint="A6"/>
    </w:rPr>
  </w:style>
  <w:style w:type="paragraph" w:customStyle="1" w:styleId="xparagraph">
    <w:name w:val="x_paragraph"/>
    <w:basedOn w:val="Normal"/>
    <w:rsid w:val="00CC5939"/>
    <w:pPr>
      <w:spacing w:before="100" w:beforeAutospacing="1" w:after="100" w:afterAutospacing="1" w:line="240" w:lineRule="auto"/>
      <w:contextualSpacing w:val="0"/>
    </w:pPr>
    <w:rPr>
      <w:rFonts w:ascii="Times New Roman" w:eastAsia="Times New Roman" w:hAnsi="Times New Roman" w:cs="Times New Roman"/>
      <w:sz w:val="24"/>
      <w:szCs w:val="24"/>
      <w:lang w:val="en-US"/>
    </w:rPr>
  </w:style>
  <w:style w:type="numbering" w:customStyle="1" w:styleId="Style1">
    <w:name w:val="Style1"/>
    <w:uiPriority w:val="99"/>
    <w:rsid w:val="002A4239"/>
    <w:pPr>
      <w:numPr>
        <w:numId w:val="1"/>
      </w:numPr>
    </w:pPr>
  </w:style>
  <w:style w:type="table" w:styleId="TableGrid">
    <w:name w:val="Table Grid"/>
    <w:basedOn w:val="TableNormal"/>
    <w:uiPriority w:val="59"/>
    <w:rsid w:val="00E66882"/>
    <w:pPr>
      <w:spacing w:line="240" w:lineRule="auto"/>
      <w:contextualSpacing w:val="0"/>
    </w:pPr>
    <w:rPr>
      <w:rFonts w:asciiTheme="minorHAnsi" w:eastAsiaTheme="minorEastAsia" w:hAnsiTheme="minorHAnsi" w:cstheme="minorBidi"/>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uiPriority w:val="99"/>
    <w:semiHidden/>
    <w:unhideWhenUsed/>
    <w:rsid w:val="0051597D"/>
    <w:pPr>
      <w:spacing w:after="120"/>
      <w:ind w:left="283"/>
    </w:pPr>
  </w:style>
  <w:style w:type="character" w:customStyle="1" w:styleId="BodyTextIndentChar">
    <w:name w:val="Body Text Indent Char"/>
    <w:basedOn w:val="DefaultParagraphFont"/>
    <w:link w:val="BodyTextIndent"/>
    <w:uiPriority w:val="99"/>
    <w:semiHidden/>
    <w:rsid w:val="0051597D"/>
  </w:style>
  <w:style w:type="paragraph" w:styleId="BodyText3">
    <w:name w:val="Body Text 3"/>
    <w:basedOn w:val="Normal"/>
    <w:link w:val="BodyText3Char"/>
    <w:uiPriority w:val="99"/>
    <w:semiHidden/>
    <w:unhideWhenUsed/>
    <w:rsid w:val="0051597D"/>
    <w:pPr>
      <w:spacing w:after="120"/>
    </w:pPr>
    <w:rPr>
      <w:sz w:val="16"/>
      <w:szCs w:val="16"/>
    </w:rPr>
  </w:style>
  <w:style w:type="character" w:customStyle="1" w:styleId="BodyText3Char">
    <w:name w:val="Body Text 3 Char"/>
    <w:basedOn w:val="DefaultParagraphFont"/>
    <w:link w:val="BodyText3"/>
    <w:uiPriority w:val="99"/>
    <w:semiHidden/>
    <w:rsid w:val="0051597D"/>
    <w:rPr>
      <w:sz w:val="16"/>
      <w:szCs w:val="16"/>
    </w:rPr>
  </w:style>
  <w:style w:type="character" w:customStyle="1" w:styleId="hl">
    <w:name w:val="hl"/>
    <w:basedOn w:val="DefaultParagraphFont"/>
    <w:rsid w:val="0051597D"/>
  </w:style>
  <w:style w:type="character" w:customStyle="1" w:styleId="ListParagraphChar">
    <w:name w:val="List Paragraph Char"/>
    <w:aliases w:val="Indented Paragraph Char,Bullet Level 2 dot Char,list1 Char,b1 Char,List Paragraph Char Char Char,Number_1 Char,Normal Sentence Char,Colorful List - Accent 11 Char,ListPar1 Char,new Char,SGLText List Paragraph Char,lp1 Char"/>
    <w:basedOn w:val="DefaultParagraphFont"/>
    <w:link w:val="ListParagraph"/>
    <w:uiPriority w:val="34"/>
    <w:rsid w:val="0051597D"/>
  </w:style>
  <w:style w:type="character" w:customStyle="1" w:styleId="NoSpacingChar">
    <w:name w:val="No Spacing Char"/>
    <w:link w:val="NoSpacing"/>
    <w:uiPriority w:val="1"/>
    <w:qFormat/>
    <w:locked/>
    <w:rsid w:val="0051597D"/>
  </w:style>
  <w:style w:type="character" w:styleId="Strong">
    <w:name w:val="Strong"/>
    <w:uiPriority w:val="22"/>
    <w:qFormat/>
    <w:rsid w:val="0051597D"/>
    <w:rPr>
      <w:b/>
      <w:bCs/>
    </w:rPr>
  </w:style>
  <w:style w:type="character" w:customStyle="1" w:styleId="apple-converted-space">
    <w:name w:val="apple-converted-space"/>
    <w:basedOn w:val="DefaultParagraphFont"/>
    <w:rsid w:val="0051597D"/>
  </w:style>
  <w:style w:type="paragraph" w:customStyle="1" w:styleId="DefaultStyle">
    <w:name w:val="Default Style"/>
    <w:rsid w:val="0051597D"/>
    <w:pPr>
      <w:suppressAutoHyphens/>
      <w:spacing w:after="200"/>
      <w:contextualSpacing w:val="0"/>
    </w:pPr>
    <w:rPr>
      <w:rFonts w:ascii="Calibri" w:eastAsia="Calibri" w:hAnsi="Calibri" w:cs="Times New Roman"/>
      <w:color w:val="00000A"/>
      <w:lang w:val="en-US"/>
    </w:rPr>
  </w:style>
  <w:style w:type="paragraph" w:customStyle="1" w:styleId="PlaceholderText1">
    <w:name w:val="Placeholder Text1"/>
    <w:basedOn w:val="Normal"/>
    <w:uiPriority w:val="99"/>
    <w:semiHidden/>
    <w:rsid w:val="00A86E3E"/>
    <w:pPr>
      <w:keepNext/>
      <w:spacing w:line="240" w:lineRule="auto"/>
      <w:outlineLvl w:val="0"/>
    </w:pPr>
    <w:rPr>
      <w:rFonts w:ascii="Verdana" w:eastAsia="MS Gothic" w:hAnsi="Verdana" w:cs="Times New Roman"/>
      <w:sz w:val="20"/>
      <w:szCs w:val="20"/>
      <w:lang w:val="en-US"/>
    </w:rPr>
  </w:style>
  <w:style w:type="paragraph" w:customStyle="1" w:styleId="bulletedlist">
    <w:name w:val="bulleted list"/>
    <w:basedOn w:val="Normal"/>
    <w:rsid w:val="00A50CB2"/>
    <w:pPr>
      <w:numPr>
        <w:numId w:val="2"/>
      </w:numPr>
      <w:spacing w:before="40" w:after="80" w:line="220" w:lineRule="exact"/>
      <w:contextualSpacing w:val="0"/>
    </w:pPr>
    <w:rPr>
      <w:rFonts w:ascii="Tahoma" w:eastAsia="Times New Roman" w:hAnsi="Tahoma" w:cs="Times New Roman"/>
      <w:spacing w:val="10"/>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1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62EB6"/>
    <w:pPr>
      <w:tabs>
        <w:tab w:val="center" w:pos="4680"/>
        <w:tab w:val="right" w:pos="9360"/>
      </w:tabs>
      <w:spacing w:line="240" w:lineRule="auto"/>
    </w:pPr>
  </w:style>
  <w:style w:type="character" w:customStyle="1" w:styleId="HeaderChar">
    <w:name w:val="Header Char"/>
    <w:basedOn w:val="DefaultParagraphFont"/>
    <w:link w:val="Header"/>
    <w:uiPriority w:val="99"/>
    <w:rsid w:val="00862EB6"/>
  </w:style>
  <w:style w:type="paragraph" w:styleId="Footer">
    <w:name w:val="footer"/>
    <w:basedOn w:val="Normal"/>
    <w:link w:val="FooterChar"/>
    <w:uiPriority w:val="99"/>
    <w:unhideWhenUsed/>
    <w:rsid w:val="00862EB6"/>
    <w:pPr>
      <w:tabs>
        <w:tab w:val="center" w:pos="4680"/>
        <w:tab w:val="right" w:pos="9360"/>
      </w:tabs>
      <w:spacing w:line="240" w:lineRule="auto"/>
    </w:pPr>
  </w:style>
  <w:style w:type="character" w:customStyle="1" w:styleId="FooterChar">
    <w:name w:val="Footer Char"/>
    <w:basedOn w:val="DefaultParagraphFont"/>
    <w:link w:val="Footer"/>
    <w:uiPriority w:val="99"/>
    <w:rsid w:val="00862EB6"/>
  </w:style>
  <w:style w:type="character" w:styleId="Hyperlink">
    <w:name w:val="Hyperlink"/>
    <w:basedOn w:val="DefaultParagraphFont"/>
    <w:uiPriority w:val="99"/>
    <w:unhideWhenUsed/>
    <w:rsid w:val="00862EB6"/>
    <w:rPr>
      <w:color w:val="0000FF"/>
      <w:u w:val="single"/>
    </w:rPr>
  </w:style>
  <w:style w:type="paragraph" w:styleId="ListParagraph">
    <w:name w:val="List Paragraph"/>
    <w:aliases w:val="Indented Paragraph,Bullet Level 2 dot,list1,b1,List Paragraph Char Char,Number_1,Normal Sentence,Colorful List - Accent 11,ListPar1,new,SGLText List Paragraph,List Paragraph2,List Paragraph11,List Paragraph21,lp1"/>
    <w:basedOn w:val="Normal"/>
    <w:link w:val="ListParagraphChar"/>
    <w:uiPriority w:val="34"/>
    <w:qFormat/>
    <w:rsid w:val="00824E2F"/>
    <w:pPr>
      <w:ind w:left="720"/>
    </w:pPr>
  </w:style>
  <w:style w:type="character" w:customStyle="1" w:styleId="UnresolvedMention">
    <w:name w:val="Unresolved Mention"/>
    <w:basedOn w:val="DefaultParagraphFont"/>
    <w:uiPriority w:val="99"/>
    <w:semiHidden/>
    <w:unhideWhenUsed/>
    <w:rsid w:val="009C10DB"/>
    <w:rPr>
      <w:color w:val="605E5C"/>
      <w:shd w:val="clear" w:color="auto" w:fill="E1DFDD"/>
    </w:rPr>
  </w:style>
  <w:style w:type="paragraph" w:styleId="BodyText">
    <w:name w:val="Body Text"/>
    <w:basedOn w:val="Normal"/>
    <w:link w:val="BodyTextChar"/>
    <w:uiPriority w:val="1"/>
    <w:qFormat/>
    <w:rsid w:val="00C43F46"/>
    <w:pPr>
      <w:widowControl w:val="0"/>
      <w:autoSpaceDE w:val="0"/>
      <w:autoSpaceDN w:val="0"/>
      <w:spacing w:line="240" w:lineRule="auto"/>
      <w:contextualSpacing w:val="0"/>
    </w:pPr>
    <w:rPr>
      <w:rFonts w:ascii="Verdana" w:eastAsia="Verdana" w:hAnsi="Verdana" w:cs="Verdana"/>
      <w:sz w:val="20"/>
      <w:szCs w:val="20"/>
      <w:lang w:val="en-US"/>
    </w:rPr>
  </w:style>
  <w:style w:type="character" w:customStyle="1" w:styleId="BodyTextChar">
    <w:name w:val="Body Text Char"/>
    <w:basedOn w:val="DefaultParagraphFont"/>
    <w:link w:val="BodyText"/>
    <w:uiPriority w:val="1"/>
    <w:rsid w:val="00C43F46"/>
    <w:rPr>
      <w:rFonts w:ascii="Verdana" w:eastAsia="Verdana" w:hAnsi="Verdana" w:cs="Verdana"/>
      <w:sz w:val="20"/>
      <w:szCs w:val="20"/>
      <w:lang w:val="en-US"/>
    </w:rPr>
  </w:style>
  <w:style w:type="paragraph" w:styleId="NoSpacing">
    <w:name w:val="No Spacing"/>
    <w:link w:val="NoSpacingChar"/>
    <w:uiPriority w:val="1"/>
    <w:qFormat/>
    <w:rsid w:val="00D91EE2"/>
    <w:pPr>
      <w:spacing w:line="240" w:lineRule="auto"/>
    </w:pPr>
  </w:style>
  <w:style w:type="character" w:styleId="SubtleReference">
    <w:name w:val="Subtle Reference"/>
    <w:basedOn w:val="DefaultParagraphFont"/>
    <w:uiPriority w:val="10"/>
    <w:qFormat/>
    <w:rsid w:val="00CC5939"/>
    <w:rPr>
      <w:b/>
      <w:caps w:val="0"/>
      <w:smallCaps/>
      <w:color w:val="595959" w:themeColor="text1" w:themeTint="A6"/>
    </w:rPr>
  </w:style>
  <w:style w:type="paragraph" w:customStyle="1" w:styleId="xparagraph">
    <w:name w:val="x_paragraph"/>
    <w:basedOn w:val="Normal"/>
    <w:rsid w:val="00CC5939"/>
    <w:pPr>
      <w:spacing w:before="100" w:beforeAutospacing="1" w:after="100" w:afterAutospacing="1" w:line="240" w:lineRule="auto"/>
      <w:contextualSpacing w:val="0"/>
    </w:pPr>
    <w:rPr>
      <w:rFonts w:ascii="Times New Roman" w:eastAsia="Times New Roman" w:hAnsi="Times New Roman" w:cs="Times New Roman"/>
      <w:sz w:val="24"/>
      <w:szCs w:val="24"/>
      <w:lang w:val="en-US"/>
    </w:rPr>
  </w:style>
  <w:style w:type="numbering" w:customStyle="1" w:styleId="Style1">
    <w:name w:val="Style1"/>
    <w:uiPriority w:val="99"/>
    <w:rsid w:val="002A4239"/>
    <w:pPr>
      <w:numPr>
        <w:numId w:val="1"/>
      </w:numPr>
    </w:pPr>
  </w:style>
  <w:style w:type="table" w:styleId="TableGrid">
    <w:name w:val="Table Grid"/>
    <w:basedOn w:val="TableNormal"/>
    <w:uiPriority w:val="59"/>
    <w:rsid w:val="00E66882"/>
    <w:pPr>
      <w:spacing w:line="240" w:lineRule="auto"/>
      <w:contextualSpacing w:val="0"/>
    </w:pPr>
    <w:rPr>
      <w:rFonts w:asciiTheme="minorHAnsi" w:eastAsiaTheme="minorEastAsia" w:hAnsiTheme="minorHAnsi" w:cstheme="minorBidi"/>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uiPriority w:val="99"/>
    <w:semiHidden/>
    <w:unhideWhenUsed/>
    <w:rsid w:val="0051597D"/>
    <w:pPr>
      <w:spacing w:after="120"/>
      <w:ind w:left="283"/>
    </w:pPr>
  </w:style>
  <w:style w:type="character" w:customStyle="1" w:styleId="BodyTextIndentChar">
    <w:name w:val="Body Text Indent Char"/>
    <w:basedOn w:val="DefaultParagraphFont"/>
    <w:link w:val="BodyTextIndent"/>
    <w:uiPriority w:val="99"/>
    <w:semiHidden/>
    <w:rsid w:val="0051597D"/>
  </w:style>
  <w:style w:type="paragraph" w:styleId="BodyText3">
    <w:name w:val="Body Text 3"/>
    <w:basedOn w:val="Normal"/>
    <w:link w:val="BodyText3Char"/>
    <w:uiPriority w:val="99"/>
    <w:semiHidden/>
    <w:unhideWhenUsed/>
    <w:rsid w:val="0051597D"/>
    <w:pPr>
      <w:spacing w:after="120"/>
    </w:pPr>
    <w:rPr>
      <w:sz w:val="16"/>
      <w:szCs w:val="16"/>
    </w:rPr>
  </w:style>
  <w:style w:type="character" w:customStyle="1" w:styleId="BodyText3Char">
    <w:name w:val="Body Text 3 Char"/>
    <w:basedOn w:val="DefaultParagraphFont"/>
    <w:link w:val="BodyText3"/>
    <w:uiPriority w:val="99"/>
    <w:semiHidden/>
    <w:rsid w:val="0051597D"/>
    <w:rPr>
      <w:sz w:val="16"/>
      <w:szCs w:val="16"/>
    </w:rPr>
  </w:style>
  <w:style w:type="character" w:customStyle="1" w:styleId="hl">
    <w:name w:val="hl"/>
    <w:basedOn w:val="DefaultParagraphFont"/>
    <w:rsid w:val="0051597D"/>
  </w:style>
  <w:style w:type="character" w:customStyle="1" w:styleId="ListParagraphChar">
    <w:name w:val="List Paragraph Char"/>
    <w:aliases w:val="Indented Paragraph Char,Bullet Level 2 dot Char,list1 Char,b1 Char,List Paragraph Char Char Char,Number_1 Char,Normal Sentence Char,Colorful List - Accent 11 Char,ListPar1 Char,new Char,SGLText List Paragraph Char,lp1 Char"/>
    <w:basedOn w:val="DefaultParagraphFont"/>
    <w:link w:val="ListParagraph"/>
    <w:uiPriority w:val="34"/>
    <w:rsid w:val="0051597D"/>
  </w:style>
  <w:style w:type="character" w:customStyle="1" w:styleId="NoSpacingChar">
    <w:name w:val="No Spacing Char"/>
    <w:link w:val="NoSpacing"/>
    <w:uiPriority w:val="1"/>
    <w:qFormat/>
    <w:locked/>
    <w:rsid w:val="0051597D"/>
  </w:style>
  <w:style w:type="character" w:styleId="Strong">
    <w:name w:val="Strong"/>
    <w:uiPriority w:val="22"/>
    <w:qFormat/>
    <w:rsid w:val="0051597D"/>
    <w:rPr>
      <w:b/>
      <w:bCs/>
    </w:rPr>
  </w:style>
  <w:style w:type="character" w:customStyle="1" w:styleId="apple-converted-space">
    <w:name w:val="apple-converted-space"/>
    <w:basedOn w:val="DefaultParagraphFont"/>
    <w:rsid w:val="0051597D"/>
  </w:style>
  <w:style w:type="paragraph" w:customStyle="1" w:styleId="DefaultStyle">
    <w:name w:val="Default Style"/>
    <w:rsid w:val="0051597D"/>
    <w:pPr>
      <w:suppressAutoHyphens/>
      <w:spacing w:after="200"/>
      <w:contextualSpacing w:val="0"/>
    </w:pPr>
    <w:rPr>
      <w:rFonts w:ascii="Calibri" w:eastAsia="Calibri" w:hAnsi="Calibri" w:cs="Times New Roman"/>
      <w:color w:val="00000A"/>
      <w:lang w:val="en-US"/>
    </w:rPr>
  </w:style>
  <w:style w:type="paragraph" w:customStyle="1" w:styleId="PlaceholderText1">
    <w:name w:val="Placeholder Text1"/>
    <w:basedOn w:val="Normal"/>
    <w:uiPriority w:val="99"/>
    <w:semiHidden/>
    <w:rsid w:val="00A86E3E"/>
    <w:pPr>
      <w:keepNext/>
      <w:spacing w:line="240" w:lineRule="auto"/>
      <w:outlineLvl w:val="0"/>
    </w:pPr>
    <w:rPr>
      <w:rFonts w:ascii="Verdana" w:eastAsia="MS Gothic" w:hAnsi="Verdana" w:cs="Times New Roman"/>
      <w:sz w:val="20"/>
      <w:szCs w:val="20"/>
      <w:lang w:val="en-US"/>
    </w:rPr>
  </w:style>
  <w:style w:type="paragraph" w:customStyle="1" w:styleId="bulletedlist">
    <w:name w:val="bulleted list"/>
    <w:basedOn w:val="Normal"/>
    <w:rsid w:val="00A50CB2"/>
    <w:pPr>
      <w:numPr>
        <w:numId w:val="2"/>
      </w:numPr>
      <w:spacing w:before="40" w:after="80" w:line="220" w:lineRule="exact"/>
      <w:contextualSpacing w:val="0"/>
    </w:pPr>
    <w:rPr>
      <w:rFonts w:ascii="Tahoma" w:eastAsia="Times New Roman" w:hAnsi="Tahoma" w:cs="Times New Roman"/>
      <w:spacing w:val="1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962991">
      <w:bodyDiv w:val="1"/>
      <w:marLeft w:val="0"/>
      <w:marRight w:val="0"/>
      <w:marTop w:val="0"/>
      <w:marBottom w:val="0"/>
      <w:divBdr>
        <w:top w:val="none" w:sz="0" w:space="0" w:color="auto"/>
        <w:left w:val="none" w:sz="0" w:space="0" w:color="auto"/>
        <w:bottom w:val="none" w:sz="0" w:space="0" w:color="auto"/>
        <w:right w:val="none" w:sz="0" w:space="0" w:color="auto"/>
      </w:divBdr>
    </w:div>
    <w:div w:id="265423656">
      <w:bodyDiv w:val="1"/>
      <w:marLeft w:val="0"/>
      <w:marRight w:val="0"/>
      <w:marTop w:val="0"/>
      <w:marBottom w:val="0"/>
      <w:divBdr>
        <w:top w:val="none" w:sz="0" w:space="0" w:color="auto"/>
        <w:left w:val="none" w:sz="0" w:space="0" w:color="auto"/>
        <w:bottom w:val="none" w:sz="0" w:space="0" w:color="auto"/>
        <w:right w:val="none" w:sz="0" w:space="0" w:color="auto"/>
      </w:divBdr>
    </w:div>
    <w:div w:id="378480082">
      <w:bodyDiv w:val="1"/>
      <w:marLeft w:val="0"/>
      <w:marRight w:val="0"/>
      <w:marTop w:val="0"/>
      <w:marBottom w:val="0"/>
      <w:divBdr>
        <w:top w:val="none" w:sz="0" w:space="0" w:color="auto"/>
        <w:left w:val="none" w:sz="0" w:space="0" w:color="auto"/>
        <w:bottom w:val="none" w:sz="0" w:space="0" w:color="auto"/>
        <w:right w:val="none" w:sz="0" w:space="0" w:color="auto"/>
      </w:divBdr>
    </w:div>
    <w:div w:id="433089421">
      <w:bodyDiv w:val="1"/>
      <w:marLeft w:val="0"/>
      <w:marRight w:val="0"/>
      <w:marTop w:val="0"/>
      <w:marBottom w:val="0"/>
      <w:divBdr>
        <w:top w:val="none" w:sz="0" w:space="0" w:color="auto"/>
        <w:left w:val="none" w:sz="0" w:space="0" w:color="auto"/>
        <w:bottom w:val="none" w:sz="0" w:space="0" w:color="auto"/>
        <w:right w:val="none" w:sz="0" w:space="0" w:color="auto"/>
      </w:divBdr>
    </w:div>
    <w:div w:id="485704209">
      <w:bodyDiv w:val="1"/>
      <w:marLeft w:val="0"/>
      <w:marRight w:val="0"/>
      <w:marTop w:val="0"/>
      <w:marBottom w:val="0"/>
      <w:divBdr>
        <w:top w:val="none" w:sz="0" w:space="0" w:color="auto"/>
        <w:left w:val="none" w:sz="0" w:space="0" w:color="auto"/>
        <w:bottom w:val="none" w:sz="0" w:space="0" w:color="auto"/>
        <w:right w:val="none" w:sz="0" w:space="0" w:color="auto"/>
      </w:divBdr>
    </w:div>
    <w:div w:id="551815086">
      <w:bodyDiv w:val="1"/>
      <w:marLeft w:val="0"/>
      <w:marRight w:val="0"/>
      <w:marTop w:val="0"/>
      <w:marBottom w:val="0"/>
      <w:divBdr>
        <w:top w:val="none" w:sz="0" w:space="0" w:color="auto"/>
        <w:left w:val="none" w:sz="0" w:space="0" w:color="auto"/>
        <w:bottom w:val="none" w:sz="0" w:space="0" w:color="auto"/>
        <w:right w:val="none" w:sz="0" w:space="0" w:color="auto"/>
      </w:divBdr>
    </w:div>
    <w:div w:id="617445452">
      <w:bodyDiv w:val="1"/>
      <w:marLeft w:val="0"/>
      <w:marRight w:val="0"/>
      <w:marTop w:val="0"/>
      <w:marBottom w:val="0"/>
      <w:divBdr>
        <w:top w:val="none" w:sz="0" w:space="0" w:color="auto"/>
        <w:left w:val="none" w:sz="0" w:space="0" w:color="auto"/>
        <w:bottom w:val="none" w:sz="0" w:space="0" w:color="auto"/>
        <w:right w:val="none" w:sz="0" w:space="0" w:color="auto"/>
      </w:divBdr>
    </w:div>
    <w:div w:id="647173066">
      <w:bodyDiv w:val="1"/>
      <w:marLeft w:val="0"/>
      <w:marRight w:val="0"/>
      <w:marTop w:val="0"/>
      <w:marBottom w:val="0"/>
      <w:divBdr>
        <w:top w:val="none" w:sz="0" w:space="0" w:color="auto"/>
        <w:left w:val="none" w:sz="0" w:space="0" w:color="auto"/>
        <w:bottom w:val="none" w:sz="0" w:space="0" w:color="auto"/>
        <w:right w:val="none" w:sz="0" w:space="0" w:color="auto"/>
      </w:divBdr>
    </w:div>
    <w:div w:id="680738100">
      <w:bodyDiv w:val="1"/>
      <w:marLeft w:val="0"/>
      <w:marRight w:val="0"/>
      <w:marTop w:val="0"/>
      <w:marBottom w:val="0"/>
      <w:divBdr>
        <w:top w:val="none" w:sz="0" w:space="0" w:color="auto"/>
        <w:left w:val="none" w:sz="0" w:space="0" w:color="auto"/>
        <w:bottom w:val="none" w:sz="0" w:space="0" w:color="auto"/>
        <w:right w:val="none" w:sz="0" w:space="0" w:color="auto"/>
      </w:divBdr>
    </w:div>
    <w:div w:id="890387303">
      <w:bodyDiv w:val="1"/>
      <w:marLeft w:val="0"/>
      <w:marRight w:val="0"/>
      <w:marTop w:val="0"/>
      <w:marBottom w:val="0"/>
      <w:divBdr>
        <w:top w:val="none" w:sz="0" w:space="0" w:color="auto"/>
        <w:left w:val="none" w:sz="0" w:space="0" w:color="auto"/>
        <w:bottom w:val="none" w:sz="0" w:space="0" w:color="auto"/>
        <w:right w:val="none" w:sz="0" w:space="0" w:color="auto"/>
      </w:divBdr>
    </w:div>
    <w:div w:id="979186486">
      <w:bodyDiv w:val="1"/>
      <w:marLeft w:val="0"/>
      <w:marRight w:val="0"/>
      <w:marTop w:val="0"/>
      <w:marBottom w:val="0"/>
      <w:divBdr>
        <w:top w:val="none" w:sz="0" w:space="0" w:color="auto"/>
        <w:left w:val="none" w:sz="0" w:space="0" w:color="auto"/>
        <w:bottom w:val="none" w:sz="0" w:space="0" w:color="auto"/>
        <w:right w:val="none" w:sz="0" w:space="0" w:color="auto"/>
      </w:divBdr>
    </w:div>
    <w:div w:id="1151674870">
      <w:bodyDiv w:val="1"/>
      <w:marLeft w:val="0"/>
      <w:marRight w:val="0"/>
      <w:marTop w:val="0"/>
      <w:marBottom w:val="0"/>
      <w:divBdr>
        <w:top w:val="none" w:sz="0" w:space="0" w:color="auto"/>
        <w:left w:val="none" w:sz="0" w:space="0" w:color="auto"/>
        <w:bottom w:val="none" w:sz="0" w:space="0" w:color="auto"/>
        <w:right w:val="none" w:sz="0" w:space="0" w:color="auto"/>
      </w:divBdr>
    </w:div>
    <w:div w:id="1221791752">
      <w:bodyDiv w:val="1"/>
      <w:marLeft w:val="0"/>
      <w:marRight w:val="0"/>
      <w:marTop w:val="0"/>
      <w:marBottom w:val="0"/>
      <w:divBdr>
        <w:top w:val="none" w:sz="0" w:space="0" w:color="auto"/>
        <w:left w:val="none" w:sz="0" w:space="0" w:color="auto"/>
        <w:bottom w:val="none" w:sz="0" w:space="0" w:color="auto"/>
        <w:right w:val="none" w:sz="0" w:space="0" w:color="auto"/>
      </w:divBdr>
    </w:div>
    <w:div w:id="1225025091">
      <w:bodyDiv w:val="1"/>
      <w:marLeft w:val="0"/>
      <w:marRight w:val="0"/>
      <w:marTop w:val="0"/>
      <w:marBottom w:val="0"/>
      <w:divBdr>
        <w:top w:val="none" w:sz="0" w:space="0" w:color="auto"/>
        <w:left w:val="none" w:sz="0" w:space="0" w:color="auto"/>
        <w:bottom w:val="none" w:sz="0" w:space="0" w:color="auto"/>
        <w:right w:val="none" w:sz="0" w:space="0" w:color="auto"/>
      </w:divBdr>
    </w:div>
    <w:div w:id="1453553674">
      <w:bodyDiv w:val="1"/>
      <w:marLeft w:val="0"/>
      <w:marRight w:val="0"/>
      <w:marTop w:val="0"/>
      <w:marBottom w:val="0"/>
      <w:divBdr>
        <w:top w:val="none" w:sz="0" w:space="0" w:color="auto"/>
        <w:left w:val="none" w:sz="0" w:space="0" w:color="auto"/>
        <w:bottom w:val="none" w:sz="0" w:space="0" w:color="auto"/>
        <w:right w:val="none" w:sz="0" w:space="0" w:color="auto"/>
      </w:divBdr>
    </w:div>
    <w:div w:id="1687320145">
      <w:bodyDiv w:val="1"/>
      <w:marLeft w:val="0"/>
      <w:marRight w:val="0"/>
      <w:marTop w:val="0"/>
      <w:marBottom w:val="0"/>
      <w:divBdr>
        <w:top w:val="none" w:sz="0" w:space="0" w:color="auto"/>
        <w:left w:val="none" w:sz="0" w:space="0" w:color="auto"/>
        <w:bottom w:val="none" w:sz="0" w:space="0" w:color="auto"/>
        <w:right w:val="none" w:sz="0" w:space="0" w:color="auto"/>
      </w:divBdr>
    </w:div>
    <w:div w:id="1807162844">
      <w:bodyDiv w:val="1"/>
      <w:marLeft w:val="0"/>
      <w:marRight w:val="0"/>
      <w:marTop w:val="0"/>
      <w:marBottom w:val="0"/>
      <w:divBdr>
        <w:top w:val="none" w:sz="0" w:space="0" w:color="auto"/>
        <w:left w:val="none" w:sz="0" w:space="0" w:color="auto"/>
        <w:bottom w:val="none" w:sz="0" w:space="0" w:color="auto"/>
        <w:right w:val="none" w:sz="0" w:space="0" w:color="auto"/>
      </w:divBdr>
    </w:div>
    <w:div w:id="2025547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8DEFB-E3E3-4D12-AE97-A96E3D9B8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3144</Words>
  <Characters>17925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Ajinkya</dc:creator>
  <cp:lastModifiedBy>ADMIN</cp:lastModifiedBy>
  <cp:revision>24</cp:revision>
  <cp:lastPrinted>2024-02-19T21:52:00Z</cp:lastPrinted>
  <dcterms:created xsi:type="dcterms:W3CDTF">2024-01-30T19:43:00Z</dcterms:created>
  <dcterms:modified xsi:type="dcterms:W3CDTF">2024-02-21T11:00:00Z</dcterms:modified>
</cp:coreProperties>
</file>