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0826D8" w14:textId="5317C2FA" w:rsidR="000D222A" w:rsidRPr="00721D97" w:rsidRDefault="00500BDF" w:rsidP="00721D97">
      <w:pPr>
        <w:ind w:left="18"/>
        <w:jc w:val="center"/>
        <w:rPr>
          <w:rFonts w:asciiTheme="majorHAnsi" w:eastAsia="Calibri" w:hAnsiTheme="majorHAnsi" w:cstheme="majorHAnsi"/>
          <w:b/>
          <w:sz w:val="20"/>
          <w:szCs w:val="20"/>
        </w:rPr>
      </w:pPr>
      <w:r w:rsidRPr="00721D97">
        <w:rPr>
          <w:rFonts w:asciiTheme="majorHAnsi" w:eastAsia="Calibri" w:hAnsiTheme="majorHAnsi" w:cstheme="majorHAnsi"/>
          <w:b/>
          <w:sz w:val="20"/>
          <w:szCs w:val="20"/>
        </w:rPr>
        <w:t>Vijay</w:t>
      </w:r>
      <w:r w:rsidR="00721D97" w:rsidRPr="00721D97">
        <w:rPr>
          <w:rFonts w:asciiTheme="majorHAnsi" w:eastAsia="Calibri" w:hAnsiTheme="majorHAnsi" w:cstheme="majorHAnsi"/>
          <w:b/>
          <w:sz w:val="20"/>
          <w:szCs w:val="20"/>
        </w:rPr>
        <w:t xml:space="preserve"> Mohan</w:t>
      </w:r>
    </w:p>
    <w:p w14:paraId="6CC7107F" w14:textId="519FC32A" w:rsidR="000D222A" w:rsidRPr="00721D97" w:rsidRDefault="00500BDF" w:rsidP="00721D97">
      <w:pPr>
        <w:spacing w:before="25"/>
        <w:ind w:left="18"/>
        <w:jc w:val="center"/>
        <w:rPr>
          <w:rFonts w:asciiTheme="majorHAnsi" w:eastAsia="Calibri" w:hAnsiTheme="majorHAnsi" w:cstheme="majorHAnsi"/>
          <w:b/>
          <w:sz w:val="20"/>
          <w:szCs w:val="20"/>
        </w:rPr>
      </w:pPr>
      <w:r w:rsidRPr="00721D97">
        <w:rPr>
          <w:rFonts w:asciiTheme="majorHAnsi" w:eastAsia="Calibri" w:hAnsiTheme="majorHAnsi" w:cstheme="majorHAnsi"/>
          <w:b/>
          <w:sz w:val="20"/>
          <w:szCs w:val="20"/>
        </w:rPr>
        <w:t>269 520 5034</w:t>
      </w:r>
    </w:p>
    <w:p w14:paraId="05E6DAB8" w14:textId="07D8C534" w:rsidR="008C28DD" w:rsidRPr="00676CFD" w:rsidRDefault="00242607" w:rsidP="00676CFD">
      <w:pPr>
        <w:spacing w:before="40"/>
        <w:ind w:left="18"/>
        <w:jc w:val="center"/>
        <w:rPr>
          <w:rStyle w:val="Hyperlink"/>
          <w:rFonts w:asciiTheme="majorHAnsi" w:eastAsia="Calibri" w:hAnsiTheme="majorHAnsi" w:cstheme="majorHAnsi"/>
          <w:b/>
          <w:color w:val="auto"/>
          <w:sz w:val="20"/>
          <w:szCs w:val="20"/>
          <w:u w:val="none"/>
        </w:rPr>
      </w:pPr>
      <w:hyperlink r:id="rId9">
        <w:r w:rsidR="00500BDF" w:rsidRPr="00721D97">
          <w:rPr>
            <w:rFonts w:asciiTheme="majorHAnsi" w:eastAsia="Calibri" w:hAnsiTheme="majorHAnsi" w:cstheme="majorHAnsi"/>
            <w:b/>
            <w:sz w:val="20"/>
            <w:szCs w:val="20"/>
          </w:rPr>
          <w:t>jaymohan2627@gmail.com</w:t>
        </w:r>
      </w:hyperlink>
    </w:p>
    <w:p w14:paraId="7A41C0EF" w14:textId="77777777" w:rsidR="00834E92" w:rsidRDefault="00834E92" w:rsidP="007325C5">
      <w:pPr>
        <w:pBdr>
          <w:top w:val="nil"/>
          <w:left w:val="nil"/>
          <w:bottom w:val="nil"/>
          <w:right w:val="nil"/>
          <w:between w:val="nil"/>
        </w:pBdr>
        <w:ind w:right="-225"/>
        <w:rPr>
          <w:rFonts w:asciiTheme="majorHAnsi" w:eastAsia="Calibri" w:hAnsiTheme="majorHAnsi" w:cstheme="majorHAnsi"/>
          <w:sz w:val="20"/>
          <w:szCs w:val="20"/>
        </w:rPr>
      </w:pPr>
    </w:p>
    <w:p w14:paraId="2894C455" w14:textId="2211FF7C" w:rsidR="000D222A" w:rsidRPr="00721D97" w:rsidRDefault="00500BDF" w:rsidP="00676CFD">
      <w:pPr>
        <w:pBdr>
          <w:top w:val="nil"/>
          <w:left w:val="nil"/>
          <w:bottom w:val="nil"/>
          <w:right w:val="nil"/>
          <w:between w:val="nil"/>
        </w:pBdr>
        <w:ind w:right="-225"/>
        <w:rPr>
          <w:rFonts w:asciiTheme="majorHAnsi" w:eastAsia="Calibri" w:hAnsiTheme="majorHAnsi" w:cstheme="majorHAnsi"/>
          <w:sz w:val="20"/>
          <w:szCs w:val="20"/>
        </w:rPr>
      </w:pPr>
      <w:r w:rsidRPr="00721D97">
        <w:rPr>
          <w:rFonts w:asciiTheme="majorHAnsi" w:eastAsia="Calibri" w:hAnsiTheme="majorHAnsi" w:cstheme="majorHAnsi"/>
          <w:b/>
          <w:sz w:val="20"/>
          <w:szCs w:val="20"/>
          <w:u w:val="single"/>
        </w:rPr>
        <w:t>SUMMARY:</w:t>
      </w:r>
      <w:r w:rsidRPr="00721D97">
        <w:rPr>
          <w:rFonts w:asciiTheme="majorHAnsi" w:eastAsia="Calibri" w:hAnsiTheme="majorHAnsi" w:cstheme="majorHAnsi"/>
          <w:sz w:val="20"/>
          <w:szCs w:val="20"/>
        </w:rPr>
        <w:t> </w:t>
      </w:r>
    </w:p>
    <w:p w14:paraId="5F23CAA6" w14:textId="479380D8" w:rsidR="007325C5" w:rsidRPr="00721D97" w:rsidRDefault="00401CE9" w:rsidP="007325C5">
      <w:pPr>
        <w:pBdr>
          <w:top w:val="nil"/>
          <w:left w:val="nil"/>
          <w:bottom w:val="nil"/>
          <w:right w:val="nil"/>
          <w:between w:val="nil"/>
        </w:pBdr>
        <w:ind w:left="-225" w:right="-225"/>
        <w:jc w:val="both"/>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 </w:t>
      </w:r>
      <w:r w:rsidR="00834E92">
        <w:rPr>
          <w:rFonts w:asciiTheme="majorHAnsi" w:eastAsia="Calibri" w:hAnsiTheme="majorHAnsi" w:cstheme="majorHAnsi"/>
          <w:sz w:val="20"/>
          <w:szCs w:val="20"/>
        </w:rPr>
        <w:t xml:space="preserve">             </w:t>
      </w:r>
      <w:proofErr w:type="gramStart"/>
      <w:r w:rsidR="007325C5" w:rsidRPr="00721D97">
        <w:rPr>
          <w:rFonts w:asciiTheme="majorHAnsi" w:eastAsia="Calibri" w:hAnsiTheme="majorHAnsi" w:cstheme="majorHAnsi"/>
          <w:sz w:val="20"/>
          <w:szCs w:val="20"/>
        </w:rPr>
        <w:t xml:space="preserve">Highly accomplished </w:t>
      </w:r>
      <w:r w:rsidR="00714ED1">
        <w:rPr>
          <w:rFonts w:asciiTheme="majorHAnsi" w:eastAsia="Calibri" w:hAnsiTheme="majorHAnsi" w:cstheme="majorHAnsi"/>
          <w:sz w:val="20"/>
          <w:szCs w:val="20"/>
        </w:rPr>
        <w:t xml:space="preserve">SAP </w:t>
      </w:r>
      <w:r w:rsidR="00207B2F" w:rsidRPr="00721D97">
        <w:rPr>
          <w:rFonts w:asciiTheme="majorHAnsi" w:eastAsia="Calibri" w:hAnsiTheme="majorHAnsi" w:cstheme="majorHAnsi"/>
          <w:sz w:val="20"/>
          <w:szCs w:val="20"/>
        </w:rPr>
        <w:t>Treasury</w:t>
      </w:r>
      <w:r w:rsidR="007325C5" w:rsidRPr="00721D97">
        <w:rPr>
          <w:rFonts w:asciiTheme="majorHAnsi" w:eastAsia="Calibri" w:hAnsiTheme="majorHAnsi" w:cstheme="majorHAnsi"/>
          <w:sz w:val="20"/>
          <w:szCs w:val="20"/>
        </w:rPr>
        <w:t xml:space="preserve"> Manager along with MBA - Finance with a verifiable track record of managing big and complex IT projects and exceeding expectations.</w:t>
      </w:r>
      <w:proofErr w:type="gramEnd"/>
      <w:r w:rsidR="007325C5" w:rsidRPr="00721D97">
        <w:rPr>
          <w:rFonts w:asciiTheme="majorHAnsi" w:eastAsia="Calibri" w:hAnsiTheme="majorHAnsi" w:cstheme="majorHAnsi"/>
          <w:sz w:val="20"/>
          <w:szCs w:val="20"/>
        </w:rPr>
        <w:t xml:space="preserve"> Proven ability to quickly earn the trust of sponsors and key stakeholders; Mobilize and motivate teams; Set direction and approach, Resolve conflict, deliver tough messages with grace, execute with limited information.</w:t>
      </w:r>
    </w:p>
    <w:p w14:paraId="194F58D4" w14:textId="77777777" w:rsidR="000D222A" w:rsidRPr="00721D97" w:rsidRDefault="000D222A" w:rsidP="007325C5">
      <w:pPr>
        <w:pBdr>
          <w:top w:val="nil"/>
          <w:left w:val="nil"/>
          <w:bottom w:val="nil"/>
          <w:right w:val="nil"/>
          <w:between w:val="nil"/>
        </w:pBdr>
        <w:rPr>
          <w:rFonts w:asciiTheme="majorHAnsi" w:eastAsia="Calibri" w:hAnsiTheme="majorHAnsi" w:cstheme="majorHAnsi"/>
          <w:sz w:val="20"/>
          <w:szCs w:val="20"/>
        </w:rPr>
      </w:pPr>
    </w:p>
    <w:p w14:paraId="140F7092"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Thorough knowledge of formal project management techniques and tools through training and direct experience (Agile, Waterfall, MS Project, Clarizen, etc.) </w:t>
      </w:r>
    </w:p>
    <w:p w14:paraId="2F5E4351"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Command of common office tools (e.g. Microsoft Office Suite and Visio) </w:t>
      </w:r>
    </w:p>
    <w:p w14:paraId="6D832E43"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Project Management, Treasury Management, Customer Service, analytical and banking experience</w:t>
      </w:r>
    </w:p>
    <w:p w14:paraId="5C92AEEF"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Demonstrate creative problem solving and solid judgement/decision making</w:t>
      </w:r>
    </w:p>
    <w:p w14:paraId="024DE490" w14:textId="7E7EDDAD"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Expert in SAP Treasury - TR Cash Management, Treasury Management, CML Loans and Market Risk Management, Money Market, Foreign Exchange, Derivatives and Securities </w:t>
      </w:r>
    </w:p>
    <w:p w14:paraId="014624B5"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Highly experienced in Bank Communications Management (Batching and Swift Integration) </w:t>
      </w:r>
    </w:p>
    <w:p w14:paraId="7AFAF6AA"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Expert and In-depth understanding of Bank Reconciliation, Inter-company Billing and Settlement using In-house Cash </w:t>
      </w:r>
      <w:r w:rsidRPr="00721D97">
        <w:rPr>
          <w:rFonts w:asciiTheme="majorHAnsi" w:eastAsia="Calibri" w:hAnsiTheme="majorHAnsi" w:cstheme="majorHAnsi"/>
          <w:sz w:val="20"/>
          <w:szCs w:val="20"/>
        </w:rPr>
        <w:tab/>
      </w:r>
    </w:p>
    <w:p w14:paraId="08D5D077"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Expert functional and technical knowledge of Bank interfaces (i.e. Lockbox, Electronic Bank Statement, Check and Wire Payments). </w:t>
      </w:r>
    </w:p>
    <w:p w14:paraId="0DAB1D81"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Expert in FI - GL, AP, AR, banking, treasury, Lockbox and electronic Bank Statement processing. </w:t>
      </w:r>
    </w:p>
    <w:p w14:paraId="7897A125"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Expert in SD/MM integration with FI (Order to Cash and Procure to Pay) </w:t>
      </w:r>
    </w:p>
    <w:p w14:paraId="6C0E0CFD"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Expert in Swift file format and global bank Correspondence (MT 940/942, MT101 etc) </w:t>
      </w:r>
    </w:p>
    <w:p w14:paraId="1B491EF9" w14:textId="77777777" w:rsidR="00724B8B" w:rsidRPr="00721D97" w:rsidRDefault="00724B8B" w:rsidP="00724B8B">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Ability to explain complex technical requirements in an easy to understand and relatable manner</w:t>
      </w:r>
    </w:p>
    <w:p w14:paraId="5937DBCB" w14:textId="570EDA1A" w:rsidR="000D222A" w:rsidRPr="00721D97" w:rsidRDefault="00500BDF"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Ensure deal deliverables are met and hold owners accountable by managing </w:t>
      </w:r>
    </w:p>
    <w:p w14:paraId="307A261B" w14:textId="20132CE4" w:rsidR="00A81503" w:rsidRPr="00721D97" w:rsidRDefault="00A81503" w:rsidP="00A81503">
      <w:p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               </w:t>
      </w:r>
      <w:proofErr w:type="gramStart"/>
      <w:r w:rsidRPr="00721D97">
        <w:rPr>
          <w:rFonts w:asciiTheme="majorHAnsi" w:eastAsia="Calibri" w:hAnsiTheme="majorHAnsi" w:cstheme="majorHAnsi"/>
          <w:sz w:val="20"/>
          <w:szCs w:val="20"/>
        </w:rPr>
        <w:t>implementation</w:t>
      </w:r>
      <w:proofErr w:type="gramEnd"/>
      <w:r w:rsidRPr="00721D97">
        <w:rPr>
          <w:rFonts w:asciiTheme="majorHAnsi" w:eastAsia="Calibri" w:hAnsiTheme="majorHAnsi" w:cstheme="majorHAnsi"/>
          <w:sz w:val="20"/>
          <w:szCs w:val="20"/>
        </w:rPr>
        <w:t xml:space="preserve"> issues, escalations and error resolution.    </w:t>
      </w:r>
    </w:p>
    <w:p w14:paraId="4EF7E3CC"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Serve as Treasury Management Project Manager for the implementation of Treasury </w:t>
      </w:r>
    </w:p>
    <w:p w14:paraId="16EAD5EA"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Management Commercial Bank credit card, Single Use Accounts (SUA) and </w:t>
      </w:r>
      <w:proofErr w:type="spellStart"/>
      <w:r w:rsidRPr="00721D97">
        <w:rPr>
          <w:rFonts w:asciiTheme="majorHAnsi" w:eastAsia="Calibri" w:hAnsiTheme="majorHAnsi" w:cstheme="majorHAnsi"/>
          <w:sz w:val="20"/>
          <w:szCs w:val="20"/>
        </w:rPr>
        <w:t>ePayables</w:t>
      </w:r>
      <w:proofErr w:type="spellEnd"/>
      <w:r w:rsidRPr="00721D97">
        <w:rPr>
          <w:rFonts w:asciiTheme="majorHAnsi" w:eastAsia="Calibri" w:hAnsiTheme="majorHAnsi" w:cstheme="majorHAnsi"/>
          <w:sz w:val="20"/>
          <w:szCs w:val="20"/>
        </w:rPr>
        <w:t xml:space="preserve"> services. </w:t>
      </w:r>
    </w:p>
    <w:p w14:paraId="4A1D2C74"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Provide leadership and consultation to coordinate activities across the enterprise to support projects and optimization efforts</w:t>
      </w:r>
    </w:p>
    <w:p w14:paraId="5C3F2BB1"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Client-facing Project Manager/Treasury Analyst for the implementation of bank services and products and as trusted adviser with strong client relationship management skills, to develop relationships with existing and new market clients</w:t>
      </w:r>
    </w:p>
    <w:p w14:paraId="1B95D460" w14:textId="77777777" w:rsidR="007325C5"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Process fiscal documents, deposit client checks, reconcile any fees reported on their account analysis, review new account opening documentation, </w:t>
      </w:r>
    </w:p>
    <w:p w14:paraId="75F4F9E0" w14:textId="6AE6E5AB" w:rsidR="000D222A" w:rsidRPr="00721D97" w:rsidRDefault="007325C5">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S</w:t>
      </w:r>
      <w:r w:rsidR="00500BDF" w:rsidRPr="00721D97">
        <w:rPr>
          <w:rFonts w:asciiTheme="majorHAnsi" w:eastAsia="Calibri" w:hAnsiTheme="majorHAnsi" w:cstheme="majorHAnsi"/>
          <w:sz w:val="20"/>
          <w:szCs w:val="20"/>
        </w:rPr>
        <w:t>et-up wire transfer and ACH transactions, reviewing fund performances, accounts payable, cash receipts, related spreadsheets, domestic and international banking FX spot funding</w:t>
      </w:r>
    </w:p>
    <w:p w14:paraId="71BE370B" w14:textId="77777777" w:rsidR="007325C5"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Responsible for assisting my clients with their day-to-day Treasury activities which ranged from establishing their cash receipts such as ACH file creation, </w:t>
      </w:r>
    </w:p>
    <w:p w14:paraId="52230A53" w14:textId="5E86BB29" w:rsidR="000D222A" w:rsidRPr="00721D97" w:rsidRDefault="007325C5">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C</w:t>
      </w:r>
      <w:r w:rsidR="00500BDF" w:rsidRPr="00721D97">
        <w:rPr>
          <w:rFonts w:asciiTheme="majorHAnsi" w:eastAsia="Calibri" w:hAnsiTheme="majorHAnsi" w:cstheme="majorHAnsi"/>
          <w:sz w:val="20"/>
          <w:szCs w:val="20"/>
        </w:rPr>
        <w:t>ash disbursements, cash transfers, multi-portfolio disbursements, account reconciliation, required minimum distributions, reversals and adjustments as needed, cash projections and processing reports</w:t>
      </w:r>
    </w:p>
    <w:p w14:paraId="254FE70C"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Utilize project management skills to implement Card related products, manage stakeholder expectations, build and maintain client relationship through - out the implementation process. </w:t>
      </w:r>
    </w:p>
    <w:p w14:paraId="055F897C"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Manage clear expectations and understanding by establishing clear timelines and managing documentation requirements</w:t>
      </w:r>
    </w:p>
    <w:p w14:paraId="3D514A35" w14:textId="22BCA78E" w:rsidR="00C26B73" w:rsidRPr="00676CFD" w:rsidRDefault="00500BDF" w:rsidP="00676CFD">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Adhere to strong project management guidelines, implementation methodologies and management best practices</w:t>
      </w:r>
    </w:p>
    <w:p w14:paraId="7298AB38" w14:textId="77777777" w:rsidR="00C26B73" w:rsidRDefault="00C26B73" w:rsidP="00C26B73">
      <w:pPr>
        <w:pBdr>
          <w:top w:val="nil"/>
          <w:left w:val="nil"/>
          <w:bottom w:val="nil"/>
          <w:right w:val="nil"/>
          <w:between w:val="nil"/>
        </w:pBdr>
        <w:ind w:right="-225"/>
        <w:jc w:val="both"/>
        <w:rPr>
          <w:rFonts w:asciiTheme="majorHAnsi" w:eastAsia="Calibri" w:hAnsiTheme="majorHAnsi" w:cstheme="majorHAnsi"/>
          <w:sz w:val="20"/>
          <w:szCs w:val="20"/>
        </w:rPr>
      </w:pPr>
    </w:p>
    <w:p w14:paraId="131A1871" w14:textId="65ED669F" w:rsidR="00724B8B" w:rsidRDefault="00C26B73" w:rsidP="00C26B73">
      <w:pPr>
        <w:pBdr>
          <w:top w:val="nil"/>
          <w:left w:val="nil"/>
          <w:bottom w:val="nil"/>
          <w:right w:val="nil"/>
          <w:between w:val="nil"/>
        </w:pBdr>
        <w:ind w:right="-225"/>
        <w:jc w:val="both"/>
        <w:rPr>
          <w:rFonts w:asciiTheme="majorHAnsi" w:eastAsia="Calibri" w:hAnsiTheme="majorHAnsi" w:cstheme="majorHAnsi"/>
          <w:b/>
          <w:bCs/>
          <w:sz w:val="20"/>
          <w:szCs w:val="20"/>
        </w:rPr>
      </w:pPr>
      <w:r>
        <w:rPr>
          <w:rFonts w:asciiTheme="majorHAnsi" w:eastAsia="Calibri" w:hAnsiTheme="majorHAnsi" w:cstheme="majorHAnsi"/>
          <w:sz w:val="20"/>
          <w:szCs w:val="20"/>
        </w:rPr>
        <w:t xml:space="preserve">           </w:t>
      </w:r>
      <w:r w:rsidR="00724B8B" w:rsidRPr="00721D97">
        <w:rPr>
          <w:rFonts w:asciiTheme="majorHAnsi" w:eastAsia="Calibri" w:hAnsiTheme="majorHAnsi" w:cstheme="majorHAnsi"/>
          <w:b/>
          <w:bCs/>
          <w:sz w:val="20"/>
          <w:szCs w:val="20"/>
        </w:rPr>
        <w:t xml:space="preserve">Work Experience: </w:t>
      </w:r>
    </w:p>
    <w:p w14:paraId="7C294653" w14:textId="77777777" w:rsidR="00C26B73" w:rsidRPr="00C26B73" w:rsidRDefault="00C26B73" w:rsidP="00C26B73">
      <w:pPr>
        <w:pBdr>
          <w:top w:val="nil"/>
          <w:left w:val="nil"/>
          <w:bottom w:val="nil"/>
          <w:right w:val="nil"/>
          <w:between w:val="nil"/>
        </w:pBdr>
        <w:ind w:right="-225"/>
        <w:jc w:val="both"/>
        <w:rPr>
          <w:rFonts w:asciiTheme="majorHAnsi" w:eastAsia="Calibri" w:hAnsiTheme="majorHAnsi" w:cstheme="majorHAnsi"/>
          <w:b/>
          <w:bCs/>
          <w:sz w:val="20"/>
          <w:szCs w:val="20"/>
        </w:rPr>
      </w:pPr>
    </w:p>
    <w:p w14:paraId="5BF18DCA" w14:textId="07EAF67E" w:rsidR="00724B8B" w:rsidRDefault="00500BDF" w:rsidP="00724B8B">
      <w:pPr>
        <w:pBdr>
          <w:top w:val="nil"/>
          <w:left w:val="nil"/>
          <w:bottom w:val="nil"/>
          <w:right w:val="nil"/>
          <w:between w:val="nil"/>
        </w:pBdr>
        <w:ind w:right="-225"/>
        <w:jc w:val="both"/>
        <w:rPr>
          <w:rFonts w:asciiTheme="majorHAnsi" w:eastAsia="Calibri" w:hAnsiTheme="majorHAnsi" w:cstheme="majorHAnsi"/>
          <w:b/>
          <w:bCs/>
          <w:sz w:val="20"/>
          <w:szCs w:val="20"/>
        </w:rPr>
      </w:pPr>
      <w:r w:rsidRPr="00721D97">
        <w:rPr>
          <w:rFonts w:asciiTheme="majorHAnsi" w:eastAsia="Calibri" w:hAnsiTheme="majorHAnsi" w:cstheme="majorHAnsi"/>
          <w:sz w:val="20"/>
          <w:szCs w:val="20"/>
        </w:rPr>
        <w:t xml:space="preserve">      </w:t>
      </w:r>
      <w:r w:rsidR="00724B8B" w:rsidRPr="00721D97">
        <w:rPr>
          <w:rFonts w:asciiTheme="majorHAnsi" w:eastAsia="Calibri" w:hAnsiTheme="majorHAnsi" w:cstheme="majorHAnsi"/>
          <w:sz w:val="20"/>
          <w:szCs w:val="20"/>
        </w:rPr>
        <w:t xml:space="preserve">  </w:t>
      </w:r>
      <w:r w:rsidRPr="00721D97">
        <w:rPr>
          <w:rFonts w:asciiTheme="majorHAnsi" w:eastAsia="Calibri" w:hAnsiTheme="majorHAnsi" w:cstheme="majorHAnsi"/>
          <w:sz w:val="20"/>
          <w:szCs w:val="20"/>
        </w:rPr>
        <w:t xml:space="preserve"> </w:t>
      </w:r>
      <w:r w:rsidR="00724B8B" w:rsidRPr="00721D97">
        <w:rPr>
          <w:rFonts w:asciiTheme="majorHAnsi" w:eastAsia="Calibri" w:hAnsiTheme="majorHAnsi" w:cstheme="majorHAnsi"/>
          <w:sz w:val="20"/>
          <w:szCs w:val="20"/>
        </w:rPr>
        <w:t xml:space="preserve">    </w:t>
      </w:r>
      <w:r w:rsidR="007325C5" w:rsidRPr="00721D97">
        <w:rPr>
          <w:rFonts w:asciiTheme="majorHAnsi" w:eastAsia="Calibri" w:hAnsiTheme="majorHAnsi" w:cstheme="majorHAnsi"/>
          <w:b/>
          <w:bCs/>
          <w:sz w:val="20"/>
          <w:szCs w:val="20"/>
        </w:rPr>
        <w:t xml:space="preserve">Treasury Project Manager                                              </w:t>
      </w:r>
      <w:r w:rsidR="00724B8B" w:rsidRPr="00721D97">
        <w:rPr>
          <w:rFonts w:asciiTheme="majorHAnsi" w:eastAsia="Calibri" w:hAnsiTheme="majorHAnsi" w:cstheme="majorHAnsi"/>
          <w:b/>
          <w:bCs/>
          <w:sz w:val="20"/>
          <w:szCs w:val="20"/>
        </w:rPr>
        <w:t xml:space="preserve">                               </w:t>
      </w:r>
      <w:r w:rsidR="00C26B73">
        <w:rPr>
          <w:rFonts w:asciiTheme="majorHAnsi" w:eastAsia="Calibri" w:hAnsiTheme="majorHAnsi" w:cstheme="majorHAnsi"/>
          <w:b/>
          <w:bCs/>
          <w:sz w:val="20"/>
          <w:szCs w:val="20"/>
        </w:rPr>
        <w:t xml:space="preserve">           </w:t>
      </w:r>
      <w:r w:rsidR="00724B8B" w:rsidRPr="00721D97">
        <w:rPr>
          <w:rFonts w:asciiTheme="majorHAnsi" w:eastAsia="Calibri" w:hAnsiTheme="majorHAnsi" w:cstheme="majorHAnsi"/>
          <w:b/>
          <w:bCs/>
          <w:sz w:val="20"/>
          <w:szCs w:val="20"/>
        </w:rPr>
        <w:t>Mar 2023 to Till Present</w:t>
      </w:r>
    </w:p>
    <w:p w14:paraId="5EE92E5E" w14:textId="52BA67DF" w:rsidR="00C26B73" w:rsidRPr="00721D97" w:rsidRDefault="00C26B73" w:rsidP="00724B8B">
      <w:pPr>
        <w:pBdr>
          <w:top w:val="nil"/>
          <w:left w:val="nil"/>
          <w:bottom w:val="nil"/>
          <w:right w:val="nil"/>
          <w:between w:val="nil"/>
        </w:pBdr>
        <w:ind w:right="-225"/>
        <w:jc w:val="both"/>
        <w:rPr>
          <w:rFonts w:asciiTheme="majorHAnsi" w:eastAsia="Calibri" w:hAnsiTheme="majorHAnsi" w:cstheme="majorHAnsi"/>
          <w:b/>
          <w:bCs/>
          <w:sz w:val="20"/>
          <w:szCs w:val="20"/>
        </w:rPr>
      </w:pPr>
      <w:r>
        <w:rPr>
          <w:rFonts w:asciiTheme="majorHAnsi" w:eastAsia="Calibri" w:hAnsiTheme="majorHAnsi" w:cstheme="majorHAnsi"/>
          <w:b/>
          <w:bCs/>
          <w:noProof/>
          <w:sz w:val="20"/>
          <w:szCs w:val="20"/>
          <w:lang w:val="en-IN" w:eastAsia="en-IN"/>
        </w:rPr>
        <mc:AlternateContent>
          <mc:Choice Requires="wps">
            <w:drawing>
              <wp:anchor distT="0" distB="0" distL="114300" distR="114300" simplePos="0" relativeHeight="251659264" behindDoc="0" locked="0" layoutInCell="1" allowOverlap="1" wp14:anchorId="542FA8F5" wp14:editId="2E11CE6F">
                <wp:simplePos x="0" y="0"/>
                <wp:positionH relativeFrom="column">
                  <wp:posOffset>-158750</wp:posOffset>
                </wp:positionH>
                <wp:positionV relativeFrom="paragraph">
                  <wp:posOffset>33020</wp:posOffset>
                </wp:positionV>
                <wp:extent cx="6807200" cy="31750"/>
                <wp:effectExtent l="0" t="0" r="12700" b="25400"/>
                <wp:wrapNone/>
                <wp:docPr id="1" name="Straight Connector 1"/>
                <wp:cNvGraphicFramePr/>
                <a:graphic xmlns:a="http://schemas.openxmlformats.org/drawingml/2006/main">
                  <a:graphicData uri="http://schemas.microsoft.com/office/word/2010/wordprocessingShape">
                    <wps:wsp>
                      <wps:cNvCnPr/>
                      <wps:spPr>
                        <a:xfrm flipV="1">
                          <a:off x="0" y="0"/>
                          <a:ext cx="680720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2.5pt,2.6pt" to="523.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" strokecolor="black [3040]"/>
            </w:pict>
          </mc:Fallback>
        </mc:AlternateContent>
      </w:r>
    </w:p>
    <w:p w14:paraId="4CD16744" w14:textId="6752FA57" w:rsidR="000D222A" w:rsidRPr="00721D97" w:rsidRDefault="009513E9" w:rsidP="00724B8B">
      <w:pPr>
        <w:pBdr>
          <w:top w:val="nil"/>
          <w:left w:val="nil"/>
          <w:bottom w:val="nil"/>
          <w:right w:val="nil"/>
          <w:between w:val="nil"/>
        </w:pBdr>
        <w:ind w:right="-225"/>
        <w:jc w:val="both"/>
        <w:rPr>
          <w:rFonts w:asciiTheme="majorHAnsi" w:eastAsia="Calibri" w:hAnsiTheme="majorHAnsi" w:cstheme="majorHAnsi"/>
          <w:b/>
          <w:bCs/>
          <w:sz w:val="20"/>
          <w:szCs w:val="20"/>
        </w:rPr>
      </w:pPr>
      <w:r w:rsidRPr="00721D97">
        <w:rPr>
          <w:rFonts w:asciiTheme="majorHAnsi" w:eastAsia="Calibri" w:hAnsiTheme="majorHAnsi" w:cstheme="majorHAnsi"/>
          <w:b/>
          <w:bCs/>
          <w:sz w:val="20"/>
          <w:szCs w:val="20"/>
        </w:rPr>
        <w:t xml:space="preserve">             </w:t>
      </w:r>
      <w:r w:rsidR="00500BDF" w:rsidRPr="00721D97">
        <w:rPr>
          <w:rFonts w:asciiTheme="majorHAnsi" w:eastAsia="Calibri" w:hAnsiTheme="majorHAnsi" w:cstheme="majorHAnsi"/>
          <w:b/>
          <w:bCs/>
          <w:sz w:val="20"/>
          <w:szCs w:val="20"/>
        </w:rPr>
        <w:t xml:space="preserve">Keller Williams, Charlotte, NC                                               </w:t>
      </w:r>
    </w:p>
    <w:p w14:paraId="77C60221" w14:textId="77777777" w:rsidR="00676CFD" w:rsidRDefault="00676CFD" w:rsidP="00676CFD">
      <w:pPr>
        <w:pBdr>
          <w:top w:val="nil"/>
          <w:left w:val="nil"/>
          <w:bottom w:val="nil"/>
          <w:right w:val="nil"/>
          <w:between w:val="nil"/>
        </w:pBdr>
        <w:ind w:right="-225"/>
        <w:jc w:val="both"/>
        <w:rPr>
          <w:rFonts w:asciiTheme="majorHAnsi" w:eastAsia="Calibri" w:hAnsiTheme="majorHAnsi" w:cstheme="majorHAnsi"/>
          <w:sz w:val="20"/>
          <w:szCs w:val="20"/>
        </w:rPr>
      </w:pPr>
    </w:p>
    <w:p w14:paraId="7F1FD8E1" w14:textId="024CB423" w:rsidR="00724B8B" w:rsidRPr="00721D97" w:rsidRDefault="00676CFD" w:rsidP="00676CFD">
      <w:pPr>
        <w:pBdr>
          <w:top w:val="nil"/>
          <w:left w:val="nil"/>
          <w:bottom w:val="nil"/>
          <w:right w:val="nil"/>
          <w:between w:val="nil"/>
        </w:pBdr>
        <w:ind w:right="-225"/>
        <w:jc w:val="both"/>
        <w:rPr>
          <w:rFonts w:asciiTheme="majorHAnsi" w:eastAsia="Calibri" w:hAnsiTheme="majorHAnsi" w:cstheme="majorHAnsi"/>
          <w:sz w:val="20"/>
          <w:szCs w:val="20"/>
        </w:rPr>
      </w:pPr>
      <w:r>
        <w:rPr>
          <w:rFonts w:asciiTheme="majorHAnsi" w:eastAsia="Calibri" w:hAnsiTheme="majorHAnsi" w:cstheme="majorHAnsi"/>
          <w:sz w:val="20"/>
          <w:szCs w:val="20"/>
        </w:rPr>
        <w:lastRenderedPageBreak/>
        <w:t xml:space="preserve">             </w:t>
      </w:r>
      <w:r w:rsidR="00A81503" w:rsidRPr="00721D97">
        <w:rPr>
          <w:rFonts w:asciiTheme="majorHAnsi" w:eastAsia="Calibri" w:hAnsiTheme="majorHAnsi" w:cstheme="majorHAnsi"/>
          <w:sz w:val="20"/>
          <w:szCs w:val="20"/>
        </w:rPr>
        <w:t xml:space="preserve"> </w:t>
      </w:r>
      <w:r w:rsidR="00500BDF" w:rsidRPr="00721D97">
        <w:rPr>
          <w:rFonts w:asciiTheme="majorHAnsi" w:eastAsia="Calibri" w:hAnsiTheme="majorHAnsi" w:cstheme="majorHAnsi"/>
          <w:b/>
          <w:bCs/>
          <w:sz w:val="20"/>
          <w:szCs w:val="20"/>
        </w:rPr>
        <w:t>Responsibilities</w:t>
      </w:r>
      <w:r w:rsidR="00500BDF" w:rsidRPr="00721D97">
        <w:rPr>
          <w:rFonts w:asciiTheme="majorHAnsi" w:eastAsia="Calibri" w:hAnsiTheme="majorHAnsi" w:cstheme="majorHAnsi"/>
          <w:sz w:val="20"/>
          <w:szCs w:val="20"/>
        </w:rPr>
        <w:t>: </w:t>
      </w:r>
    </w:p>
    <w:p w14:paraId="353A2151" w14:textId="7C8BF58A" w:rsidR="00401CE9" w:rsidRPr="00721D97" w:rsidRDefault="00500BDF"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Drive Global system strategy and initiatives outlined in the strategic plan with </w:t>
      </w:r>
      <w:r w:rsidR="007325C5" w:rsidRPr="00721D97">
        <w:rPr>
          <w:rFonts w:asciiTheme="majorHAnsi" w:eastAsia="Calibri" w:hAnsiTheme="majorHAnsi" w:cstheme="majorHAnsi"/>
          <w:sz w:val="20"/>
          <w:szCs w:val="20"/>
        </w:rPr>
        <w:t>Corporate</w:t>
      </w:r>
    </w:p>
    <w:p w14:paraId="622A6FF1" w14:textId="77777777" w:rsidR="001860AC" w:rsidRPr="00721D97" w:rsidRDefault="00401CE9" w:rsidP="002A57DD">
      <w:pPr>
        <w:pBdr>
          <w:top w:val="nil"/>
          <w:left w:val="nil"/>
          <w:bottom w:val="nil"/>
          <w:right w:val="nil"/>
          <w:between w:val="nil"/>
        </w:pBdr>
        <w:ind w:left="720"/>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 Treasury and </w:t>
      </w:r>
      <w:proofErr w:type="gramStart"/>
      <w:r w:rsidRPr="00721D97">
        <w:rPr>
          <w:rFonts w:asciiTheme="majorHAnsi" w:eastAsia="Calibri" w:hAnsiTheme="majorHAnsi" w:cstheme="majorHAnsi"/>
          <w:sz w:val="20"/>
          <w:szCs w:val="20"/>
        </w:rPr>
        <w:t>IT</w:t>
      </w:r>
      <w:proofErr w:type="gramEnd"/>
      <w:r w:rsidRPr="00721D97">
        <w:rPr>
          <w:rFonts w:asciiTheme="majorHAnsi" w:eastAsia="Calibri" w:hAnsiTheme="majorHAnsi" w:cstheme="majorHAnsi"/>
          <w:sz w:val="20"/>
          <w:szCs w:val="20"/>
        </w:rPr>
        <w:t xml:space="preserve"> Leadership.    </w:t>
      </w:r>
    </w:p>
    <w:p w14:paraId="36B646DE" w14:textId="77777777" w:rsidR="001860AC" w:rsidRPr="00721D97" w:rsidRDefault="001860AC" w:rsidP="002A57DD">
      <w:pPr>
        <w:pBdr>
          <w:top w:val="nil"/>
          <w:left w:val="nil"/>
          <w:bottom w:val="nil"/>
          <w:right w:val="nil"/>
          <w:between w:val="nil"/>
        </w:pBdr>
        <w:ind w:left="720"/>
        <w:rPr>
          <w:rFonts w:asciiTheme="majorHAnsi" w:eastAsia="Calibri" w:hAnsiTheme="majorHAnsi" w:cstheme="majorHAnsi"/>
          <w:sz w:val="20"/>
          <w:szCs w:val="20"/>
        </w:rPr>
      </w:pPr>
      <w:r w:rsidRPr="00721D97">
        <w:rPr>
          <w:rFonts w:asciiTheme="majorHAnsi" w:eastAsia="Calibri" w:hAnsiTheme="majorHAnsi" w:cstheme="majorHAnsi"/>
          <w:sz w:val="20"/>
          <w:szCs w:val="20"/>
        </w:rPr>
        <w:t>Manage and mentor delivery teams, including project managers, consultants, analysts, and support staff. Provide leadership, guidance, and direction to ensure effective team performance, collaboration, and accountability.</w:t>
      </w:r>
    </w:p>
    <w:p w14:paraId="105A04BF" w14:textId="77777777" w:rsidR="001860AC" w:rsidRPr="00721D97" w:rsidRDefault="001860AC" w:rsidP="002A57DD">
      <w:pPr>
        <w:pBdr>
          <w:top w:val="nil"/>
          <w:left w:val="nil"/>
          <w:bottom w:val="nil"/>
          <w:right w:val="nil"/>
          <w:between w:val="nil"/>
        </w:pBdr>
        <w:ind w:left="720"/>
        <w:rPr>
          <w:rFonts w:asciiTheme="majorHAnsi" w:eastAsia="Calibri" w:hAnsiTheme="majorHAnsi" w:cstheme="majorHAnsi"/>
          <w:sz w:val="20"/>
          <w:szCs w:val="20"/>
        </w:rPr>
      </w:pPr>
      <w:r w:rsidRPr="00721D97">
        <w:rPr>
          <w:rFonts w:asciiTheme="majorHAnsi" w:eastAsia="Calibri" w:hAnsiTheme="majorHAnsi" w:cstheme="majorHAnsi"/>
          <w:sz w:val="20"/>
          <w:szCs w:val="20"/>
        </w:rPr>
        <w:t>Ensure the successful delivery of projects, programs, and solutions to clients, meeting or exceeding quality standards, timelines, and budget expectations</w:t>
      </w:r>
    </w:p>
    <w:p w14:paraId="6406EF7B" w14:textId="461BBF0A" w:rsidR="000D222A" w:rsidRPr="00721D97" w:rsidRDefault="001860AC" w:rsidP="002A57DD">
      <w:pPr>
        <w:pBdr>
          <w:top w:val="nil"/>
          <w:left w:val="nil"/>
          <w:bottom w:val="nil"/>
          <w:right w:val="nil"/>
          <w:between w:val="nil"/>
        </w:pBdr>
        <w:ind w:left="720"/>
        <w:rPr>
          <w:rFonts w:asciiTheme="majorHAnsi" w:eastAsia="Calibri" w:hAnsiTheme="majorHAnsi" w:cstheme="majorHAnsi"/>
          <w:sz w:val="20"/>
          <w:szCs w:val="20"/>
        </w:rPr>
      </w:pPr>
      <w:r w:rsidRPr="00721D97">
        <w:rPr>
          <w:rFonts w:asciiTheme="majorHAnsi" w:eastAsia="Calibri" w:hAnsiTheme="majorHAnsi" w:cstheme="majorHAnsi"/>
          <w:sz w:val="20"/>
          <w:szCs w:val="20"/>
        </w:rPr>
        <w:t>Identify and mitigate risks and challenges that may impact growth initiatives, project delivery, or client satisfaction. Develop risk mitigation strategies, contingency plans, and corrective actions to address potential issues proactively.</w:t>
      </w:r>
      <w:r w:rsidR="00401CE9" w:rsidRPr="00721D97">
        <w:rPr>
          <w:rFonts w:asciiTheme="majorHAnsi" w:eastAsia="Calibri" w:hAnsiTheme="majorHAnsi" w:cstheme="majorHAnsi"/>
          <w:sz w:val="20"/>
          <w:szCs w:val="20"/>
        </w:rPr>
        <w:t xml:space="preserve">     </w:t>
      </w:r>
    </w:p>
    <w:p w14:paraId="791E1D3E" w14:textId="78A66AF0" w:rsidR="000D222A" w:rsidRPr="00721D97" w:rsidRDefault="007325C5"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Built(Interviewed</w:t>
      </w:r>
      <w:r w:rsidR="00500BDF" w:rsidRPr="00721D97">
        <w:rPr>
          <w:rFonts w:asciiTheme="majorHAnsi" w:eastAsia="Calibri" w:hAnsiTheme="majorHAnsi" w:cstheme="majorHAnsi"/>
          <w:sz w:val="20"/>
          <w:szCs w:val="20"/>
        </w:rPr>
        <w:t xml:space="preserve"> / On-boarded / Creates Knowledge Transition Plan) an offshore team for Treasury Projects </w:t>
      </w:r>
    </w:p>
    <w:p w14:paraId="711C0360" w14:textId="75B9DBA3" w:rsidR="008C45C6" w:rsidRPr="00721D97" w:rsidRDefault="008C45C6"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Collaborate with treasury teams to forecast cash flows and liquidity requirements, ensuring that there are adequate funds available to cover outgoing payments.</w:t>
      </w:r>
    </w:p>
    <w:p w14:paraId="02E65B5D" w14:textId="2770D266" w:rsidR="008C45C6" w:rsidRPr="00721D97" w:rsidRDefault="008C45C6"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Oversee and manage the end-to-end process of making payments, including initiating payments, verifying payment instructions, and ensuring timely and accurate execution of payments like wire transfers, ACH (Automated Clearing House), checks, and electronic funds transfers (EFT).</w:t>
      </w:r>
    </w:p>
    <w:p w14:paraId="1CAC0224" w14:textId="6DA07BEB" w:rsidR="008C45C6" w:rsidRPr="00721D97" w:rsidRDefault="008C45C6"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Administer bank accounts, including opening and closing accounts, maintaining signatories and authorizations, and managing bank relationships to optimize banking services and fees.</w:t>
      </w:r>
    </w:p>
    <w:p w14:paraId="254EFA45" w14:textId="5E43874F" w:rsidR="008C45C6" w:rsidRPr="00721D97" w:rsidRDefault="008C45C6"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Develop and enforce payment authorization procedures, ensuring that payments are approved in accordance with established policies and delegated authorities.</w:t>
      </w:r>
    </w:p>
    <w:p w14:paraId="4597F7B1" w14:textId="4BF6A908" w:rsidR="008C45C6" w:rsidRPr="00721D97" w:rsidRDefault="008C45C6"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Implement controls and measures to prevent and detect payment fraud, such as monitoring for unusual payment patterns, implementing dual controls for high-value transactions, and conducting regular reviews of payment processes for vulnerabilities</w:t>
      </w:r>
    </w:p>
    <w:p w14:paraId="27E9D524" w14:textId="46C85834" w:rsidR="008C45C6" w:rsidRPr="00721D97" w:rsidRDefault="008C45C6"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Reconcile payments made with corresponding invoices or payment requests, ensuring accuracy and completeness of payment records. Investigate and resolve any discrepancies or exceptions identified during the reconciliation process</w:t>
      </w:r>
    </w:p>
    <w:p w14:paraId="5A9B3C5A" w14:textId="12E868BF" w:rsidR="008C45C6" w:rsidRPr="00721D97" w:rsidRDefault="008C45C6"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Reconcile payments made with corresponding invoices or payment requests, ensuring accuracy and completeness of payment records. Investigate and resolve any discrepancies or exceptions identified during the reconciliation process</w:t>
      </w:r>
    </w:p>
    <w:p w14:paraId="569819EC" w14:textId="15DF37D5" w:rsidR="008C45C6" w:rsidRPr="00721D97" w:rsidRDefault="008C45C6" w:rsidP="00401CE9">
      <w:pPr>
        <w:numPr>
          <w:ilvl w:val="0"/>
          <w:numId w:val="3"/>
        </w:numPr>
        <w:pBdr>
          <w:top w:val="nil"/>
          <w:left w:val="nil"/>
          <w:bottom w:val="nil"/>
          <w:right w:val="nil"/>
          <w:between w:val="nil"/>
        </w:pBdr>
        <w:rPr>
          <w:rFonts w:asciiTheme="majorHAnsi" w:eastAsia="Calibri" w:hAnsiTheme="majorHAnsi" w:cstheme="majorHAnsi"/>
          <w:sz w:val="20"/>
          <w:szCs w:val="20"/>
        </w:rPr>
      </w:pPr>
      <w:proofErr w:type="spellStart"/>
      <w:r w:rsidRPr="00721D97">
        <w:rPr>
          <w:rFonts w:asciiTheme="majorHAnsi" w:eastAsia="Calibri" w:hAnsiTheme="majorHAnsi" w:cstheme="majorHAnsi"/>
          <w:sz w:val="20"/>
          <w:szCs w:val="20"/>
        </w:rPr>
        <w:t>Analyze</w:t>
      </w:r>
      <w:proofErr w:type="spellEnd"/>
      <w:r w:rsidRPr="00721D97">
        <w:rPr>
          <w:rFonts w:asciiTheme="majorHAnsi" w:eastAsia="Calibri" w:hAnsiTheme="majorHAnsi" w:cstheme="majorHAnsi"/>
          <w:sz w:val="20"/>
          <w:szCs w:val="20"/>
        </w:rPr>
        <w:t xml:space="preserve"> payment data and metrics to assess payment performance, identify trends, and implement process improvements to enhance efficiency, reduce costs, and optimize cash flow management</w:t>
      </w:r>
    </w:p>
    <w:p w14:paraId="1EB180EB" w14:textId="0195867F" w:rsidR="00F66D7E" w:rsidRPr="00721D97" w:rsidRDefault="00F66D7E"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Develop and implement hedging strategies to mitigate identified risks, using financial instruments such as forwards, options, futures, or swaps</w:t>
      </w:r>
    </w:p>
    <w:p w14:paraId="1EAFA1C6" w14:textId="396AAFEB" w:rsidR="00F66D7E" w:rsidRPr="00721D97" w:rsidRDefault="00F66D7E" w:rsidP="00401CE9">
      <w:pPr>
        <w:numPr>
          <w:ilvl w:val="0"/>
          <w:numId w:val="3"/>
        </w:numPr>
        <w:pBdr>
          <w:top w:val="nil"/>
          <w:left w:val="nil"/>
          <w:bottom w:val="nil"/>
          <w:right w:val="nil"/>
          <w:between w:val="nil"/>
        </w:pBdr>
        <w:rPr>
          <w:rFonts w:asciiTheme="majorHAnsi" w:eastAsia="Calibri" w:hAnsiTheme="majorHAnsi" w:cstheme="majorHAnsi"/>
          <w:sz w:val="20"/>
          <w:szCs w:val="20"/>
        </w:rPr>
      </w:pPr>
      <w:proofErr w:type="gramStart"/>
      <w:r w:rsidRPr="00721D97">
        <w:rPr>
          <w:rFonts w:asciiTheme="majorHAnsi" w:eastAsia="Calibri" w:hAnsiTheme="majorHAnsi" w:cstheme="majorHAnsi"/>
          <w:sz w:val="20"/>
          <w:szCs w:val="20"/>
        </w:rPr>
        <w:t>execute</w:t>
      </w:r>
      <w:proofErr w:type="gramEnd"/>
      <w:r w:rsidRPr="00721D97">
        <w:rPr>
          <w:rFonts w:asciiTheme="majorHAnsi" w:eastAsia="Calibri" w:hAnsiTheme="majorHAnsi" w:cstheme="majorHAnsi"/>
          <w:sz w:val="20"/>
          <w:szCs w:val="20"/>
        </w:rPr>
        <w:t xml:space="preserve"> hedge transactions in accordance with established policies and procedures. Document hedge relationships, objectives, terms, and counterparties</w:t>
      </w:r>
    </w:p>
    <w:p w14:paraId="03334965" w14:textId="440117CF" w:rsidR="00F66D7E" w:rsidRPr="00721D97" w:rsidRDefault="00F66D7E"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Monitor the performance of hedge positions to assess effectiveness in mitigating risk and achieving desired outcomes. </w:t>
      </w:r>
      <w:proofErr w:type="spellStart"/>
      <w:r w:rsidRPr="00721D97">
        <w:rPr>
          <w:rFonts w:asciiTheme="majorHAnsi" w:eastAsia="Calibri" w:hAnsiTheme="majorHAnsi" w:cstheme="majorHAnsi"/>
          <w:sz w:val="20"/>
          <w:szCs w:val="20"/>
        </w:rPr>
        <w:t>Analyze</w:t>
      </w:r>
      <w:proofErr w:type="spellEnd"/>
      <w:r w:rsidRPr="00721D97">
        <w:rPr>
          <w:rFonts w:asciiTheme="majorHAnsi" w:eastAsia="Calibri" w:hAnsiTheme="majorHAnsi" w:cstheme="majorHAnsi"/>
          <w:sz w:val="20"/>
          <w:szCs w:val="20"/>
        </w:rPr>
        <w:t xml:space="preserve"> hedge results and make adjustments to hedge strategies as needed</w:t>
      </w:r>
    </w:p>
    <w:p w14:paraId="6A4A64F7" w14:textId="4E1F6105" w:rsidR="005C12E7" w:rsidRPr="00721D97" w:rsidRDefault="005C12E7"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Manage currency exposure and exchange rate risks associated with international transactions, investments, or operations</w:t>
      </w:r>
    </w:p>
    <w:p w14:paraId="459C12A0" w14:textId="69A65A8D" w:rsidR="005C12E7" w:rsidRPr="00721D97" w:rsidRDefault="005C12E7"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Develop and implement FX hedging strategies to mitigate currency risk using forwards, options, or swaps</w:t>
      </w:r>
    </w:p>
    <w:p w14:paraId="41BE4FD3" w14:textId="6C65FB00" w:rsidR="005C12E7" w:rsidRPr="00721D97" w:rsidRDefault="005C12E7" w:rsidP="00401CE9">
      <w:pPr>
        <w:numPr>
          <w:ilvl w:val="0"/>
          <w:numId w:val="3"/>
        </w:numPr>
        <w:pBdr>
          <w:top w:val="nil"/>
          <w:left w:val="nil"/>
          <w:bottom w:val="nil"/>
          <w:right w:val="nil"/>
          <w:between w:val="nil"/>
        </w:pBdr>
        <w:rPr>
          <w:rFonts w:asciiTheme="majorHAnsi" w:eastAsia="Calibri" w:hAnsiTheme="majorHAnsi" w:cstheme="majorHAnsi"/>
          <w:sz w:val="20"/>
          <w:szCs w:val="20"/>
        </w:rPr>
      </w:pPr>
      <w:proofErr w:type="gramStart"/>
      <w:r w:rsidRPr="00721D97">
        <w:rPr>
          <w:rFonts w:asciiTheme="majorHAnsi" w:eastAsia="Calibri" w:hAnsiTheme="majorHAnsi" w:cstheme="majorHAnsi"/>
          <w:sz w:val="20"/>
          <w:szCs w:val="20"/>
        </w:rPr>
        <w:t>implementation</w:t>
      </w:r>
      <w:proofErr w:type="gramEnd"/>
      <w:r w:rsidRPr="00721D97">
        <w:rPr>
          <w:rFonts w:asciiTheme="majorHAnsi" w:eastAsia="Calibri" w:hAnsiTheme="majorHAnsi" w:cstheme="majorHAnsi"/>
          <w:sz w:val="20"/>
          <w:szCs w:val="20"/>
        </w:rPr>
        <w:t xml:space="preserve"> and maintenance of Treasury systems, platforms, and technology solutions. Leverage automation, data analytics, and financial modelling tools to enhance Treasury operations and decision-making</w:t>
      </w:r>
    </w:p>
    <w:p w14:paraId="41FEB690" w14:textId="628C59D8" w:rsidR="005C12E7" w:rsidRPr="00721D97" w:rsidRDefault="005C12E7"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Configure SAP TRM module to align with the organization's Treasury processes, including cash management, liquidity management, risk management, and financial instruments management.</w:t>
      </w:r>
    </w:p>
    <w:p w14:paraId="6B3FDE9A" w14:textId="7A052633" w:rsidR="005C12E7" w:rsidRPr="00721D97" w:rsidRDefault="005C12E7"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Manage cash flows, liquidity positions, and bank relationships using SAP TRM. Monitor cash balances, forecast cash flows, and optimize cash utilization across the organization</w:t>
      </w:r>
    </w:p>
    <w:p w14:paraId="6F8BBA42" w14:textId="5DA69ACC" w:rsidR="005C12E7" w:rsidRPr="00721D97" w:rsidRDefault="005C12E7"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Lead or participate in SAP TRM implementation projects, upgrades, or enhancement initiatives. Develop project plans, manage project timelines and budgets, and coordinate activities with cross-functional teams.</w:t>
      </w:r>
    </w:p>
    <w:p w14:paraId="6FAF371E" w14:textId="2F9AC759"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Establish and maintain SWIFT connectivity for the organization, including configuring and managing SWIFT Alliance Access or similar messaging software</w:t>
      </w:r>
    </w:p>
    <w:p w14:paraId="2439EF2C" w14:textId="63808370"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Implement and support various SWIFT message formats, such as MT (Message Type) standards for financial transactions, including payments, confirmations, and statements</w:t>
      </w:r>
    </w:p>
    <w:p w14:paraId="1095DC8F" w14:textId="5E64544B"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lastRenderedPageBreak/>
        <w:t>Configure and manage SWIFT communication channels with banks and financial institutions for secure and reliable transmission of financial messages</w:t>
      </w:r>
    </w:p>
    <w:p w14:paraId="5E7E16F3" w14:textId="4DD7B0D6"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Develop and implement message processing workflows for incoming and outgoing SWIFT messages, including message validation, enrichment, and routing</w:t>
      </w:r>
    </w:p>
    <w:p w14:paraId="50DEF1F4" w14:textId="18AD34A2"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Develop and implement Business Continuity Management (BCM) strategy and framework to ensure continuity of critical business operations in the event of disruptions or disasters</w:t>
      </w:r>
    </w:p>
    <w:p w14:paraId="0BFA62AE" w14:textId="0BC7D204"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Develop and document business continuity plans, procedures, and protocols to mitigate risks, minimize downtime, and expedite recovery following disruptive events</w:t>
      </w:r>
    </w:p>
    <w:p w14:paraId="5446E77F" w14:textId="2CD41846"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Conduct business impact analysis (BIA) to prioritize critical business functions, processes, and resources requiring continuity planning and recovery strategies</w:t>
      </w:r>
    </w:p>
    <w:p w14:paraId="49CA9282" w14:textId="7141BC22"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Integrate SWIFT messaging and BCM systems with financial accounting software, ERP systems (Enterprise Resource Planning), and other business applications to ensure seamless data flow and process automation</w:t>
      </w:r>
    </w:p>
    <w:p w14:paraId="3A9AA6A9" w14:textId="247A2942"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Configure and manage middleware or integration platforms (such as MuleSoft, Dell Boomi, or IBM Integration Bus) to facilitate integration between disparate systems and enable data exchange</w:t>
      </w:r>
    </w:p>
    <w:p w14:paraId="046999C9" w14:textId="16D6CBEE"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Develop custom interfaces, connectors, and adapters to bridge data gaps and enable seamless integration between SWIFT, BCM, financial accounting, and other applications</w:t>
      </w:r>
    </w:p>
    <w:p w14:paraId="53CBCA13" w14:textId="7270600B"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Develop RFP documents outlining requirements, specifications, evaluation criteria, and selection process for vendors bidding on treasury transformation projects.</w:t>
      </w:r>
    </w:p>
    <w:p w14:paraId="697EFD76" w14:textId="46497EEA"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Manage vendor contracts, agreements, and deliverables throughout the vendor selection process, from initial negotiations to contract execution and ongoing vendor management</w:t>
      </w:r>
    </w:p>
    <w:p w14:paraId="700AC2E3" w14:textId="0E576AB9"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Lead or participate in TMS implementation projects, overseeing all phases from initiation to completion. Develop project plans, timelines, and budgets, and ensure adherence to project milestones and deliverables.</w:t>
      </w:r>
    </w:p>
    <w:p w14:paraId="66B328C0" w14:textId="170B5C08"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Collaborate with stakeholders across the organization to gather and document business requirements for the TMS implementation. Identify key functional and technical requirements to support treasury processes and objectives</w:t>
      </w:r>
    </w:p>
    <w:p w14:paraId="06331D7A" w14:textId="4E5425C7"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Configure the TMS software and modules to align with treasury processes, workflows, and reporting requirements. Customize system settings, parameters, and user interfaces to meet business needs</w:t>
      </w:r>
    </w:p>
    <w:p w14:paraId="0A28EB44" w14:textId="3CC3A2AD"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Coordinate integration efforts between the TMS and other internal systems, such as ERP (Enterprise Resource Planning) systems, banking platforms, and trading platforms</w:t>
      </w:r>
    </w:p>
    <w:p w14:paraId="315F1383" w14:textId="0E78C79E"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Develop integration interfaces, data flows, and protocols to facilitate seamless data exchange</w:t>
      </w:r>
    </w:p>
    <w:p w14:paraId="178FE081" w14:textId="4DE0892D"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Maintain documentation of TMS configuration, processes, and procedures. Ensure knowledge transfer to internal teams for ongoing system support, administration, and optimization</w:t>
      </w:r>
    </w:p>
    <w:p w14:paraId="7F87D0C1" w14:textId="409B3AC4"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Coordinate with trading platform vendors (e.g., </w:t>
      </w:r>
      <w:proofErr w:type="spellStart"/>
      <w:r w:rsidRPr="00721D97">
        <w:rPr>
          <w:rFonts w:asciiTheme="majorHAnsi" w:eastAsia="Calibri" w:hAnsiTheme="majorHAnsi" w:cstheme="majorHAnsi"/>
          <w:sz w:val="20"/>
          <w:szCs w:val="20"/>
        </w:rPr>
        <w:t>FXall</w:t>
      </w:r>
      <w:proofErr w:type="spellEnd"/>
      <w:r w:rsidRPr="00721D97">
        <w:rPr>
          <w:rFonts w:asciiTheme="majorHAnsi" w:eastAsia="Calibri" w:hAnsiTheme="majorHAnsi" w:cstheme="majorHAnsi"/>
          <w:sz w:val="20"/>
          <w:szCs w:val="20"/>
        </w:rPr>
        <w:t>, 360T) and market data providers (e.g., Bloomberg, Reuters) to assess integration capabilities, negotiate contracts, and establish communication channels</w:t>
      </w:r>
    </w:p>
    <w:p w14:paraId="70BF5D86" w14:textId="27E7E222" w:rsidR="005F0B24" w:rsidRPr="00721D97" w:rsidRDefault="001860AC"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Develop implementation plans, timelines, and resource requirements for deploying trading platforms such as </w:t>
      </w:r>
      <w:proofErr w:type="spellStart"/>
      <w:r w:rsidRPr="00721D97">
        <w:rPr>
          <w:rFonts w:asciiTheme="majorHAnsi" w:eastAsia="Calibri" w:hAnsiTheme="majorHAnsi" w:cstheme="majorHAnsi"/>
          <w:sz w:val="20"/>
          <w:szCs w:val="20"/>
        </w:rPr>
        <w:t>FXall</w:t>
      </w:r>
      <w:proofErr w:type="spellEnd"/>
      <w:r w:rsidRPr="00721D97">
        <w:rPr>
          <w:rFonts w:asciiTheme="majorHAnsi" w:eastAsia="Calibri" w:hAnsiTheme="majorHAnsi" w:cstheme="majorHAnsi"/>
          <w:sz w:val="20"/>
          <w:szCs w:val="20"/>
        </w:rPr>
        <w:t xml:space="preserve"> and 360T</w:t>
      </w:r>
    </w:p>
    <w:p w14:paraId="3CF1622F" w14:textId="7C49BC4E" w:rsidR="001860AC" w:rsidRPr="00721D97" w:rsidRDefault="001860AC"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Assess trading platform vendors, including </w:t>
      </w:r>
      <w:proofErr w:type="spellStart"/>
      <w:r w:rsidRPr="00721D97">
        <w:rPr>
          <w:rFonts w:asciiTheme="majorHAnsi" w:eastAsia="Calibri" w:hAnsiTheme="majorHAnsi" w:cstheme="majorHAnsi"/>
          <w:sz w:val="20"/>
          <w:szCs w:val="20"/>
        </w:rPr>
        <w:t>FXall</w:t>
      </w:r>
      <w:proofErr w:type="spellEnd"/>
      <w:r w:rsidRPr="00721D97">
        <w:rPr>
          <w:rFonts w:asciiTheme="majorHAnsi" w:eastAsia="Calibri" w:hAnsiTheme="majorHAnsi" w:cstheme="majorHAnsi"/>
          <w:sz w:val="20"/>
          <w:szCs w:val="20"/>
        </w:rPr>
        <w:t xml:space="preserve"> and 360T, to evaluate their capabilities, features, and suitability for meeting business requirements.</w:t>
      </w:r>
    </w:p>
    <w:p w14:paraId="2AA68735" w14:textId="329AE8DE"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Lead or participate in TMS implementation projects, overseeing project planning, execution, and delivery within scope, budget, and timeline constraints</w:t>
      </w:r>
    </w:p>
    <w:p w14:paraId="7CA5B62A" w14:textId="6F879E8A"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Configure TMS software and modules to align with treasury processes, workflows, and reporting requirements, ensuring compliance</w:t>
      </w:r>
    </w:p>
    <w:p w14:paraId="01BC5850" w14:textId="7BC10F7E" w:rsidR="005F0B24" w:rsidRPr="00721D97" w:rsidRDefault="005F0B24"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Identify opportunities for process optimization, system enhancements, and automation within the TMS environment to improve efficiency, effectiveness, and user experience</w:t>
      </w:r>
    </w:p>
    <w:p w14:paraId="11326DFD" w14:textId="2A627732" w:rsidR="005C12E7" w:rsidRPr="00721D97" w:rsidRDefault="005C12E7" w:rsidP="00401CE9">
      <w:pPr>
        <w:numPr>
          <w:ilvl w:val="0"/>
          <w:numId w:val="3"/>
        </w:numPr>
        <w:pBdr>
          <w:top w:val="nil"/>
          <w:left w:val="nil"/>
          <w:bottom w:val="nil"/>
          <w:right w:val="nil"/>
          <w:between w:val="nil"/>
        </w:pBdr>
        <w:rPr>
          <w:rFonts w:asciiTheme="majorHAnsi" w:eastAsia="Calibri" w:hAnsiTheme="majorHAnsi" w:cstheme="majorHAnsi"/>
          <w:sz w:val="20"/>
          <w:szCs w:val="20"/>
        </w:rPr>
      </w:pPr>
      <w:proofErr w:type="gramStart"/>
      <w:r w:rsidRPr="00721D97">
        <w:rPr>
          <w:rFonts w:asciiTheme="majorHAnsi" w:eastAsia="Calibri" w:hAnsiTheme="majorHAnsi" w:cstheme="majorHAnsi"/>
          <w:sz w:val="20"/>
          <w:szCs w:val="20"/>
        </w:rPr>
        <w:t>implement</w:t>
      </w:r>
      <w:proofErr w:type="gramEnd"/>
      <w:r w:rsidRPr="00721D97">
        <w:rPr>
          <w:rFonts w:asciiTheme="majorHAnsi" w:eastAsia="Calibri" w:hAnsiTheme="majorHAnsi" w:cstheme="majorHAnsi"/>
          <w:sz w:val="20"/>
          <w:szCs w:val="20"/>
        </w:rPr>
        <w:t xml:space="preserve"> risk management strategies using SAP TRM to mitigate financial risks such as interest rate risk, currency risk, commodity risk, and credit risk. Utilize hedging instruments and derivatives to manage risk exposures effectively.</w:t>
      </w:r>
    </w:p>
    <w:p w14:paraId="3666B929" w14:textId="23DEBCE5" w:rsidR="005C12E7" w:rsidRPr="00721D97" w:rsidRDefault="005C12E7"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Establish and maintain electronic bank communication interfaces (</w:t>
      </w:r>
      <w:proofErr w:type="spellStart"/>
      <w:r w:rsidRPr="00721D97">
        <w:rPr>
          <w:rFonts w:asciiTheme="majorHAnsi" w:eastAsia="Calibri" w:hAnsiTheme="majorHAnsi" w:cstheme="majorHAnsi"/>
          <w:sz w:val="20"/>
          <w:szCs w:val="20"/>
        </w:rPr>
        <w:t>eBAM</w:t>
      </w:r>
      <w:proofErr w:type="spellEnd"/>
      <w:r w:rsidRPr="00721D97">
        <w:rPr>
          <w:rFonts w:asciiTheme="majorHAnsi" w:eastAsia="Calibri" w:hAnsiTheme="majorHAnsi" w:cstheme="majorHAnsi"/>
          <w:sz w:val="20"/>
          <w:szCs w:val="20"/>
        </w:rPr>
        <w:t>) with banks using SAP TRM. Facilitate secure and automated exchange of financial data, transactions, and confirmations with banking partners</w:t>
      </w:r>
    </w:p>
    <w:p w14:paraId="5C06518A" w14:textId="035ED58E" w:rsidR="005C12E7" w:rsidRPr="00721D97" w:rsidRDefault="005C12E7"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Utilize SAP TRM for payment processing, bank reconciliations, and cash positioning. Streamline payment workflows, automate payment execution, and ensure timely settlement of transactions</w:t>
      </w:r>
    </w:p>
    <w:p w14:paraId="7B8EFB65" w14:textId="08683A37" w:rsidR="005C12E7" w:rsidRPr="00721D97" w:rsidRDefault="005C12E7"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Integrate SAP TRM with other SAP modules such as Financial Accounting (FI), Controlling (CO), and Materials Management (MM) to streamline end-to-end financial processes and data flow</w:t>
      </w:r>
    </w:p>
    <w:p w14:paraId="75447429" w14:textId="3FF12812" w:rsidR="001860AC" w:rsidRPr="00721D97" w:rsidRDefault="001860AC"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lastRenderedPageBreak/>
        <w:t>Monitor interest rates, credit spreads, and bond yields to identify optimal timing and pricing for debt issuance</w:t>
      </w:r>
    </w:p>
    <w:p w14:paraId="7C32058A" w14:textId="0EE68FE7" w:rsidR="001860AC" w:rsidRPr="00721D97" w:rsidRDefault="001860AC"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Structure debt transactions, including determining the appropriate type, tenor, coupon rate, and currency denomination of debt securities.</w:t>
      </w:r>
    </w:p>
    <w:p w14:paraId="74C8A516" w14:textId="669C8B41" w:rsidR="001860AC" w:rsidRPr="00721D97" w:rsidRDefault="001860AC"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Identify, measure, and assess interest rate risks arising from changes in interest rates on assets, liabilities, and derivatives.</w:t>
      </w:r>
    </w:p>
    <w:p w14:paraId="36255185" w14:textId="27B009E4" w:rsidR="001860AC" w:rsidRPr="00721D97" w:rsidRDefault="001860AC"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Develop and implement interest rate risk management strategies to mitigate exposure to adverse movements in interest rates</w:t>
      </w:r>
    </w:p>
    <w:p w14:paraId="14A40C2F" w14:textId="1D5FC6EC" w:rsidR="0031727C" w:rsidRPr="00721D97" w:rsidRDefault="0031727C"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Initiate payment settlements through appropriate channels, such as bank transfers, SWIFT (Society for Worldwide Interbank Financial Telecommunication), or payment platforms, ensuring timely and accurate delivery of funds to beneficiaries.</w:t>
      </w:r>
    </w:p>
    <w:p w14:paraId="7AE24D2C" w14:textId="54AEE2EF" w:rsidR="0031727C" w:rsidRPr="00721D97" w:rsidRDefault="0031727C"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Confirm FX trades with counterparties and reconcile trade confirmations with payment instructions to ensure accuracy and completeness of FX transactions.</w:t>
      </w:r>
    </w:p>
    <w:p w14:paraId="4D87110C" w14:textId="62669C45" w:rsidR="0031727C" w:rsidRPr="00721D97" w:rsidRDefault="0031727C"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Communicate with internal stakeholders, clients, and FX counterparties regarding payment status, FX rates, transaction details, and any issues or concerns related to FX payments</w:t>
      </w:r>
    </w:p>
    <w:p w14:paraId="4B7941CC" w14:textId="746803BD" w:rsidR="008C45C6" w:rsidRPr="00721D97" w:rsidRDefault="008C45C6"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Identify opportunities for process optimization, automation, and standardization within payment processes. Drive initiatives to streamline payment workflows, enhance controls, and leverage technology solutions to improve efficiency and effectiveness.</w:t>
      </w:r>
    </w:p>
    <w:p w14:paraId="1354D261" w14:textId="77777777" w:rsidR="000D222A" w:rsidRPr="00721D97" w:rsidRDefault="00500BDF"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Understand and assess complexities in customer business and first point of escalation for all Projects and Portfolio. </w:t>
      </w:r>
    </w:p>
    <w:p w14:paraId="38179AA5" w14:textId="77777777" w:rsidR="000D222A" w:rsidRPr="00721D97" w:rsidRDefault="00500BDF"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Responsible for the end-to-end execution of project oriented work efforts and for meeting customer expectations for contracted time, cost and specifications. </w:t>
      </w:r>
    </w:p>
    <w:p w14:paraId="7C9489C0" w14:textId="77777777" w:rsidR="000D222A" w:rsidRPr="00721D97" w:rsidRDefault="00500BDF"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Define and manage the Functional road map for Treasury Department, setting expectations/Taking Corrective action and communicate status to stakeholders including the senior leadership team. </w:t>
      </w:r>
    </w:p>
    <w:p w14:paraId="69757479" w14:textId="77777777" w:rsidR="000D222A" w:rsidRPr="00721D97" w:rsidRDefault="00500BDF"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Partner with Key business users Globally (</w:t>
      </w:r>
      <w:proofErr w:type="spellStart"/>
      <w:r w:rsidRPr="00721D97">
        <w:rPr>
          <w:rFonts w:asciiTheme="majorHAnsi" w:eastAsia="Calibri" w:hAnsiTheme="majorHAnsi" w:cstheme="majorHAnsi"/>
          <w:sz w:val="20"/>
          <w:szCs w:val="20"/>
        </w:rPr>
        <w:t>Emea</w:t>
      </w:r>
      <w:proofErr w:type="spellEnd"/>
      <w:r w:rsidRPr="00721D97">
        <w:rPr>
          <w:rFonts w:asciiTheme="majorHAnsi" w:eastAsia="Calibri" w:hAnsiTheme="majorHAnsi" w:cstheme="majorHAnsi"/>
          <w:sz w:val="20"/>
          <w:szCs w:val="20"/>
        </w:rPr>
        <w:t>/Asia/America/brazil) for an effective Change Management (Documentation/ Demo(s)/ongoing Maintenance and enhancement support). </w:t>
      </w:r>
    </w:p>
    <w:p w14:paraId="5A022B2F" w14:textId="77777777" w:rsidR="000D222A" w:rsidRPr="00721D97" w:rsidRDefault="00500BDF"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Delivery of Treasury Project Governance, demonstrate business values and enhance relationships. </w:t>
      </w:r>
    </w:p>
    <w:p w14:paraId="7B82D967" w14:textId="77777777" w:rsidR="000D222A" w:rsidRPr="00721D97" w:rsidRDefault="00500BDF"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Most recently leading Projects for Automating Treasury Reports in Tableau involving ( SAP&gt; BW&gt; BI) </w:t>
      </w:r>
    </w:p>
    <w:p w14:paraId="65DB3854" w14:textId="77777777" w:rsidR="000D222A" w:rsidRPr="00721D97" w:rsidRDefault="00500BDF"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Serve as a key liaison between assigned sites, super users, functional experts, and the business IT leaders to identify and implement business process improvement and optimization projects in the finance, human resources, and project systems areas. </w:t>
      </w:r>
    </w:p>
    <w:p w14:paraId="260CEEB8" w14:textId="77777777" w:rsidR="000D222A" w:rsidRPr="00721D97" w:rsidRDefault="00500BDF" w:rsidP="00401CE9">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Define requirements, verify conformance to global design standard, develop project plans, manage project cost, as well as, risk management and resource management. </w:t>
      </w:r>
    </w:p>
    <w:p w14:paraId="592EDA84"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Responsible for the end-to-end execution of project oriented work efforts and for meeting customer expectations for contracted time, cost and specifications. </w:t>
      </w:r>
    </w:p>
    <w:p w14:paraId="7581D357"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Ensure SM IT project and program management processes are followed in deploying projects. </w:t>
      </w:r>
    </w:p>
    <w:p w14:paraId="57EF3AEA"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As analyst for the Project Green and Pay to Play projects managed FSD updates and completed data analysis to create a data dictionary to ensure the correct client and account fields were captured. </w:t>
      </w:r>
    </w:p>
    <w:p w14:paraId="0FB4155A"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Worked with business partners to </w:t>
      </w:r>
      <w:proofErr w:type="spellStart"/>
      <w:r w:rsidRPr="00721D97">
        <w:rPr>
          <w:rFonts w:asciiTheme="majorHAnsi" w:eastAsia="Calibri" w:hAnsiTheme="majorHAnsi" w:cstheme="majorHAnsi"/>
          <w:sz w:val="20"/>
          <w:szCs w:val="20"/>
        </w:rPr>
        <w:t>analyze</w:t>
      </w:r>
      <w:proofErr w:type="spellEnd"/>
      <w:r w:rsidRPr="00721D97">
        <w:rPr>
          <w:rFonts w:asciiTheme="majorHAnsi" w:eastAsia="Calibri" w:hAnsiTheme="majorHAnsi" w:cstheme="majorHAnsi"/>
          <w:sz w:val="20"/>
          <w:szCs w:val="20"/>
        </w:rPr>
        <w:t xml:space="preserve"> and translate business requirements into functional specifications </w:t>
      </w:r>
    </w:p>
    <w:p w14:paraId="0B902626"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Managed treasury’s strategic debt/derivatives and FX transaction program/platform through crucial business process re-engineering efforts </w:t>
      </w:r>
    </w:p>
    <w:p w14:paraId="34142485"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Conducted review sessions with Confidential ’s treasury departments including Front Office, Middle Office and Back office as well as the financial reporting workstreams to review reporting framework and inventory details</w:t>
      </w:r>
    </w:p>
    <w:p w14:paraId="03C9DC4F"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Lead teams in efforts to gather requirements and document these requirements in an accurate and timely manner considering strict deadlines </w:t>
      </w:r>
    </w:p>
    <w:p w14:paraId="72157BF1"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Supported and Developed the Confidential </w:t>
      </w:r>
      <w:proofErr w:type="spellStart"/>
      <w:r w:rsidRPr="00721D97">
        <w:rPr>
          <w:rFonts w:asciiTheme="majorHAnsi" w:eastAsia="Calibri" w:hAnsiTheme="majorHAnsi" w:cstheme="majorHAnsi"/>
          <w:sz w:val="20"/>
          <w:szCs w:val="20"/>
        </w:rPr>
        <w:t>FrontOffice</w:t>
      </w:r>
      <w:proofErr w:type="spellEnd"/>
      <w:r w:rsidRPr="00721D97">
        <w:rPr>
          <w:rFonts w:asciiTheme="majorHAnsi" w:eastAsia="Calibri" w:hAnsiTheme="majorHAnsi" w:cstheme="majorHAnsi"/>
          <w:sz w:val="20"/>
          <w:szCs w:val="20"/>
        </w:rPr>
        <w:t xml:space="preserve"> application for the client including project planning, project definition, requirements definition, Use Case analysis, design, testing, system documentation and user training </w:t>
      </w:r>
    </w:p>
    <w:p w14:paraId="3D40C410"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Responsible for the systems development life cycle on all development and enhancement projects for several modules that deal with pricing, accounting, lender approval and loan program approval </w:t>
      </w:r>
    </w:p>
    <w:p w14:paraId="78AE68DC"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Duties include supporting and assisting the client with project planning, project definition, requirements definition, Use Case Analysis, design, testing, system documentation and user training </w:t>
      </w:r>
    </w:p>
    <w:p w14:paraId="55F9B1F6"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Developed complete user interface systems design on simple to complex projects, determined alternative approaches to business issues, and selected optimal solutions to process breaks </w:t>
      </w:r>
    </w:p>
    <w:p w14:paraId="672D15BD"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lastRenderedPageBreak/>
        <w:t>Designed and blueprinted a specialized In-House Cash (IHC) solution for centralized payments and inter-company settlement</w:t>
      </w:r>
    </w:p>
    <w:p w14:paraId="47A7D8AA"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Designed and blueprinted cash management for Cash position Reporting, Cash Forecast Reporting, Liquidity Planner and Transaction Manager for different borrowing and Investment processes</w:t>
      </w:r>
    </w:p>
    <w:p w14:paraId="0D2FC5E8"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Designed, configured, and tested Cash Management and Transaction </w:t>
      </w:r>
      <w:proofErr w:type="spellStart"/>
      <w:r w:rsidRPr="00721D97">
        <w:rPr>
          <w:rFonts w:asciiTheme="majorHAnsi" w:eastAsia="Calibri" w:hAnsiTheme="majorHAnsi" w:cstheme="majorHAnsi"/>
          <w:sz w:val="20"/>
          <w:szCs w:val="20"/>
        </w:rPr>
        <w:t>Mgr</w:t>
      </w:r>
      <w:proofErr w:type="spellEnd"/>
      <w:r w:rsidRPr="00721D97">
        <w:rPr>
          <w:rFonts w:asciiTheme="majorHAnsi" w:eastAsia="Calibri" w:hAnsiTheme="majorHAnsi" w:cstheme="majorHAnsi"/>
          <w:sz w:val="20"/>
          <w:szCs w:val="20"/>
        </w:rPr>
        <w:t xml:space="preserve"> (FX, Money Market, Securities and Derivatives Instruments), Cash Position/ Liquidity Forecast, AP and Treasury payments, Electronic Bank Statement, Lockbox.</w:t>
      </w:r>
    </w:p>
    <w:p w14:paraId="7CC80814"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Designed and developed an in depth Inter-company settlement procedures, bank statement and AR/AR reconciliation process (Manual and Automatic), Lockboxes, Liquidity forecast &amp; planning processes</w:t>
      </w:r>
    </w:p>
    <w:p w14:paraId="20EAED51"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Reorganized treasury department by setting up new procedures for cash forecasts and also designing a single global banking platform with JP Morgan for centralized EBS reporting and treasury payments</w:t>
      </w:r>
    </w:p>
    <w:p w14:paraId="6F9EEE40"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Stabilized post-implementation and resolved production downs/issues for Treasury, AP, and Bank Reconciliation</w:t>
      </w:r>
    </w:p>
    <w:p w14:paraId="3F27056F" w14:textId="77777777" w:rsidR="000D222A" w:rsidRPr="00721D97" w:rsidRDefault="00500BDF">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Developed day/month-end bank reconciliation and close procedures. Provided training and production support for business users</w:t>
      </w:r>
    </w:p>
    <w:p w14:paraId="3A29992C" w14:textId="662EAA8F" w:rsidR="000D222A" w:rsidRPr="00676CFD" w:rsidRDefault="00500BDF" w:rsidP="00676CFD">
      <w:pPr>
        <w:numPr>
          <w:ilvl w:val="0"/>
          <w:numId w:val="3"/>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Interacted with Confidential internal stakeholders and external partner banks to define new system solution design and reengineered business processes for ACH payments using ISO payments standards </w:t>
      </w:r>
    </w:p>
    <w:p w14:paraId="68E5F1FE" w14:textId="219E82C9" w:rsidR="000D222A" w:rsidRPr="00721D97" w:rsidRDefault="00500BDF">
      <w:pPr>
        <w:pBdr>
          <w:top w:val="nil"/>
          <w:left w:val="nil"/>
          <w:bottom w:val="nil"/>
          <w:right w:val="nil"/>
          <w:between w:val="nil"/>
        </w:pBdr>
        <w:jc w:val="both"/>
        <w:rPr>
          <w:rFonts w:asciiTheme="majorHAnsi" w:eastAsia="Calibri" w:hAnsiTheme="majorHAnsi" w:cstheme="majorHAnsi"/>
          <w:sz w:val="20"/>
          <w:szCs w:val="20"/>
        </w:rPr>
      </w:pPr>
      <w:r w:rsidRPr="00721D97">
        <w:rPr>
          <w:rFonts w:asciiTheme="majorHAnsi" w:eastAsia="Calibri" w:hAnsiTheme="majorHAnsi" w:cstheme="majorHAnsi"/>
          <w:b/>
          <w:bCs/>
          <w:sz w:val="20"/>
          <w:szCs w:val="20"/>
        </w:rPr>
        <w:t xml:space="preserve"> Skillsets:</w:t>
      </w:r>
      <w:r w:rsidRPr="00721D97">
        <w:rPr>
          <w:rFonts w:asciiTheme="majorHAnsi" w:eastAsia="Calibri" w:hAnsiTheme="majorHAnsi" w:cstheme="majorHAnsi"/>
          <w:sz w:val="20"/>
          <w:szCs w:val="20"/>
        </w:rPr>
        <w:t xml:space="preserve"> Project Management, Risk Management, Cash management, Forecasting, Relationship management</w:t>
      </w:r>
      <w:r w:rsidR="00A81503" w:rsidRPr="00721D97">
        <w:rPr>
          <w:rFonts w:asciiTheme="majorHAnsi" w:eastAsia="Calibri" w:hAnsiTheme="majorHAnsi" w:cstheme="majorHAnsi"/>
          <w:sz w:val="20"/>
          <w:szCs w:val="20"/>
        </w:rPr>
        <w:t>, vendors relationship management, Accounting, Microsoft office suite, Microsoft office project, SWIFT ,</w:t>
      </w:r>
      <w:proofErr w:type="spellStart"/>
      <w:r w:rsidR="004731E8">
        <w:rPr>
          <w:rFonts w:asciiTheme="majorHAnsi" w:eastAsia="Calibri" w:hAnsiTheme="majorHAnsi" w:cstheme="majorHAnsi"/>
          <w:sz w:val="20"/>
          <w:szCs w:val="20"/>
        </w:rPr>
        <w:t>Javascript</w:t>
      </w:r>
      <w:proofErr w:type="spellEnd"/>
      <w:r w:rsidR="004731E8">
        <w:rPr>
          <w:rFonts w:asciiTheme="majorHAnsi" w:eastAsia="Calibri" w:hAnsiTheme="majorHAnsi" w:cstheme="majorHAnsi"/>
          <w:sz w:val="20"/>
          <w:szCs w:val="20"/>
        </w:rPr>
        <w:t>, JSON, HTML,</w:t>
      </w:r>
      <w:bookmarkStart w:id="0" w:name="_GoBack"/>
      <w:bookmarkEnd w:id="0"/>
      <w:r w:rsidR="00A81503" w:rsidRPr="00721D97">
        <w:rPr>
          <w:rFonts w:asciiTheme="majorHAnsi" w:eastAsia="Calibri" w:hAnsiTheme="majorHAnsi" w:cstheme="majorHAnsi"/>
          <w:sz w:val="20"/>
          <w:szCs w:val="20"/>
        </w:rPr>
        <w:t xml:space="preserve"> ACH, Wires, Check Payment, Basware, Quantum, SAP, Coupa, Ariba</w:t>
      </w:r>
    </w:p>
    <w:p w14:paraId="7B6FB1EF" w14:textId="77777777" w:rsidR="000D222A" w:rsidRPr="00721D97" w:rsidRDefault="000D222A">
      <w:pPr>
        <w:pBdr>
          <w:top w:val="nil"/>
          <w:left w:val="nil"/>
          <w:bottom w:val="nil"/>
          <w:right w:val="nil"/>
          <w:between w:val="nil"/>
        </w:pBdr>
        <w:jc w:val="both"/>
        <w:rPr>
          <w:rFonts w:asciiTheme="majorHAnsi" w:eastAsia="Calibri" w:hAnsiTheme="majorHAnsi" w:cstheme="majorHAnsi"/>
          <w:sz w:val="20"/>
          <w:szCs w:val="20"/>
        </w:rPr>
      </w:pPr>
    </w:p>
    <w:p w14:paraId="188451FD" w14:textId="2FC2AE37" w:rsidR="00A81503" w:rsidRDefault="00481AA3" w:rsidP="00C26B73">
      <w:pPr>
        <w:rPr>
          <w:rFonts w:asciiTheme="majorHAnsi" w:eastAsia="Calibri" w:hAnsiTheme="majorHAnsi" w:cstheme="majorHAnsi"/>
          <w:b/>
          <w:bCs/>
          <w:sz w:val="20"/>
          <w:szCs w:val="20"/>
        </w:rPr>
      </w:pPr>
      <w:proofErr w:type="spellStart"/>
      <w:r w:rsidRPr="00721D97">
        <w:rPr>
          <w:rFonts w:asciiTheme="majorHAnsi" w:eastAsia="Calibri" w:hAnsiTheme="majorHAnsi" w:cstheme="majorHAnsi"/>
          <w:b/>
          <w:bCs/>
          <w:sz w:val="20"/>
          <w:szCs w:val="20"/>
        </w:rPr>
        <w:t>Asst</w:t>
      </w:r>
      <w:proofErr w:type="spellEnd"/>
      <w:r w:rsidRPr="00721D97">
        <w:rPr>
          <w:rFonts w:asciiTheme="majorHAnsi" w:eastAsia="Calibri" w:hAnsiTheme="majorHAnsi" w:cstheme="majorHAnsi"/>
          <w:b/>
          <w:bCs/>
          <w:sz w:val="20"/>
          <w:szCs w:val="20"/>
        </w:rPr>
        <w:t xml:space="preserve"> Treasury Manager                                                                    </w:t>
      </w:r>
      <w:r w:rsidR="00C26B73">
        <w:rPr>
          <w:rFonts w:asciiTheme="majorHAnsi" w:eastAsia="Calibri" w:hAnsiTheme="majorHAnsi" w:cstheme="majorHAnsi"/>
          <w:b/>
          <w:bCs/>
          <w:sz w:val="20"/>
          <w:szCs w:val="20"/>
        </w:rPr>
        <w:t xml:space="preserve">                                          </w:t>
      </w:r>
      <w:r w:rsidRPr="00721D97">
        <w:rPr>
          <w:rFonts w:asciiTheme="majorHAnsi" w:eastAsia="Calibri" w:hAnsiTheme="majorHAnsi" w:cstheme="majorHAnsi"/>
          <w:b/>
          <w:bCs/>
          <w:sz w:val="20"/>
          <w:szCs w:val="20"/>
        </w:rPr>
        <w:t xml:space="preserve">     </w:t>
      </w:r>
      <w:r w:rsidR="00A81503" w:rsidRPr="00721D97">
        <w:rPr>
          <w:rFonts w:asciiTheme="majorHAnsi" w:eastAsia="Calibri" w:hAnsiTheme="majorHAnsi" w:cstheme="majorHAnsi"/>
          <w:b/>
          <w:bCs/>
          <w:sz w:val="20"/>
          <w:szCs w:val="20"/>
        </w:rPr>
        <w:t>May 2022 to Mar 2023</w:t>
      </w:r>
    </w:p>
    <w:p w14:paraId="5AA23B76" w14:textId="7302598B" w:rsidR="00C26B73" w:rsidRPr="00721D97" w:rsidRDefault="00C26B73" w:rsidP="00C26B73">
      <w:pPr>
        <w:rPr>
          <w:rFonts w:asciiTheme="majorHAnsi" w:eastAsia="Calibri" w:hAnsiTheme="majorHAnsi" w:cstheme="majorHAnsi"/>
          <w:b/>
          <w:bCs/>
          <w:sz w:val="20"/>
          <w:szCs w:val="20"/>
        </w:rPr>
      </w:pPr>
      <w:r>
        <w:rPr>
          <w:rFonts w:asciiTheme="majorHAnsi" w:eastAsia="Calibri" w:hAnsiTheme="majorHAnsi" w:cstheme="majorHAnsi"/>
          <w:b/>
          <w:bCs/>
          <w:noProof/>
          <w:sz w:val="20"/>
          <w:szCs w:val="20"/>
          <w:lang w:val="en-IN" w:eastAsia="en-IN"/>
        </w:rPr>
        <mc:AlternateContent>
          <mc:Choice Requires="wps">
            <w:drawing>
              <wp:anchor distT="0" distB="0" distL="114300" distR="114300" simplePos="0" relativeHeight="251660288" behindDoc="0" locked="0" layoutInCell="1" allowOverlap="1" wp14:anchorId="3C320F06" wp14:editId="1181D066">
                <wp:simplePos x="0" y="0"/>
                <wp:positionH relativeFrom="column">
                  <wp:posOffset>-234950</wp:posOffset>
                </wp:positionH>
                <wp:positionV relativeFrom="paragraph">
                  <wp:posOffset>46355</wp:posOffset>
                </wp:positionV>
                <wp:extent cx="6724650" cy="6350"/>
                <wp:effectExtent l="0" t="0" r="19050" b="31750"/>
                <wp:wrapNone/>
                <wp:docPr id="2" name="Straight Connector 2"/>
                <wp:cNvGraphicFramePr/>
                <a:graphic xmlns:a="http://schemas.openxmlformats.org/drawingml/2006/main">
                  <a:graphicData uri="http://schemas.microsoft.com/office/word/2010/wordprocessingShape">
                    <wps:wsp>
                      <wps:cNvCnPr/>
                      <wps:spPr>
                        <a:xfrm flipV="1">
                          <a:off x="0" y="0"/>
                          <a:ext cx="6724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8.5pt,3.65pt" to="511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" strokecolor="black [3040]"/>
            </w:pict>
          </mc:Fallback>
        </mc:AlternateContent>
      </w:r>
    </w:p>
    <w:p w14:paraId="598C31E2" w14:textId="647320EA" w:rsidR="000D222A" w:rsidRPr="00721D97" w:rsidRDefault="00A81503" w:rsidP="00A81503">
      <w:pPr>
        <w:rPr>
          <w:rFonts w:asciiTheme="majorHAnsi" w:eastAsia="Calibri" w:hAnsiTheme="majorHAnsi" w:cstheme="majorHAnsi"/>
          <w:b/>
          <w:bCs/>
          <w:sz w:val="20"/>
          <w:szCs w:val="20"/>
        </w:rPr>
      </w:pPr>
      <w:r w:rsidRPr="00721D97">
        <w:rPr>
          <w:rFonts w:asciiTheme="majorHAnsi" w:eastAsia="Calibri" w:hAnsiTheme="majorHAnsi" w:cstheme="majorHAnsi"/>
          <w:b/>
          <w:bCs/>
          <w:sz w:val="20"/>
          <w:szCs w:val="20"/>
        </w:rPr>
        <w:t xml:space="preserve"> </w:t>
      </w:r>
      <w:r w:rsidR="00500BDF" w:rsidRPr="00721D97">
        <w:rPr>
          <w:rFonts w:asciiTheme="majorHAnsi" w:eastAsia="Calibri" w:hAnsiTheme="majorHAnsi" w:cstheme="majorHAnsi"/>
          <w:b/>
          <w:bCs/>
          <w:sz w:val="20"/>
          <w:szCs w:val="20"/>
        </w:rPr>
        <w:t xml:space="preserve">Brightstar, Charlotte, NC                                           </w:t>
      </w:r>
    </w:p>
    <w:p w14:paraId="7262A29C" w14:textId="77777777" w:rsidR="000D222A" w:rsidRPr="00721D97" w:rsidRDefault="000D222A">
      <w:pPr>
        <w:ind w:left="630"/>
        <w:rPr>
          <w:rFonts w:asciiTheme="majorHAnsi" w:eastAsia="Calibri" w:hAnsiTheme="majorHAnsi" w:cstheme="majorHAnsi"/>
          <w:sz w:val="20"/>
          <w:szCs w:val="20"/>
        </w:rPr>
      </w:pPr>
    </w:p>
    <w:p w14:paraId="4D053002" w14:textId="5C5365FE"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Lead a team in </w:t>
      </w:r>
      <w:r w:rsidR="007325C5" w:rsidRPr="00721D97">
        <w:rPr>
          <w:rFonts w:asciiTheme="majorHAnsi" w:eastAsia="Calibri" w:hAnsiTheme="majorHAnsi" w:cstheme="majorHAnsi"/>
          <w:sz w:val="20"/>
          <w:szCs w:val="20"/>
        </w:rPr>
        <w:t>analysing</w:t>
      </w:r>
      <w:r w:rsidRPr="00721D97">
        <w:rPr>
          <w:rFonts w:asciiTheme="majorHAnsi" w:eastAsia="Calibri" w:hAnsiTheme="majorHAnsi" w:cstheme="majorHAnsi"/>
          <w:sz w:val="20"/>
          <w:szCs w:val="20"/>
        </w:rPr>
        <w:t xml:space="preserve"> customer data and providing insights to support senior management in strategic decision making</w:t>
      </w:r>
    </w:p>
    <w:p w14:paraId="5B0FA7CC"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Worked as </w:t>
      </w:r>
      <w:proofErr w:type="gramStart"/>
      <w:r w:rsidRPr="00721D97">
        <w:rPr>
          <w:rFonts w:asciiTheme="majorHAnsi" w:eastAsia="Calibri" w:hAnsiTheme="majorHAnsi" w:cstheme="majorHAnsi"/>
          <w:sz w:val="20"/>
          <w:szCs w:val="20"/>
        </w:rPr>
        <w:t>an</w:t>
      </w:r>
      <w:proofErr w:type="gramEnd"/>
      <w:r w:rsidRPr="00721D97">
        <w:rPr>
          <w:rFonts w:asciiTheme="majorHAnsi" w:eastAsia="Calibri" w:hAnsiTheme="majorHAnsi" w:cstheme="majorHAnsi"/>
          <w:sz w:val="20"/>
          <w:szCs w:val="20"/>
        </w:rPr>
        <w:t xml:space="preserve"> Lead for many projects. Active participant for many Bank and Treasury Implementations</w:t>
      </w:r>
    </w:p>
    <w:p w14:paraId="02A52C9B" w14:textId="75DE9320"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Well versed and hands on experience in  Banking procedures, Treasury (TRM - FX All, Long/Short Term Debts, MMF, Loans), Cash Management (Cash Position, Forecast, Cash flow </w:t>
      </w:r>
      <w:r w:rsidR="007325C5" w:rsidRPr="00721D97">
        <w:rPr>
          <w:rFonts w:asciiTheme="majorHAnsi" w:eastAsia="Calibri" w:hAnsiTheme="majorHAnsi" w:cstheme="majorHAnsi"/>
          <w:sz w:val="20"/>
          <w:szCs w:val="20"/>
        </w:rPr>
        <w:t>Analysers</w:t>
      </w:r>
      <w:r w:rsidRPr="00721D97">
        <w:rPr>
          <w:rFonts w:asciiTheme="majorHAnsi" w:eastAsia="Calibri" w:hAnsiTheme="majorHAnsi" w:cstheme="majorHAnsi"/>
          <w:sz w:val="20"/>
          <w:szCs w:val="20"/>
        </w:rPr>
        <w:t>, Liquidity, Forecast, In house Cash - IHC)</w:t>
      </w:r>
    </w:p>
    <w:p w14:paraId="15ACF494" w14:textId="701F26CA"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Bank Account Management (BAM) and Bank communication </w:t>
      </w:r>
      <w:r w:rsidR="007325C5" w:rsidRPr="00721D97">
        <w:rPr>
          <w:rFonts w:asciiTheme="majorHAnsi" w:eastAsia="Calibri" w:hAnsiTheme="majorHAnsi" w:cstheme="majorHAnsi"/>
          <w:sz w:val="20"/>
          <w:szCs w:val="20"/>
        </w:rPr>
        <w:t>management (</w:t>
      </w:r>
      <w:r w:rsidRPr="00721D97">
        <w:rPr>
          <w:rFonts w:asciiTheme="majorHAnsi" w:eastAsia="Calibri" w:hAnsiTheme="majorHAnsi" w:cstheme="majorHAnsi"/>
          <w:sz w:val="20"/>
          <w:szCs w:val="20"/>
        </w:rPr>
        <w:t>BCM). General Ledger (GL, new GL &amp; Special Ledgers), Accounts Payable (AP), Accounts Receivable (AR), Asset Accounting (AA) </w:t>
      </w:r>
    </w:p>
    <w:p w14:paraId="272F8313"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Promote global expansion, manage connections with international banks and make strategic judgments about their partners and account structures.</w:t>
      </w:r>
    </w:p>
    <w:p w14:paraId="64C427F2"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Review, suggest, and put into practice improved systems, services, and arrangements between international banks.</w:t>
      </w:r>
    </w:p>
    <w:p w14:paraId="53192C5D" w14:textId="558641C3" w:rsidR="000D222A" w:rsidRPr="00721D97" w:rsidRDefault="00500BDF" w:rsidP="007325C5">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Manage all aspects of cash management, including account funding, wire transfers, and cash concentration.</w:t>
      </w:r>
    </w:p>
    <w:p w14:paraId="07C7D0DE"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Participate in the creation of the policies and processes for corporate treasury accounting and the Sarbanes-Oxley internal control requirements, and make sure that they are followed.</w:t>
      </w:r>
    </w:p>
    <w:p w14:paraId="17A48967"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Overseeing, instructing, and advising technical professionals in corporate treasury accounting.</w:t>
      </w:r>
    </w:p>
    <w:p w14:paraId="61101623"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To track liquidity positions and foreign currency exposures, develop and execute global entity-specific cash forecasting models.</w:t>
      </w:r>
    </w:p>
    <w:p w14:paraId="412E37AC"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Work together on global tax structures with the international tax team, contributing ideas on capitalization, funding, repatriation, and intercompany agreements.</w:t>
      </w:r>
    </w:p>
    <w:p w14:paraId="251A9E19"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Create and administer an insurance framework to control risks for our original production and at the company level using a combination of self-insurance and insurance protection.</w:t>
      </w:r>
    </w:p>
    <w:p w14:paraId="092FEC0B"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Take part in other important treasury projects, like finance capital structure optimization</w:t>
      </w:r>
    </w:p>
    <w:p w14:paraId="0E7F1600"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Extra treasury knowledge is a plus SWIFT, new system deployment, letters of credit, B2C and online sales/payment acceptance, and investments</w:t>
      </w:r>
    </w:p>
    <w:p w14:paraId="3C7BB3B9"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Capable of forming a team and inspiring teammates both inside and outside the team</w:t>
      </w:r>
    </w:p>
    <w:p w14:paraId="78E562FE" w14:textId="77777777" w:rsidR="00676CFD" w:rsidRDefault="00500BDF" w:rsidP="00676CFD">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Understanding of treasury-related software and an ERP system are added advantages</w:t>
      </w:r>
    </w:p>
    <w:p w14:paraId="09BE6925" w14:textId="1313A8FB" w:rsidR="000D222A" w:rsidRDefault="00500BDF" w:rsidP="00676CFD">
      <w:pPr>
        <w:ind w:left="630"/>
        <w:rPr>
          <w:rFonts w:asciiTheme="majorHAnsi" w:eastAsia="Calibri" w:hAnsiTheme="majorHAnsi" w:cstheme="majorHAnsi"/>
          <w:sz w:val="20"/>
          <w:szCs w:val="20"/>
        </w:rPr>
      </w:pPr>
      <w:r w:rsidRPr="00676CFD">
        <w:rPr>
          <w:rFonts w:asciiTheme="majorHAnsi" w:eastAsia="Calibri" w:hAnsiTheme="majorHAnsi" w:cstheme="majorHAnsi"/>
          <w:b/>
          <w:bCs/>
          <w:sz w:val="20"/>
          <w:szCs w:val="20"/>
        </w:rPr>
        <w:lastRenderedPageBreak/>
        <w:t>Skillset:</w:t>
      </w:r>
      <w:r w:rsidRPr="00676CFD">
        <w:rPr>
          <w:rFonts w:asciiTheme="majorHAnsi" w:eastAsia="Calibri" w:hAnsiTheme="majorHAnsi" w:cstheme="majorHAnsi"/>
          <w:sz w:val="20"/>
          <w:szCs w:val="20"/>
        </w:rPr>
        <w:t xml:space="preserve"> Problem solving, big picture thinker, Good at strategic thinking and planning ,Open to variety and challenge, Very good at attention to detail</w:t>
      </w:r>
      <w:r w:rsidR="00A81503" w:rsidRPr="00676CFD">
        <w:rPr>
          <w:rFonts w:asciiTheme="majorHAnsi" w:eastAsia="Calibri" w:hAnsiTheme="majorHAnsi" w:cstheme="majorHAnsi"/>
          <w:sz w:val="20"/>
          <w:szCs w:val="20"/>
        </w:rPr>
        <w:t xml:space="preserve">, </w:t>
      </w:r>
      <w:proofErr w:type="spellStart"/>
      <w:r w:rsidR="00A81503" w:rsidRPr="00676CFD">
        <w:rPr>
          <w:rFonts w:asciiTheme="majorHAnsi" w:eastAsia="Calibri" w:hAnsiTheme="majorHAnsi" w:cstheme="majorHAnsi"/>
          <w:sz w:val="20"/>
          <w:szCs w:val="20"/>
        </w:rPr>
        <w:t>Reval</w:t>
      </w:r>
      <w:proofErr w:type="spellEnd"/>
      <w:r w:rsidR="00A81503" w:rsidRPr="00676CFD">
        <w:rPr>
          <w:rFonts w:asciiTheme="majorHAnsi" w:eastAsia="Calibri" w:hAnsiTheme="majorHAnsi" w:cstheme="majorHAnsi"/>
          <w:sz w:val="20"/>
          <w:szCs w:val="20"/>
        </w:rPr>
        <w:t xml:space="preserve"> , bank payments, Rationale Rose, SAP, Coupa, JIRA, Service now, Oracle, Service Now, Gap Analysis, Impact Analysis</w:t>
      </w:r>
    </w:p>
    <w:p w14:paraId="74465EA7" w14:textId="77777777" w:rsidR="00676CFD" w:rsidRPr="00676CFD" w:rsidRDefault="00676CFD" w:rsidP="00676CFD">
      <w:pPr>
        <w:ind w:left="630"/>
        <w:rPr>
          <w:rFonts w:asciiTheme="majorHAnsi" w:eastAsia="Calibri" w:hAnsiTheme="majorHAnsi" w:cstheme="majorHAnsi"/>
          <w:sz w:val="20"/>
          <w:szCs w:val="20"/>
        </w:rPr>
      </w:pPr>
    </w:p>
    <w:p w14:paraId="64BE119D" w14:textId="3C2496A5" w:rsidR="008C2368" w:rsidRDefault="00A81503" w:rsidP="008C2368">
      <w:pPr>
        <w:pBdr>
          <w:top w:val="nil"/>
          <w:left w:val="nil"/>
          <w:bottom w:val="nil"/>
          <w:right w:val="nil"/>
          <w:between w:val="nil"/>
        </w:pBdr>
        <w:jc w:val="both"/>
        <w:rPr>
          <w:rFonts w:asciiTheme="majorHAnsi" w:eastAsia="Calibri" w:hAnsiTheme="majorHAnsi" w:cstheme="majorHAnsi"/>
          <w:b/>
          <w:bCs/>
          <w:sz w:val="20"/>
          <w:szCs w:val="20"/>
        </w:rPr>
      </w:pPr>
      <w:r w:rsidRPr="00721D97">
        <w:rPr>
          <w:rFonts w:asciiTheme="majorHAnsi" w:eastAsia="Calibri" w:hAnsiTheme="majorHAnsi" w:cstheme="majorHAnsi"/>
          <w:sz w:val="20"/>
          <w:szCs w:val="20"/>
        </w:rPr>
        <w:t xml:space="preserve">        </w:t>
      </w:r>
      <w:r w:rsidR="00500BDF" w:rsidRPr="00721D97">
        <w:rPr>
          <w:rFonts w:asciiTheme="majorHAnsi" w:eastAsia="Calibri" w:hAnsiTheme="majorHAnsi" w:cstheme="majorHAnsi"/>
          <w:b/>
          <w:bCs/>
          <w:sz w:val="20"/>
          <w:szCs w:val="20"/>
        </w:rPr>
        <w:t>Treasury Lead</w:t>
      </w:r>
      <w:r w:rsidRPr="00721D97">
        <w:rPr>
          <w:rFonts w:asciiTheme="majorHAnsi" w:eastAsia="Calibri" w:hAnsiTheme="majorHAnsi" w:cstheme="majorHAnsi"/>
          <w:b/>
          <w:bCs/>
          <w:sz w:val="20"/>
          <w:szCs w:val="20"/>
        </w:rPr>
        <w:t xml:space="preserve">                                                                                                  </w:t>
      </w:r>
      <w:r w:rsidR="00C26B73">
        <w:rPr>
          <w:rFonts w:asciiTheme="majorHAnsi" w:eastAsia="Calibri" w:hAnsiTheme="majorHAnsi" w:cstheme="majorHAnsi"/>
          <w:b/>
          <w:bCs/>
          <w:sz w:val="20"/>
          <w:szCs w:val="20"/>
        </w:rPr>
        <w:t xml:space="preserve">         </w:t>
      </w:r>
      <w:r w:rsidRPr="00721D97">
        <w:rPr>
          <w:rFonts w:asciiTheme="majorHAnsi" w:eastAsia="Calibri" w:hAnsiTheme="majorHAnsi" w:cstheme="majorHAnsi"/>
          <w:b/>
          <w:bCs/>
          <w:sz w:val="20"/>
          <w:szCs w:val="20"/>
        </w:rPr>
        <w:t xml:space="preserve">      May 2021 to May 2022</w:t>
      </w:r>
    </w:p>
    <w:p w14:paraId="62B41D9E" w14:textId="020485A2" w:rsidR="00C26B73" w:rsidRPr="00721D97" w:rsidRDefault="00C26B73" w:rsidP="008C2368">
      <w:pPr>
        <w:pBdr>
          <w:top w:val="nil"/>
          <w:left w:val="nil"/>
          <w:bottom w:val="nil"/>
          <w:right w:val="nil"/>
          <w:between w:val="nil"/>
        </w:pBdr>
        <w:jc w:val="both"/>
        <w:rPr>
          <w:rFonts w:asciiTheme="majorHAnsi" w:eastAsia="Calibri" w:hAnsiTheme="majorHAnsi" w:cstheme="majorHAnsi"/>
          <w:b/>
          <w:bCs/>
          <w:sz w:val="20"/>
          <w:szCs w:val="20"/>
        </w:rPr>
      </w:pPr>
      <w:r>
        <w:rPr>
          <w:rFonts w:asciiTheme="majorHAnsi" w:eastAsia="Calibri" w:hAnsiTheme="majorHAnsi" w:cstheme="majorHAnsi"/>
          <w:b/>
          <w:bCs/>
          <w:noProof/>
          <w:sz w:val="20"/>
          <w:szCs w:val="20"/>
          <w:lang w:val="en-IN" w:eastAsia="en-IN"/>
        </w:rPr>
        <mc:AlternateContent>
          <mc:Choice Requires="wps">
            <w:drawing>
              <wp:anchor distT="0" distB="0" distL="114300" distR="114300" simplePos="0" relativeHeight="251661312" behindDoc="0" locked="0" layoutInCell="1" allowOverlap="1" wp14:anchorId="0287548C" wp14:editId="57CABCA5">
                <wp:simplePos x="0" y="0"/>
                <wp:positionH relativeFrom="column">
                  <wp:posOffset>-292100</wp:posOffset>
                </wp:positionH>
                <wp:positionV relativeFrom="paragraph">
                  <wp:posOffset>44450</wp:posOffset>
                </wp:positionV>
                <wp:extent cx="6826250" cy="25400"/>
                <wp:effectExtent l="0" t="0" r="12700" b="31750"/>
                <wp:wrapNone/>
                <wp:docPr id="3" name="Straight Connector 3"/>
                <wp:cNvGraphicFramePr/>
                <a:graphic xmlns:a="http://schemas.openxmlformats.org/drawingml/2006/main">
                  <a:graphicData uri="http://schemas.microsoft.com/office/word/2010/wordprocessingShape">
                    <wps:wsp>
                      <wps:cNvCnPr/>
                      <wps:spPr>
                        <a:xfrm flipV="1">
                          <a:off x="0" y="0"/>
                          <a:ext cx="682625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3pt,3.5pt" to="51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" strokecolor="black [3040]"/>
            </w:pict>
          </mc:Fallback>
        </mc:AlternateContent>
      </w:r>
    </w:p>
    <w:p w14:paraId="15517D7B" w14:textId="3ABB322D" w:rsidR="000D222A" w:rsidRPr="00721D97" w:rsidRDefault="008C2368" w:rsidP="008C2368">
      <w:pPr>
        <w:pBdr>
          <w:top w:val="nil"/>
          <w:left w:val="nil"/>
          <w:bottom w:val="nil"/>
          <w:right w:val="nil"/>
          <w:between w:val="nil"/>
        </w:pBdr>
        <w:jc w:val="both"/>
        <w:rPr>
          <w:rFonts w:asciiTheme="majorHAnsi" w:eastAsia="Calibri" w:hAnsiTheme="majorHAnsi" w:cstheme="majorHAnsi"/>
          <w:b/>
          <w:bCs/>
          <w:sz w:val="20"/>
          <w:szCs w:val="20"/>
        </w:rPr>
      </w:pPr>
      <w:r w:rsidRPr="00721D97">
        <w:rPr>
          <w:rFonts w:asciiTheme="majorHAnsi" w:eastAsia="Calibri" w:hAnsiTheme="majorHAnsi" w:cstheme="majorHAnsi"/>
          <w:b/>
          <w:bCs/>
          <w:sz w:val="20"/>
          <w:szCs w:val="20"/>
        </w:rPr>
        <w:t xml:space="preserve">        </w:t>
      </w:r>
      <w:proofErr w:type="gramStart"/>
      <w:r w:rsidR="00500BDF" w:rsidRPr="00721D97">
        <w:rPr>
          <w:rFonts w:asciiTheme="majorHAnsi" w:eastAsia="Calibri" w:hAnsiTheme="majorHAnsi" w:cstheme="majorHAnsi"/>
          <w:b/>
          <w:bCs/>
          <w:sz w:val="20"/>
          <w:szCs w:val="20"/>
        </w:rPr>
        <w:t>Cognizant</w:t>
      </w:r>
      <w:proofErr w:type="gramEnd"/>
      <w:r w:rsidR="00500BDF" w:rsidRPr="00721D97">
        <w:rPr>
          <w:rFonts w:asciiTheme="majorHAnsi" w:eastAsia="Calibri" w:hAnsiTheme="majorHAnsi" w:cstheme="majorHAnsi"/>
          <w:b/>
          <w:bCs/>
          <w:sz w:val="20"/>
          <w:szCs w:val="20"/>
        </w:rPr>
        <w:t xml:space="preserve"> Technology Solutions </w:t>
      </w:r>
      <w:proofErr w:type="spellStart"/>
      <w:r w:rsidR="00500BDF" w:rsidRPr="00721D97">
        <w:rPr>
          <w:rFonts w:asciiTheme="majorHAnsi" w:eastAsia="Calibri" w:hAnsiTheme="majorHAnsi" w:cstheme="majorHAnsi"/>
          <w:b/>
          <w:bCs/>
          <w:sz w:val="20"/>
          <w:szCs w:val="20"/>
        </w:rPr>
        <w:t>Hyd</w:t>
      </w:r>
      <w:proofErr w:type="spellEnd"/>
      <w:r w:rsidR="00500BDF" w:rsidRPr="00721D97">
        <w:rPr>
          <w:rFonts w:asciiTheme="majorHAnsi" w:eastAsia="Calibri" w:hAnsiTheme="majorHAnsi" w:cstheme="majorHAnsi"/>
          <w:b/>
          <w:bCs/>
          <w:sz w:val="20"/>
          <w:szCs w:val="20"/>
        </w:rPr>
        <w:t xml:space="preserve">, India               </w:t>
      </w:r>
      <w:r w:rsidRPr="00721D97">
        <w:rPr>
          <w:rFonts w:asciiTheme="majorHAnsi" w:eastAsia="Calibri" w:hAnsiTheme="majorHAnsi" w:cstheme="majorHAnsi"/>
          <w:b/>
          <w:bCs/>
          <w:sz w:val="20"/>
          <w:szCs w:val="20"/>
        </w:rPr>
        <w:t xml:space="preserve">                        </w:t>
      </w:r>
    </w:p>
    <w:p w14:paraId="72478310" w14:textId="77777777" w:rsidR="000D222A" w:rsidRPr="00721D97" w:rsidRDefault="000D222A">
      <w:pPr>
        <w:rPr>
          <w:rFonts w:asciiTheme="majorHAnsi" w:eastAsia="Calibri" w:hAnsiTheme="majorHAnsi" w:cstheme="majorHAnsi"/>
          <w:sz w:val="20"/>
          <w:szCs w:val="20"/>
        </w:rPr>
      </w:pPr>
    </w:p>
    <w:p w14:paraId="3C7C0389"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Handling a team of 18 members of different countries who work on multiple activities like invoice processing, work on on-hold invoices, Query Management, Payment Processing, preparation of weekly reports and work on reconciliation reports and improvements.</w:t>
      </w:r>
    </w:p>
    <w:p w14:paraId="7CA068DF"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Maintain TAT within 2 business days and make sure all invoices that are received are processed within TAT lines.  </w:t>
      </w:r>
    </w:p>
    <w:p w14:paraId="30E42581"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First POC for all the escalations handling of different countries</w:t>
      </w:r>
    </w:p>
    <w:p w14:paraId="3B7F8E52"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Responsible for process controls and Internal&amp; External Audits.</w:t>
      </w:r>
    </w:p>
    <w:p w14:paraId="2783AC11"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Ensure team members are given career progression path along with timely feedback</w:t>
      </w:r>
    </w:p>
    <w:p w14:paraId="016CDE92"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Working closely with business stakeholders with regard to modifications and budget enhancements for purchase orders</w:t>
      </w:r>
    </w:p>
    <w:p w14:paraId="48A34B13"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Works closely together with cross functional teams to gain overall customer satisfaction</w:t>
      </w:r>
    </w:p>
    <w:p w14:paraId="3B83EF0C"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Effectively Plan and Manage client projects and deliver outstanding service to the clients specification</w:t>
      </w:r>
    </w:p>
    <w:p w14:paraId="4F7667D0"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Address all </w:t>
      </w:r>
      <w:proofErr w:type="spellStart"/>
      <w:r w:rsidRPr="00721D97">
        <w:rPr>
          <w:rFonts w:asciiTheme="majorHAnsi" w:eastAsia="Calibri" w:hAnsiTheme="majorHAnsi" w:cstheme="majorHAnsi"/>
          <w:sz w:val="20"/>
          <w:szCs w:val="20"/>
        </w:rPr>
        <w:t>adhoc</w:t>
      </w:r>
      <w:proofErr w:type="spellEnd"/>
      <w:r w:rsidRPr="00721D97">
        <w:rPr>
          <w:rFonts w:asciiTheme="majorHAnsi" w:eastAsia="Calibri" w:hAnsiTheme="majorHAnsi" w:cstheme="majorHAnsi"/>
          <w:sz w:val="20"/>
          <w:szCs w:val="20"/>
        </w:rPr>
        <w:t xml:space="preserve"> requests regarding order issues in a timely manner</w:t>
      </w:r>
    </w:p>
    <w:p w14:paraId="0C798935"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Processed 3-way match and 2-way matching for PO based invoices.</w:t>
      </w:r>
    </w:p>
    <w:p w14:paraId="2D916649"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Submitted Non-PO based invoices for payments post Authorized approvals. </w:t>
      </w:r>
    </w:p>
    <w:p w14:paraId="3E0DC28E"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Handled Invoice processing related queries from both Vendors as well as business stake holders.</w:t>
      </w:r>
    </w:p>
    <w:p w14:paraId="418F2A64"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Performed variance analysis during month ends to check the reasons GL variances</w:t>
      </w:r>
    </w:p>
    <w:p w14:paraId="4A2D7C48"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Preparing Forecast Report for wire payments and sending to Treasury for Funding.</w:t>
      </w:r>
    </w:p>
    <w:p w14:paraId="4E05C054"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Initiating payments in different currencies as per the wire requests ex: GBP, EUR, CAD etc.</w:t>
      </w:r>
    </w:p>
    <w:p w14:paraId="4DB03F1D"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Preparing Wire confirmations reports after payments.</w:t>
      </w:r>
    </w:p>
    <w:p w14:paraId="7D722B40"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Initiating Payment Run for all the wire payments pertaining to USD currency</w:t>
      </w:r>
    </w:p>
    <w:p w14:paraId="1FF22FC9"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Ensure to book FX entries according to the actual USD value and clear liability by doing the payment run</w:t>
      </w:r>
    </w:p>
    <w:p w14:paraId="291FFD53"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Resolving open items for foreign currencies on monthly basis</w:t>
      </w:r>
    </w:p>
    <w:p w14:paraId="4B4621AF"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Reconciliation of the wire payments and ensure payments are made up to date and resolve any discrepancies.</w:t>
      </w:r>
    </w:p>
    <w:p w14:paraId="5C8709D1"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Resolving customer queries and </w:t>
      </w:r>
      <w:proofErr w:type="gramStart"/>
      <w:r w:rsidRPr="00721D97">
        <w:rPr>
          <w:rFonts w:asciiTheme="majorHAnsi" w:eastAsia="Calibri" w:hAnsiTheme="majorHAnsi" w:cstheme="majorHAnsi"/>
          <w:sz w:val="20"/>
          <w:szCs w:val="20"/>
        </w:rPr>
        <w:t>ensure</w:t>
      </w:r>
      <w:proofErr w:type="gramEnd"/>
      <w:r w:rsidRPr="00721D97">
        <w:rPr>
          <w:rFonts w:asciiTheme="majorHAnsi" w:eastAsia="Calibri" w:hAnsiTheme="majorHAnsi" w:cstheme="majorHAnsi"/>
          <w:sz w:val="20"/>
          <w:szCs w:val="20"/>
        </w:rPr>
        <w:t xml:space="preserve"> payments are made timely.</w:t>
      </w:r>
    </w:p>
    <w:p w14:paraId="43908F8F"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Handling Group Mail Box and all escalations pertaining to disbursements</w:t>
      </w:r>
    </w:p>
    <w:p w14:paraId="1BE04BB9"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Troubleshoot issues concerning vendor invoices and payment status, answering vendor calls, processing vendor requests and assisting in researching vendor-related issues</w:t>
      </w:r>
    </w:p>
    <w:p w14:paraId="06C5CBD5"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Initiating Inter Company payments and posting Journal for the payments</w:t>
      </w:r>
    </w:p>
    <w:p w14:paraId="6D2952C3" w14:textId="77777777" w:rsidR="000D222A" w:rsidRPr="00721D97" w:rsidRDefault="000D222A">
      <w:pPr>
        <w:ind w:left="630"/>
        <w:rPr>
          <w:rFonts w:asciiTheme="majorHAnsi" w:eastAsia="Calibri" w:hAnsiTheme="majorHAnsi" w:cstheme="majorHAnsi"/>
          <w:sz w:val="20"/>
          <w:szCs w:val="20"/>
        </w:rPr>
      </w:pPr>
    </w:p>
    <w:p w14:paraId="56FAF5B5" w14:textId="6D1BEE78" w:rsidR="00A81503" w:rsidRPr="00721D97" w:rsidRDefault="00500BDF">
      <w:pPr>
        <w:rPr>
          <w:rFonts w:asciiTheme="majorHAnsi" w:eastAsia="Calibri" w:hAnsiTheme="majorHAnsi" w:cstheme="majorHAnsi"/>
          <w:sz w:val="20"/>
          <w:szCs w:val="20"/>
        </w:rPr>
      </w:pPr>
      <w:r w:rsidRPr="00721D97">
        <w:rPr>
          <w:rFonts w:asciiTheme="majorHAnsi" w:eastAsia="Calibri" w:hAnsiTheme="majorHAnsi" w:cstheme="majorHAnsi"/>
          <w:b/>
          <w:bCs/>
          <w:sz w:val="20"/>
          <w:szCs w:val="20"/>
        </w:rPr>
        <w:t>Skillset:</w:t>
      </w:r>
      <w:r w:rsidRPr="00721D97">
        <w:rPr>
          <w:rFonts w:asciiTheme="majorHAnsi" w:eastAsia="Calibri" w:hAnsiTheme="majorHAnsi" w:cstheme="majorHAnsi"/>
          <w:sz w:val="20"/>
          <w:szCs w:val="20"/>
        </w:rPr>
        <w:t xml:space="preserve"> Managing Funds and Fundraising, Forex Risk Management, Analytic skills</w:t>
      </w:r>
      <w:r w:rsidR="00A81503" w:rsidRPr="00721D97">
        <w:rPr>
          <w:rFonts w:asciiTheme="majorHAnsi" w:eastAsia="Calibri" w:hAnsiTheme="majorHAnsi" w:cstheme="majorHAnsi"/>
          <w:sz w:val="20"/>
          <w:szCs w:val="20"/>
        </w:rPr>
        <w:t xml:space="preserve">, </w:t>
      </w:r>
      <w:r w:rsidR="00481AA3" w:rsidRPr="00721D97">
        <w:rPr>
          <w:rFonts w:asciiTheme="majorHAnsi" w:eastAsia="Calibri" w:hAnsiTheme="majorHAnsi" w:cstheme="majorHAnsi"/>
          <w:sz w:val="20"/>
          <w:szCs w:val="20"/>
        </w:rPr>
        <w:t>OneSource</w:t>
      </w:r>
      <w:r w:rsidR="00A81503" w:rsidRPr="00721D97">
        <w:rPr>
          <w:rFonts w:asciiTheme="majorHAnsi" w:eastAsia="Calibri" w:hAnsiTheme="majorHAnsi" w:cstheme="majorHAnsi"/>
          <w:sz w:val="20"/>
          <w:szCs w:val="20"/>
        </w:rPr>
        <w:t>, Oracle, Budget management</w:t>
      </w:r>
    </w:p>
    <w:p w14:paraId="437F16EB" w14:textId="77777777" w:rsidR="00A81503" w:rsidRPr="00721D97" w:rsidRDefault="00A81503">
      <w:pPr>
        <w:rPr>
          <w:rFonts w:asciiTheme="majorHAnsi" w:eastAsia="Calibri" w:hAnsiTheme="majorHAnsi" w:cstheme="majorHAnsi"/>
          <w:sz w:val="20"/>
          <w:szCs w:val="20"/>
        </w:rPr>
      </w:pPr>
    </w:p>
    <w:p w14:paraId="6558FF5E" w14:textId="17B3E062" w:rsidR="000D222A" w:rsidRDefault="00500BDF">
      <w:pPr>
        <w:rPr>
          <w:rFonts w:asciiTheme="majorHAnsi" w:eastAsia="Calibri" w:hAnsiTheme="majorHAnsi" w:cstheme="majorHAnsi"/>
          <w:b/>
          <w:bCs/>
          <w:sz w:val="20"/>
          <w:szCs w:val="20"/>
        </w:rPr>
      </w:pPr>
      <w:r w:rsidRPr="00721D97">
        <w:rPr>
          <w:rFonts w:asciiTheme="majorHAnsi" w:eastAsia="Calibri" w:hAnsiTheme="majorHAnsi" w:cstheme="majorHAnsi"/>
          <w:b/>
          <w:bCs/>
          <w:sz w:val="20"/>
          <w:szCs w:val="20"/>
        </w:rPr>
        <w:t>Treasury Specialist</w:t>
      </w:r>
      <w:r w:rsidR="00A81503" w:rsidRPr="00721D97">
        <w:rPr>
          <w:rFonts w:asciiTheme="majorHAnsi" w:eastAsia="Calibri" w:hAnsiTheme="majorHAnsi" w:cstheme="majorHAnsi"/>
          <w:b/>
          <w:bCs/>
          <w:sz w:val="20"/>
          <w:szCs w:val="20"/>
        </w:rPr>
        <w:t xml:space="preserve">                                                                                              </w:t>
      </w:r>
      <w:r w:rsidR="00C26B73">
        <w:rPr>
          <w:rFonts w:asciiTheme="majorHAnsi" w:eastAsia="Calibri" w:hAnsiTheme="majorHAnsi" w:cstheme="majorHAnsi"/>
          <w:b/>
          <w:bCs/>
          <w:sz w:val="20"/>
          <w:szCs w:val="20"/>
        </w:rPr>
        <w:t xml:space="preserve">                        </w:t>
      </w:r>
      <w:r w:rsidR="00A81503" w:rsidRPr="00721D97">
        <w:rPr>
          <w:rFonts w:asciiTheme="majorHAnsi" w:eastAsia="Calibri" w:hAnsiTheme="majorHAnsi" w:cstheme="majorHAnsi"/>
          <w:b/>
          <w:bCs/>
          <w:sz w:val="20"/>
          <w:szCs w:val="20"/>
        </w:rPr>
        <w:t xml:space="preserve">    Aug 2015 to Mar 2021</w:t>
      </w:r>
    </w:p>
    <w:p w14:paraId="63985878" w14:textId="5EC892DF" w:rsidR="00C26B73" w:rsidRPr="00721D97" w:rsidRDefault="00C26B73">
      <w:pPr>
        <w:rPr>
          <w:rFonts w:asciiTheme="majorHAnsi" w:eastAsia="Calibri" w:hAnsiTheme="majorHAnsi" w:cstheme="majorHAnsi"/>
          <w:b/>
          <w:bCs/>
          <w:sz w:val="20"/>
          <w:szCs w:val="20"/>
        </w:rPr>
      </w:pPr>
      <w:r>
        <w:rPr>
          <w:rFonts w:asciiTheme="majorHAnsi" w:eastAsia="Calibri" w:hAnsiTheme="majorHAnsi" w:cstheme="majorHAnsi"/>
          <w:b/>
          <w:bCs/>
          <w:noProof/>
          <w:sz w:val="20"/>
          <w:szCs w:val="20"/>
          <w:lang w:val="en-IN" w:eastAsia="en-IN"/>
        </w:rPr>
        <mc:AlternateContent>
          <mc:Choice Requires="wps">
            <w:drawing>
              <wp:anchor distT="0" distB="0" distL="114300" distR="114300" simplePos="0" relativeHeight="251662336" behindDoc="0" locked="0" layoutInCell="1" allowOverlap="1" wp14:anchorId="4FB759F1" wp14:editId="3C0BF266">
                <wp:simplePos x="0" y="0"/>
                <wp:positionH relativeFrom="column">
                  <wp:posOffset>-177800</wp:posOffset>
                </wp:positionH>
                <wp:positionV relativeFrom="paragraph">
                  <wp:posOffset>50165</wp:posOffset>
                </wp:positionV>
                <wp:extent cx="6711950" cy="12700"/>
                <wp:effectExtent l="0" t="0" r="12700" b="25400"/>
                <wp:wrapNone/>
                <wp:docPr id="4" name="Straight Connector 4"/>
                <wp:cNvGraphicFramePr/>
                <a:graphic xmlns:a="http://schemas.openxmlformats.org/drawingml/2006/main">
                  <a:graphicData uri="http://schemas.microsoft.com/office/word/2010/wordprocessingShape">
                    <wps:wsp>
                      <wps:cNvCnPr/>
                      <wps:spPr>
                        <a:xfrm flipV="1">
                          <a:off x="0" y="0"/>
                          <a:ext cx="6711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4pt,3.95pt" to="514.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" strokecolor="black [3040]"/>
            </w:pict>
          </mc:Fallback>
        </mc:AlternateContent>
      </w:r>
    </w:p>
    <w:p w14:paraId="3FC088E1" w14:textId="4CF8C2EB" w:rsidR="000D222A" w:rsidRPr="00721D97" w:rsidRDefault="00500BDF">
      <w:pPr>
        <w:rPr>
          <w:rFonts w:asciiTheme="majorHAnsi" w:eastAsia="Calibri" w:hAnsiTheme="majorHAnsi" w:cstheme="majorHAnsi"/>
          <w:b/>
          <w:bCs/>
          <w:sz w:val="20"/>
          <w:szCs w:val="20"/>
        </w:rPr>
      </w:pPr>
      <w:r w:rsidRPr="00721D97">
        <w:rPr>
          <w:rFonts w:asciiTheme="majorHAnsi" w:eastAsia="Calibri" w:hAnsiTheme="majorHAnsi" w:cstheme="majorHAnsi"/>
          <w:b/>
          <w:bCs/>
          <w:sz w:val="20"/>
          <w:szCs w:val="20"/>
        </w:rPr>
        <w:t xml:space="preserve">Optum Global Solutions – Hyderabad, India                 </w:t>
      </w:r>
      <w:r w:rsidR="00A81503" w:rsidRPr="00721D97">
        <w:rPr>
          <w:rFonts w:asciiTheme="majorHAnsi" w:eastAsia="Calibri" w:hAnsiTheme="majorHAnsi" w:cstheme="majorHAnsi"/>
          <w:b/>
          <w:bCs/>
          <w:sz w:val="20"/>
          <w:szCs w:val="20"/>
        </w:rPr>
        <w:t xml:space="preserve">                          </w:t>
      </w:r>
    </w:p>
    <w:p w14:paraId="584FFE99" w14:textId="77777777" w:rsidR="000D222A" w:rsidRPr="00721D97" w:rsidRDefault="000D222A">
      <w:pPr>
        <w:rPr>
          <w:rFonts w:asciiTheme="majorHAnsi" w:eastAsia="Calibri" w:hAnsiTheme="majorHAnsi" w:cstheme="majorHAnsi"/>
          <w:sz w:val="20"/>
          <w:szCs w:val="20"/>
        </w:rPr>
      </w:pPr>
    </w:p>
    <w:p w14:paraId="0FE7173D"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 Preparing Forecast Report for wire payments and sending to Treasury for Funding, Strategic Planning</w:t>
      </w:r>
    </w:p>
    <w:p w14:paraId="2F7348F7"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 Initiating payments in different currencies as per the wire requests ex: GBP, EUR, CAD etc.</w:t>
      </w:r>
    </w:p>
    <w:p w14:paraId="74C30258"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Preparing Wire confirmations reports after payments.</w:t>
      </w:r>
    </w:p>
    <w:p w14:paraId="783DE945"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Initiating Payment Run for all the wire payments pertaining to USD currency</w:t>
      </w:r>
    </w:p>
    <w:p w14:paraId="7A2AED48"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Ensure to book FX entries according to the actual USD value and clear liability by doing the payment run</w:t>
      </w:r>
    </w:p>
    <w:p w14:paraId="5BDDCEAD"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Resolving open items for foreign currencies on monthly basis</w:t>
      </w:r>
    </w:p>
    <w:p w14:paraId="674EB5DC"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Reconciliation of the wire payments and ensure payments are made up to date and resolve any discrepancies.</w:t>
      </w:r>
    </w:p>
    <w:p w14:paraId="51A3B228"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Resolving customer queries and </w:t>
      </w:r>
      <w:proofErr w:type="gramStart"/>
      <w:r w:rsidRPr="00721D97">
        <w:rPr>
          <w:rFonts w:asciiTheme="majorHAnsi" w:eastAsia="Calibri" w:hAnsiTheme="majorHAnsi" w:cstheme="majorHAnsi"/>
          <w:sz w:val="20"/>
          <w:szCs w:val="20"/>
        </w:rPr>
        <w:t>ensure</w:t>
      </w:r>
      <w:proofErr w:type="gramEnd"/>
      <w:r w:rsidRPr="00721D97">
        <w:rPr>
          <w:rFonts w:asciiTheme="majorHAnsi" w:eastAsia="Calibri" w:hAnsiTheme="majorHAnsi" w:cstheme="majorHAnsi"/>
          <w:sz w:val="20"/>
          <w:szCs w:val="20"/>
        </w:rPr>
        <w:t xml:space="preserve"> payments are made timely.</w:t>
      </w:r>
    </w:p>
    <w:p w14:paraId="0FF67E54"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lastRenderedPageBreak/>
        <w:t>Ensure the Month End Close is completed within the allocated deadline.</w:t>
      </w:r>
    </w:p>
    <w:p w14:paraId="7E590F2A"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Handling Group Mail Box and all escalations pertaining to disbursements</w:t>
      </w:r>
    </w:p>
    <w:p w14:paraId="39A7B65E"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Assists auditors for the purpose of providing support and documentation on internal processes for accounts payable.</w:t>
      </w:r>
    </w:p>
    <w:p w14:paraId="493FEB2A" w14:textId="77777777" w:rsidR="00481AA3" w:rsidRPr="00721D97" w:rsidRDefault="00481AA3" w:rsidP="00481AA3">
      <w:pPr>
        <w:numPr>
          <w:ilvl w:val="0"/>
          <w:numId w:val="1"/>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Perform regular reconciliations of bank statements, accounts receivable, accounts payable, and other financial records to ensure accuracy and completeness.</w:t>
      </w:r>
    </w:p>
    <w:p w14:paraId="1E3DF07F" w14:textId="4874E73F" w:rsidR="00481AA3" w:rsidRPr="00721D97" w:rsidRDefault="00481AA3" w:rsidP="00481AA3">
      <w:pPr>
        <w:numPr>
          <w:ilvl w:val="0"/>
          <w:numId w:val="1"/>
        </w:numPr>
        <w:pBdr>
          <w:top w:val="nil"/>
          <w:left w:val="nil"/>
          <w:bottom w:val="nil"/>
          <w:right w:val="nil"/>
          <w:between w:val="nil"/>
        </w:pBdr>
        <w:rPr>
          <w:rFonts w:asciiTheme="majorHAnsi" w:eastAsia="Calibri" w:hAnsiTheme="majorHAnsi" w:cstheme="majorHAnsi"/>
          <w:sz w:val="20"/>
          <w:szCs w:val="20"/>
        </w:rPr>
      </w:pPr>
      <w:r w:rsidRPr="00721D97">
        <w:rPr>
          <w:rFonts w:asciiTheme="majorHAnsi" w:eastAsia="Calibri" w:hAnsiTheme="majorHAnsi" w:cstheme="majorHAnsi"/>
          <w:sz w:val="20"/>
          <w:szCs w:val="20"/>
        </w:rPr>
        <w:t>Ensure that transactions are accurately recorded and coded according to the appropriate accounting standards and company policies</w:t>
      </w:r>
    </w:p>
    <w:p w14:paraId="720C1494"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Troubleshoot issues concerning vendor invoices and payment status, answered vendor calls, processed vendor requests and assisted in researching vendor-related issues</w:t>
      </w:r>
    </w:p>
    <w:p w14:paraId="547E6933"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Performed month end closing and posted re-classing entries</w:t>
      </w:r>
    </w:p>
    <w:p w14:paraId="1096B7E6"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Amending the wire payments according to the Treasury instructions</w:t>
      </w:r>
    </w:p>
    <w:p w14:paraId="0119BB64"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Initiating Inter Company payments and posting Journal for the payments</w:t>
      </w:r>
    </w:p>
    <w:p w14:paraId="49F10F02"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Provide daily vouchering of all vendor invoices when received. Review vouchers for duplication, completeness, and accuracy. </w:t>
      </w:r>
    </w:p>
    <w:p w14:paraId="3FD9A39B"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Post vouchers to the Accounts Payable System and review all postings for accuracy and completeness. </w:t>
      </w:r>
    </w:p>
    <w:p w14:paraId="1B665005"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Review employee expense reports to ensure proper inclusion of all receipts, proper approvals, and overall compliance with the DRI Travel and Expense Policies. </w:t>
      </w:r>
    </w:p>
    <w:p w14:paraId="3F189A12" w14:textId="77777777" w:rsidR="000D222A" w:rsidRPr="00721D97" w:rsidRDefault="00500BDF">
      <w:pPr>
        <w:numPr>
          <w:ilvl w:val="0"/>
          <w:numId w:val="1"/>
        </w:num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 Conferred with vendors to resolve discrepancies on invoices and provided vendors with payment information</w:t>
      </w:r>
    </w:p>
    <w:p w14:paraId="5894C085" w14:textId="77777777" w:rsidR="000D222A" w:rsidRPr="00721D97" w:rsidRDefault="000D222A">
      <w:pPr>
        <w:rPr>
          <w:rFonts w:asciiTheme="majorHAnsi" w:eastAsia="Calibri" w:hAnsiTheme="majorHAnsi" w:cstheme="majorHAnsi"/>
          <w:sz w:val="20"/>
          <w:szCs w:val="20"/>
        </w:rPr>
      </w:pPr>
    </w:p>
    <w:p w14:paraId="5DAAA1B4" w14:textId="77777777" w:rsidR="000D222A" w:rsidRPr="00721D97" w:rsidRDefault="00500BDF">
      <w:pPr>
        <w:rPr>
          <w:rFonts w:asciiTheme="majorHAnsi" w:eastAsia="Calibri" w:hAnsiTheme="majorHAnsi" w:cstheme="majorHAnsi"/>
          <w:sz w:val="20"/>
          <w:szCs w:val="20"/>
        </w:rPr>
      </w:pPr>
      <w:r w:rsidRPr="00721D97">
        <w:rPr>
          <w:rFonts w:asciiTheme="majorHAnsi" w:eastAsia="Calibri" w:hAnsiTheme="majorHAnsi" w:cstheme="majorHAnsi"/>
          <w:b/>
          <w:bCs/>
          <w:sz w:val="20"/>
          <w:szCs w:val="20"/>
        </w:rPr>
        <w:t>Skillset:</w:t>
      </w:r>
      <w:r w:rsidRPr="00721D97">
        <w:rPr>
          <w:rFonts w:asciiTheme="majorHAnsi" w:eastAsia="Calibri" w:hAnsiTheme="majorHAnsi" w:cstheme="majorHAnsi"/>
          <w:sz w:val="20"/>
          <w:szCs w:val="20"/>
        </w:rPr>
        <w:t xml:space="preserve"> Collaboration, Cash Management, Disbursements, Communication </w:t>
      </w:r>
    </w:p>
    <w:p w14:paraId="760A6C1A" w14:textId="77777777" w:rsidR="000D222A" w:rsidRPr="00721D97" w:rsidRDefault="000D222A">
      <w:pPr>
        <w:rPr>
          <w:rFonts w:asciiTheme="majorHAnsi" w:eastAsia="Calibri" w:hAnsiTheme="majorHAnsi" w:cstheme="majorHAnsi"/>
          <w:sz w:val="20"/>
          <w:szCs w:val="20"/>
        </w:rPr>
      </w:pPr>
    </w:p>
    <w:p w14:paraId="08E20900" w14:textId="6E12BE53" w:rsidR="000D222A" w:rsidRDefault="00500BDF">
      <w:pPr>
        <w:rPr>
          <w:rFonts w:asciiTheme="majorHAnsi" w:eastAsia="Calibri" w:hAnsiTheme="majorHAnsi" w:cstheme="majorHAnsi"/>
          <w:b/>
          <w:bCs/>
          <w:sz w:val="20"/>
          <w:szCs w:val="20"/>
        </w:rPr>
      </w:pPr>
      <w:r w:rsidRPr="00721D97">
        <w:rPr>
          <w:rFonts w:asciiTheme="majorHAnsi" w:eastAsia="Calibri" w:hAnsiTheme="majorHAnsi" w:cstheme="majorHAnsi"/>
          <w:sz w:val="20"/>
          <w:szCs w:val="20"/>
        </w:rPr>
        <w:t xml:space="preserve">      </w:t>
      </w:r>
      <w:r w:rsidRPr="00721D97">
        <w:rPr>
          <w:rFonts w:asciiTheme="majorHAnsi" w:eastAsia="Calibri" w:hAnsiTheme="majorHAnsi" w:cstheme="majorHAnsi"/>
          <w:b/>
          <w:bCs/>
          <w:sz w:val="20"/>
          <w:szCs w:val="20"/>
        </w:rPr>
        <w:t>Treasury Analyst</w:t>
      </w:r>
      <w:r w:rsidR="00401CE9" w:rsidRPr="00721D97">
        <w:rPr>
          <w:rFonts w:asciiTheme="majorHAnsi" w:eastAsia="Calibri" w:hAnsiTheme="majorHAnsi" w:cstheme="majorHAnsi"/>
          <w:b/>
          <w:bCs/>
          <w:sz w:val="20"/>
          <w:szCs w:val="20"/>
        </w:rPr>
        <w:t xml:space="preserve">                                                                                           </w:t>
      </w:r>
      <w:r w:rsidR="00C26B73">
        <w:rPr>
          <w:rFonts w:asciiTheme="majorHAnsi" w:eastAsia="Calibri" w:hAnsiTheme="majorHAnsi" w:cstheme="majorHAnsi"/>
          <w:b/>
          <w:bCs/>
          <w:sz w:val="20"/>
          <w:szCs w:val="20"/>
        </w:rPr>
        <w:t xml:space="preserve">                        </w:t>
      </w:r>
      <w:r w:rsidR="00401CE9" w:rsidRPr="00721D97">
        <w:rPr>
          <w:rFonts w:asciiTheme="majorHAnsi" w:eastAsia="Calibri" w:hAnsiTheme="majorHAnsi" w:cstheme="majorHAnsi"/>
          <w:b/>
          <w:bCs/>
          <w:sz w:val="20"/>
          <w:szCs w:val="20"/>
        </w:rPr>
        <w:t xml:space="preserve">   </w:t>
      </w:r>
      <w:r w:rsidR="00C26B73">
        <w:rPr>
          <w:rFonts w:asciiTheme="majorHAnsi" w:eastAsia="Calibri" w:hAnsiTheme="majorHAnsi" w:cstheme="majorHAnsi"/>
          <w:b/>
          <w:bCs/>
          <w:sz w:val="20"/>
          <w:szCs w:val="20"/>
        </w:rPr>
        <w:t xml:space="preserve"> </w:t>
      </w:r>
      <w:r w:rsidR="00401CE9" w:rsidRPr="00721D97">
        <w:rPr>
          <w:rFonts w:asciiTheme="majorHAnsi" w:eastAsia="Calibri" w:hAnsiTheme="majorHAnsi" w:cstheme="majorHAnsi"/>
          <w:b/>
          <w:bCs/>
          <w:sz w:val="20"/>
          <w:szCs w:val="20"/>
        </w:rPr>
        <w:t xml:space="preserve">       Sep 2011- Aug 2015</w:t>
      </w:r>
    </w:p>
    <w:p w14:paraId="23CC9DE7" w14:textId="544F3368" w:rsidR="00C26B73" w:rsidRPr="00721D97" w:rsidRDefault="00C26B73">
      <w:pPr>
        <w:rPr>
          <w:rFonts w:asciiTheme="majorHAnsi" w:eastAsia="Calibri" w:hAnsiTheme="majorHAnsi" w:cstheme="majorHAnsi"/>
          <w:b/>
          <w:bCs/>
          <w:sz w:val="20"/>
          <w:szCs w:val="20"/>
        </w:rPr>
      </w:pPr>
      <w:r>
        <w:rPr>
          <w:rFonts w:asciiTheme="majorHAnsi" w:eastAsia="Calibri" w:hAnsiTheme="majorHAnsi" w:cstheme="majorHAnsi"/>
          <w:b/>
          <w:bCs/>
          <w:noProof/>
          <w:sz w:val="20"/>
          <w:szCs w:val="20"/>
          <w:lang w:val="en-IN" w:eastAsia="en-IN"/>
        </w:rPr>
        <mc:AlternateContent>
          <mc:Choice Requires="wps">
            <w:drawing>
              <wp:anchor distT="0" distB="0" distL="114300" distR="114300" simplePos="0" relativeHeight="251663360" behindDoc="0" locked="0" layoutInCell="1" allowOverlap="1" wp14:anchorId="7D741018" wp14:editId="734D0DAE">
                <wp:simplePos x="0" y="0"/>
                <wp:positionH relativeFrom="column">
                  <wp:posOffset>-266700</wp:posOffset>
                </wp:positionH>
                <wp:positionV relativeFrom="paragraph">
                  <wp:posOffset>41275</wp:posOffset>
                </wp:positionV>
                <wp:extent cx="6813550" cy="44450"/>
                <wp:effectExtent l="0" t="0" r="25400" b="31750"/>
                <wp:wrapNone/>
                <wp:docPr id="5" name="Straight Connector 5"/>
                <wp:cNvGraphicFramePr/>
                <a:graphic xmlns:a="http://schemas.openxmlformats.org/drawingml/2006/main">
                  <a:graphicData uri="http://schemas.microsoft.com/office/word/2010/wordprocessingShape">
                    <wps:wsp>
                      <wps:cNvCnPr/>
                      <wps:spPr>
                        <a:xfrm flipV="1">
                          <a:off x="0" y="0"/>
                          <a:ext cx="6813550" cy="44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5"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pt,3.25pt" to="515.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" strokecolor="black [3040]"/>
            </w:pict>
          </mc:Fallback>
        </mc:AlternateContent>
      </w:r>
    </w:p>
    <w:p w14:paraId="6294702E" w14:textId="7802D555" w:rsidR="000D222A" w:rsidRPr="00721D97" w:rsidRDefault="002A57DD">
      <w:pPr>
        <w:rPr>
          <w:rFonts w:asciiTheme="majorHAnsi" w:eastAsia="Calibri" w:hAnsiTheme="majorHAnsi" w:cstheme="majorHAnsi"/>
          <w:b/>
          <w:bCs/>
          <w:sz w:val="20"/>
          <w:szCs w:val="20"/>
        </w:rPr>
      </w:pPr>
      <w:r w:rsidRPr="00721D97">
        <w:rPr>
          <w:rFonts w:asciiTheme="majorHAnsi" w:eastAsia="Calibri" w:hAnsiTheme="majorHAnsi" w:cstheme="majorHAnsi"/>
          <w:b/>
          <w:bCs/>
          <w:sz w:val="20"/>
          <w:szCs w:val="20"/>
        </w:rPr>
        <w:t xml:space="preserve">     </w:t>
      </w:r>
      <w:r w:rsidR="00500BDF" w:rsidRPr="00721D97">
        <w:rPr>
          <w:rFonts w:asciiTheme="majorHAnsi" w:eastAsia="Calibri" w:hAnsiTheme="majorHAnsi" w:cstheme="majorHAnsi"/>
          <w:b/>
          <w:bCs/>
          <w:sz w:val="20"/>
          <w:szCs w:val="20"/>
        </w:rPr>
        <w:t xml:space="preserve">HDFC bank   Hyderabad- India                                           </w:t>
      </w:r>
    </w:p>
    <w:p w14:paraId="6F86C8D2" w14:textId="77777777" w:rsidR="000D222A" w:rsidRPr="00721D97" w:rsidRDefault="000D222A">
      <w:pPr>
        <w:rPr>
          <w:rFonts w:asciiTheme="majorHAnsi" w:eastAsia="Calibri" w:hAnsiTheme="majorHAnsi" w:cstheme="majorHAnsi"/>
          <w:sz w:val="20"/>
          <w:szCs w:val="20"/>
        </w:rPr>
      </w:pPr>
    </w:p>
    <w:p w14:paraId="20D30778" w14:textId="1B4C8FCB" w:rsidR="000D222A" w:rsidRPr="00721D97" w:rsidRDefault="00500BDF">
      <w:p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 Prototyped the complete loan process for Loans Given and Loans taken from potential contract to contract disbursement using Transaction Manager and FI integration. </w:t>
      </w:r>
      <w:r w:rsidRPr="00721D97">
        <w:rPr>
          <w:rFonts w:asciiTheme="majorHAnsi" w:eastAsia="Calibri" w:hAnsiTheme="majorHAnsi" w:cstheme="majorHAnsi"/>
          <w:sz w:val="20"/>
          <w:szCs w:val="20"/>
        </w:rPr>
        <w:br/>
        <w:t>• Helped defined a new process around the foreign currency loans valuations </w:t>
      </w:r>
      <w:r w:rsidRPr="00721D97">
        <w:rPr>
          <w:rFonts w:asciiTheme="majorHAnsi" w:eastAsia="Calibri" w:hAnsiTheme="majorHAnsi" w:cstheme="majorHAnsi"/>
          <w:sz w:val="20"/>
          <w:szCs w:val="20"/>
        </w:rPr>
        <w:br/>
        <w:t>• Defined a Business Partner grouping and roles and role structure as applicable. </w:t>
      </w:r>
      <w:r w:rsidRPr="00721D97">
        <w:rPr>
          <w:rFonts w:asciiTheme="majorHAnsi" w:eastAsia="Calibri" w:hAnsiTheme="majorHAnsi" w:cstheme="majorHAnsi"/>
          <w:sz w:val="20"/>
          <w:szCs w:val="20"/>
        </w:rPr>
        <w:br/>
        <w:t>• Documented and created BPP around the different loans product types encompassing contract creation, business operations, rollover, periodic processing and integration with cash management. </w:t>
      </w:r>
      <w:r w:rsidRPr="00721D97">
        <w:rPr>
          <w:rFonts w:asciiTheme="majorHAnsi" w:eastAsia="Calibri" w:hAnsiTheme="majorHAnsi" w:cstheme="majorHAnsi"/>
          <w:sz w:val="20"/>
          <w:szCs w:val="20"/>
        </w:rPr>
        <w:br/>
        <w:t>• Defined a structured incoming payment processing that facilitate quick receivables management </w:t>
      </w:r>
      <w:r w:rsidRPr="00721D97">
        <w:rPr>
          <w:rFonts w:asciiTheme="majorHAnsi" w:eastAsia="Calibri" w:hAnsiTheme="majorHAnsi" w:cstheme="majorHAnsi"/>
          <w:sz w:val="20"/>
          <w:szCs w:val="20"/>
        </w:rPr>
        <w:br/>
        <w:t>• Also provided 2nd tier production support for LAAD daily business after Go-Live</w:t>
      </w:r>
    </w:p>
    <w:p w14:paraId="5AD23EB7" w14:textId="77777777" w:rsidR="000D222A" w:rsidRPr="00721D97" w:rsidRDefault="00500BDF">
      <w:p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 Built a new process around Loan conditions regarding repayment settlement and Interest on Arrears calculations. </w:t>
      </w:r>
      <w:r w:rsidRPr="00721D97">
        <w:rPr>
          <w:rFonts w:asciiTheme="majorHAnsi" w:eastAsia="Calibri" w:hAnsiTheme="majorHAnsi" w:cstheme="majorHAnsi"/>
          <w:sz w:val="20"/>
          <w:szCs w:val="20"/>
        </w:rPr>
        <w:br/>
        <w:t>• Revamped the bank statement and payment processes, by providing a structure that allows better hit rate for cash application </w:t>
      </w:r>
      <w:r w:rsidRPr="00721D97">
        <w:rPr>
          <w:rFonts w:asciiTheme="majorHAnsi" w:eastAsia="Calibri" w:hAnsiTheme="majorHAnsi" w:cstheme="majorHAnsi"/>
          <w:sz w:val="20"/>
          <w:szCs w:val="20"/>
        </w:rPr>
        <w:br/>
        <w:t>• Redefined a robust cash management integration with Loans Management for cash reporting</w:t>
      </w:r>
    </w:p>
    <w:p w14:paraId="4EBCCE31" w14:textId="77777777" w:rsidR="000D222A" w:rsidRPr="00721D97" w:rsidRDefault="00500BDF">
      <w:p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 Built a new process around Loan conditions regarding repayment settlement and Interest on Arrears calculations. </w:t>
      </w:r>
      <w:r w:rsidRPr="00721D97">
        <w:rPr>
          <w:rFonts w:asciiTheme="majorHAnsi" w:eastAsia="Calibri" w:hAnsiTheme="majorHAnsi" w:cstheme="majorHAnsi"/>
          <w:sz w:val="20"/>
          <w:szCs w:val="20"/>
        </w:rPr>
        <w:br/>
        <w:t>• Revamped the bank statement and payment processes, by providing a structure that allows better hit rate for cash application </w:t>
      </w:r>
      <w:r w:rsidRPr="00721D97">
        <w:rPr>
          <w:rFonts w:asciiTheme="majorHAnsi" w:eastAsia="Calibri" w:hAnsiTheme="majorHAnsi" w:cstheme="majorHAnsi"/>
          <w:sz w:val="20"/>
          <w:szCs w:val="20"/>
        </w:rPr>
        <w:br/>
        <w:t>• Redefined a robust cash management integration with Loans Management for cash reporting</w:t>
      </w:r>
    </w:p>
    <w:p w14:paraId="3C3F143A" w14:textId="77777777" w:rsidR="000D222A" w:rsidRPr="00721D97" w:rsidRDefault="00500BDF">
      <w:pPr>
        <w:ind w:left="630"/>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 Designed and configured Transaction </w:t>
      </w:r>
      <w:proofErr w:type="spellStart"/>
      <w:r w:rsidRPr="00721D97">
        <w:rPr>
          <w:rFonts w:asciiTheme="majorHAnsi" w:eastAsia="Calibri" w:hAnsiTheme="majorHAnsi" w:cstheme="majorHAnsi"/>
          <w:sz w:val="20"/>
          <w:szCs w:val="20"/>
        </w:rPr>
        <w:t>Mgr</w:t>
      </w:r>
      <w:proofErr w:type="spellEnd"/>
      <w:r w:rsidRPr="00721D97">
        <w:rPr>
          <w:rFonts w:asciiTheme="majorHAnsi" w:eastAsia="Calibri" w:hAnsiTheme="majorHAnsi" w:cstheme="majorHAnsi"/>
          <w:sz w:val="20"/>
          <w:szCs w:val="20"/>
        </w:rPr>
        <w:t xml:space="preserve"> (FX, Money Mkt, Securities and Derivatives), Cash Position/ Liquidity Forecast, AP and Treasury payments, Electronic Bank Statement, Lockbox, and Exchange Rates, Credit Risk Analyzer, Market Risk Analyzer</w:t>
      </w:r>
    </w:p>
    <w:p w14:paraId="5AF7DA86" w14:textId="77777777" w:rsidR="000D222A" w:rsidRPr="00721D97" w:rsidRDefault="000D222A">
      <w:pPr>
        <w:ind w:left="630"/>
        <w:rPr>
          <w:rFonts w:asciiTheme="majorHAnsi" w:eastAsia="Calibri" w:hAnsiTheme="majorHAnsi" w:cstheme="majorHAnsi"/>
          <w:sz w:val="20"/>
          <w:szCs w:val="20"/>
        </w:rPr>
      </w:pPr>
    </w:p>
    <w:p w14:paraId="71871E45" w14:textId="77777777" w:rsidR="000D222A" w:rsidRPr="00721D97" w:rsidRDefault="00500BDF">
      <w:pPr>
        <w:shd w:val="clear" w:color="auto" w:fill="FFFFFF"/>
        <w:spacing w:before="280" w:after="280"/>
        <w:rPr>
          <w:rFonts w:asciiTheme="majorHAnsi" w:eastAsia="Calibri" w:hAnsiTheme="majorHAnsi" w:cstheme="majorHAnsi"/>
          <w:b/>
          <w:bCs/>
          <w:sz w:val="20"/>
          <w:szCs w:val="20"/>
        </w:rPr>
      </w:pPr>
      <w:r w:rsidRPr="00721D97">
        <w:rPr>
          <w:rFonts w:asciiTheme="majorHAnsi" w:eastAsia="Calibri" w:hAnsiTheme="majorHAnsi" w:cstheme="majorHAnsi"/>
          <w:b/>
          <w:bCs/>
          <w:sz w:val="20"/>
          <w:szCs w:val="20"/>
        </w:rPr>
        <w:t xml:space="preserve">Education details </w:t>
      </w:r>
    </w:p>
    <w:p w14:paraId="5520FC35" w14:textId="0156AD82" w:rsidR="000D222A" w:rsidRPr="00721D97" w:rsidRDefault="00500BDF" w:rsidP="00481AA3">
      <w:pPr>
        <w:shd w:val="clear" w:color="auto" w:fill="FFFFFF"/>
        <w:spacing w:before="280" w:after="280"/>
        <w:rPr>
          <w:rFonts w:asciiTheme="majorHAnsi" w:eastAsia="Calibri" w:hAnsiTheme="majorHAnsi" w:cstheme="majorHAnsi"/>
          <w:sz w:val="20"/>
          <w:szCs w:val="20"/>
        </w:rPr>
      </w:pPr>
      <w:r w:rsidRPr="00721D97">
        <w:rPr>
          <w:rFonts w:asciiTheme="majorHAnsi" w:eastAsia="Calibri" w:hAnsiTheme="majorHAnsi" w:cstheme="majorHAnsi"/>
          <w:sz w:val="20"/>
          <w:szCs w:val="20"/>
        </w:rPr>
        <w:t xml:space="preserve">MBA- Osmania University </w:t>
      </w:r>
      <w:r w:rsidR="00481AA3" w:rsidRPr="00721D97">
        <w:rPr>
          <w:rFonts w:asciiTheme="majorHAnsi" w:eastAsia="Calibri" w:hAnsiTheme="majorHAnsi" w:cstheme="majorHAnsi"/>
          <w:sz w:val="20"/>
          <w:szCs w:val="20"/>
        </w:rPr>
        <w:t>–</w:t>
      </w:r>
      <w:r w:rsidRPr="00721D97">
        <w:rPr>
          <w:rFonts w:asciiTheme="majorHAnsi" w:eastAsia="Calibri" w:hAnsiTheme="majorHAnsi" w:cstheme="majorHAnsi"/>
          <w:sz w:val="20"/>
          <w:szCs w:val="20"/>
        </w:rPr>
        <w:t xml:space="preserve"> 2011</w:t>
      </w:r>
      <w:r w:rsidR="00481AA3" w:rsidRPr="00721D97">
        <w:rPr>
          <w:rFonts w:asciiTheme="majorHAnsi" w:eastAsia="Calibri" w:hAnsiTheme="majorHAnsi" w:cstheme="majorHAnsi"/>
          <w:sz w:val="20"/>
          <w:szCs w:val="20"/>
        </w:rPr>
        <w:t xml:space="preserve"> </w:t>
      </w:r>
    </w:p>
    <w:sectPr w:rsidR="000D222A" w:rsidRPr="00721D97">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27A7EC" w14:textId="77777777" w:rsidR="00242607" w:rsidRDefault="00242607" w:rsidP="008E564A">
      <w:r>
        <w:separator/>
      </w:r>
    </w:p>
  </w:endnote>
  <w:endnote w:type="continuationSeparator" w:id="0">
    <w:p w14:paraId="06443559" w14:textId="77777777" w:rsidR="00242607" w:rsidRDefault="00242607" w:rsidP="008E5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9125592"/>
      <w:docPartObj>
        <w:docPartGallery w:val="Page Numbers (Bottom of Page)"/>
        <w:docPartUnique/>
      </w:docPartObj>
    </w:sdtPr>
    <w:sdtEndPr>
      <w:rPr>
        <w:noProof/>
      </w:rPr>
    </w:sdtEndPr>
    <w:sdtContent>
      <w:p w14:paraId="4A4BA1C9" w14:textId="228DE4FA" w:rsidR="008E564A" w:rsidRDefault="008E564A">
        <w:pPr>
          <w:pStyle w:val="Footer"/>
          <w:jc w:val="center"/>
        </w:pPr>
        <w:r>
          <w:fldChar w:fldCharType="begin"/>
        </w:r>
        <w:r>
          <w:instrText xml:space="preserve"> PAGE   \* MERGEFORMAT </w:instrText>
        </w:r>
        <w:r>
          <w:fldChar w:fldCharType="separate"/>
        </w:r>
        <w:r w:rsidR="004731E8">
          <w:rPr>
            <w:noProof/>
          </w:rPr>
          <w:t>7</w:t>
        </w:r>
        <w:r>
          <w:rPr>
            <w:noProof/>
          </w:rPr>
          <w:fldChar w:fldCharType="end"/>
        </w:r>
      </w:p>
    </w:sdtContent>
  </w:sdt>
  <w:p w14:paraId="1DFCD1F7" w14:textId="77777777" w:rsidR="008E564A" w:rsidRDefault="008E56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31983A" w14:textId="77777777" w:rsidR="00242607" w:rsidRDefault="00242607" w:rsidP="008E564A">
      <w:r>
        <w:separator/>
      </w:r>
    </w:p>
  </w:footnote>
  <w:footnote w:type="continuationSeparator" w:id="0">
    <w:p w14:paraId="6DA80FDD" w14:textId="77777777" w:rsidR="00242607" w:rsidRDefault="00242607" w:rsidP="008E564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43502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3953718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6FD6410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222A"/>
    <w:rsid w:val="000D222A"/>
    <w:rsid w:val="001860AC"/>
    <w:rsid w:val="00207B2F"/>
    <w:rsid w:val="00242607"/>
    <w:rsid w:val="002A57DD"/>
    <w:rsid w:val="0031727C"/>
    <w:rsid w:val="00401CE9"/>
    <w:rsid w:val="004731E8"/>
    <w:rsid w:val="00481AA3"/>
    <w:rsid w:val="004B52AD"/>
    <w:rsid w:val="00500BDF"/>
    <w:rsid w:val="005C12E7"/>
    <w:rsid w:val="005F0B24"/>
    <w:rsid w:val="00676CFD"/>
    <w:rsid w:val="00714ED1"/>
    <w:rsid w:val="00721D97"/>
    <w:rsid w:val="00724B8B"/>
    <w:rsid w:val="007325C5"/>
    <w:rsid w:val="00834E92"/>
    <w:rsid w:val="008C2368"/>
    <w:rsid w:val="008C28DD"/>
    <w:rsid w:val="008C45C6"/>
    <w:rsid w:val="008E564A"/>
    <w:rsid w:val="009513E9"/>
    <w:rsid w:val="00A81503"/>
    <w:rsid w:val="00C26B73"/>
    <w:rsid w:val="00DA539F"/>
    <w:rsid w:val="00F66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65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724B8B"/>
    <w:pPr>
      <w:spacing w:before="100" w:beforeAutospacing="1" w:after="100" w:afterAutospacing="1"/>
    </w:pPr>
    <w:rPr>
      <w:lang w:val="en-IN" w:eastAsia="en-GB"/>
    </w:rPr>
  </w:style>
  <w:style w:type="character" w:styleId="Hyperlink">
    <w:name w:val="Hyperlink"/>
    <w:basedOn w:val="DefaultParagraphFont"/>
    <w:uiPriority w:val="99"/>
    <w:unhideWhenUsed/>
    <w:rsid w:val="00401CE9"/>
    <w:rPr>
      <w:color w:val="0000FF" w:themeColor="hyperlink"/>
      <w:u w:val="single"/>
    </w:rPr>
  </w:style>
  <w:style w:type="character" w:customStyle="1" w:styleId="UnresolvedMention">
    <w:name w:val="Unresolved Mention"/>
    <w:basedOn w:val="DefaultParagraphFont"/>
    <w:uiPriority w:val="99"/>
    <w:semiHidden/>
    <w:unhideWhenUsed/>
    <w:rsid w:val="00401CE9"/>
    <w:rPr>
      <w:color w:val="605E5C"/>
      <w:shd w:val="clear" w:color="auto" w:fill="E1DFDD"/>
    </w:rPr>
  </w:style>
  <w:style w:type="character" w:styleId="Strong">
    <w:name w:val="Strong"/>
    <w:basedOn w:val="DefaultParagraphFont"/>
    <w:uiPriority w:val="22"/>
    <w:qFormat/>
    <w:rsid w:val="005F0B24"/>
    <w:rPr>
      <w:b/>
      <w:bCs/>
    </w:rPr>
  </w:style>
  <w:style w:type="paragraph" w:styleId="Header">
    <w:name w:val="header"/>
    <w:basedOn w:val="Normal"/>
    <w:link w:val="HeaderChar"/>
    <w:uiPriority w:val="99"/>
    <w:unhideWhenUsed/>
    <w:rsid w:val="008E564A"/>
    <w:pPr>
      <w:tabs>
        <w:tab w:val="center" w:pos="4513"/>
        <w:tab w:val="right" w:pos="9026"/>
      </w:tabs>
    </w:pPr>
  </w:style>
  <w:style w:type="character" w:customStyle="1" w:styleId="HeaderChar">
    <w:name w:val="Header Char"/>
    <w:basedOn w:val="DefaultParagraphFont"/>
    <w:link w:val="Header"/>
    <w:uiPriority w:val="99"/>
    <w:rsid w:val="008E564A"/>
  </w:style>
  <w:style w:type="paragraph" w:styleId="Footer">
    <w:name w:val="footer"/>
    <w:basedOn w:val="Normal"/>
    <w:link w:val="FooterChar"/>
    <w:uiPriority w:val="99"/>
    <w:unhideWhenUsed/>
    <w:rsid w:val="008E564A"/>
    <w:pPr>
      <w:tabs>
        <w:tab w:val="center" w:pos="4513"/>
        <w:tab w:val="right" w:pos="9026"/>
      </w:tabs>
    </w:pPr>
  </w:style>
  <w:style w:type="character" w:customStyle="1" w:styleId="FooterChar">
    <w:name w:val="Footer Char"/>
    <w:basedOn w:val="DefaultParagraphFont"/>
    <w:link w:val="Footer"/>
    <w:uiPriority w:val="99"/>
    <w:rsid w:val="008E564A"/>
  </w:style>
  <w:style w:type="paragraph" w:styleId="BalloonText">
    <w:name w:val="Balloon Text"/>
    <w:basedOn w:val="Normal"/>
    <w:link w:val="BalloonTextChar"/>
    <w:uiPriority w:val="99"/>
    <w:semiHidden/>
    <w:unhideWhenUsed/>
    <w:rsid w:val="008E564A"/>
    <w:rPr>
      <w:rFonts w:ascii="Tahoma" w:hAnsi="Tahoma" w:cs="Tahoma"/>
      <w:sz w:val="16"/>
      <w:szCs w:val="16"/>
    </w:rPr>
  </w:style>
  <w:style w:type="character" w:customStyle="1" w:styleId="BalloonTextChar">
    <w:name w:val="Balloon Text Char"/>
    <w:basedOn w:val="DefaultParagraphFont"/>
    <w:link w:val="BalloonText"/>
    <w:uiPriority w:val="99"/>
    <w:semiHidden/>
    <w:rsid w:val="008E564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724B8B"/>
    <w:pPr>
      <w:spacing w:before="100" w:beforeAutospacing="1" w:after="100" w:afterAutospacing="1"/>
    </w:pPr>
    <w:rPr>
      <w:lang w:val="en-IN" w:eastAsia="en-GB"/>
    </w:rPr>
  </w:style>
  <w:style w:type="character" w:styleId="Hyperlink">
    <w:name w:val="Hyperlink"/>
    <w:basedOn w:val="DefaultParagraphFont"/>
    <w:uiPriority w:val="99"/>
    <w:unhideWhenUsed/>
    <w:rsid w:val="00401CE9"/>
    <w:rPr>
      <w:color w:val="0000FF" w:themeColor="hyperlink"/>
      <w:u w:val="single"/>
    </w:rPr>
  </w:style>
  <w:style w:type="character" w:customStyle="1" w:styleId="UnresolvedMention">
    <w:name w:val="Unresolved Mention"/>
    <w:basedOn w:val="DefaultParagraphFont"/>
    <w:uiPriority w:val="99"/>
    <w:semiHidden/>
    <w:unhideWhenUsed/>
    <w:rsid w:val="00401CE9"/>
    <w:rPr>
      <w:color w:val="605E5C"/>
      <w:shd w:val="clear" w:color="auto" w:fill="E1DFDD"/>
    </w:rPr>
  </w:style>
  <w:style w:type="character" w:styleId="Strong">
    <w:name w:val="Strong"/>
    <w:basedOn w:val="DefaultParagraphFont"/>
    <w:uiPriority w:val="22"/>
    <w:qFormat/>
    <w:rsid w:val="005F0B24"/>
    <w:rPr>
      <w:b/>
      <w:bCs/>
    </w:rPr>
  </w:style>
  <w:style w:type="paragraph" w:styleId="Header">
    <w:name w:val="header"/>
    <w:basedOn w:val="Normal"/>
    <w:link w:val="HeaderChar"/>
    <w:uiPriority w:val="99"/>
    <w:unhideWhenUsed/>
    <w:rsid w:val="008E564A"/>
    <w:pPr>
      <w:tabs>
        <w:tab w:val="center" w:pos="4513"/>
        <w:tab w:val="right" w:pos="9026"/>
      </w:tabs>
    </w:pPr>
  </w:style>
  <w:style w:type="character" w:customStyle="1" w:styleId="HeaderChar">
    <w:name w:val="Header Char"/>
    <w:basedOn w:val="DefaultParagraphFont"/>
    <w:link w:val="Header"/>
    <w:uiPriority w:val="99"/>
    <w:rsid w:val="008E564A"/>
  </w:style>
  <w:style w:type="paragraph" w:styleId="Footer">
    <w:name w:val="footer"/>
    <w:basedOn w:val="Normal"/>
    <w:link w:val="FooterChar"/>
    <w:uiPriority w:val="99"/>
    <w:unhideWhenUsed/>
    <w:rsid w:val="008E564A"/>
    <w:pPr>
      <w:tabs>
        <w:tab w:val="center" w:pos="4513"/>
        <w:tab w:val="right" w:pos="9026"/>
      </w:tabs>
    </w:pPr>
  </w:style>
  <w:style w:type="character" w:customStyle="1" w:styleId="FooterChar">
    <w:name w:val="Footer Char"/>
    <w:basedOn w:val="DefaultParagraphFont"/>
    <w:link w:val="Footer"/>
    <w:uiPriority w:val="99"/>
    <w:rsid w:val="008E564A"/>
  </w:style>
  <w:style w:type="paragraph" w:styleId="BalloonText">
    <w:name w:val="Balloon Text"/>
    <w:basedOn w:val="Normal"/>
    <w:link w:val="BalloonTextChar"/>
    <w:uiPriority w:val="99"/>
    <w:semiHidden/>
    <w:unhideWhenUsed/>
    <w:rsid w:val="008E564A"/>
    <w:rPr>
      <w:rFonts w:ascii="Tahoma" w:hAnsi="Tahoma" w:cs="Tahoma"/>
      <w:sz w:val="16"/>
      <w:szCs w:val="16"/>
    </w:rPr>
  </w:style>
  <w:style w:type="character" w:customStyle="1" w:styleId="BalloonTextChar">
    <w:name w:val="Balloon Text Char"/>
    <w:basedOn w:val="DefaultParagraphFont"/>
    <w:link w:val="BalloonText"/>
    <w:uiPriority w:val="99"/>
    <w:semiHidden/>
    <w:rsid w:val="008E56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684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jaymohan2627@g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045F"/>
    <w:rsid w:val="004B045F"/>
    <w:rsid w:val="00BF2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89BC48DAD14B7E9E959AF0833B580D">
    <w:name w:val="9C89BC48DAD14B7E9E959AF0833B580D"/>
    <w:rsid w:val="004B045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89BC48DAD14B7E9E959AF0833B580D">
    <w:name w:val="9C89BC48DAD14B7E9E959AF0833B580D"/>
    <w:rsid w:val="004B04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Zu2Pw06w+ZS7yMGG2nIW1JY1Q==">CgMxLjA4AHIhMW1jLWFNdmVUaWNIbnkyLWFWZFB5T05oRHBDU1paZFlw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4224</Words>
  <Characters>24081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10</cp:revision>
  <dcterms:created xsi:type="dcterms:W3CDTF">2024-04-19T13:06:00Z</dcterms:created>
  <dcterms:modified xsi:type="dcterms:W3CDTF">2024-04-23T14:47:00Z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2024-03-11T17:08:41Z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1b04e857-bcc9-42c4-ac69-28cf2d867e96</vt:lpwstr>
  </property>
  <property fmtid="{D5CDD505-2E9C-101B-9397-08002B2CF9AE}" pid="7" name="MSIP_Label_defa4170-0d19-0005-0004-bc88714345d2_ActionId">
    <vt:lpwstr>bec606bc-6923-48db-966c-5418723cf3f1</vt:lpwstr>
  </property>
  <property fmtid="{D5CDD505-2E9C-101B-9397-08002B2CF9AE}" pid="8" name="MSIP_Label_defa4170-0d19-0005-0004-bc88714345d2_ContentBits">
    <vt:lpwstr>0</vt:lpwstr>
  </property>
</Properties>
</file>