
<file path=[Content_Types].xml><?xml version="1.0" encoding="utf-8"?>
<Types xmlns="http://schemas.openxmlformats.org/package/2006/content-types">
  <Default ContentType="image/png" Extension="png"/>
  <Default ContentType="application/vnd.openxmlformats-package.relationships+xml" Extension="rels"/>
  <Default ContentType="application/x-font-ttf" Extension="ttf"/>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ustom.xml" Type="http://schemas.openxmlformats.org/officeDocument/2006/relationships/custom-properties"/><Relationship Id="rId4" Target="docProps/core.xml" Type="http://schemas.openxmlformats.org/package/2006/relationships/metadata/core-properties"/></Relationships>
</file>

<file path=word/document.xml><?xml version="1.0" encoding="utf-8"?>
<w:document xmlns:w="http://schemas.openxmlformats.org/wordprocessingml/2006/main" xmlns:wp="http://schemas.openxmlformats.org/drawingml/2006/wordprocessingDrawing" xmlns:r="http://schemas.openxmlformats.org/officeDocument/2006/relationships">
  <w:body>
    <w:p>
      <w:pPr>
        <w:pStyle w:val="ResumeName"/>
        <w:spacing w:after="0" w:before="0"/>
        <w:ind w:left="-144"/>
        <w:rPr>
          <w:rFonts w:ascii="Verdana" w:eastAsia="Verdana" w:hAnsi="Verdana" w:cs="Verdana"/>
          <w:sz w:val="18"/>
        </w:rPr>
      </w:pPr>
      <w:r>
        <w:rPr>
          <w:rFonts w:ascii="Verdana" w:eastAsia="Verdana" w:hAnsi="Verdana" w:cs="Verdana"/>
          <w:sz w:val="18"/>
        </w:rPr>
        <w:t xml:space="preserve">                            </w:t>
      </w:r>
      <w:r>
        <w:drawing>
          <wp:inline distT="0" distR="0" distB="0" distL="0">
            <wp:extent cx="752475" cy="676275"/>
            <wp:docPr id="1" name="Drawing 0" descr="PRINCE2® Foundation - Credly"/>
            <a:graphic xmlns:a="http://schemas.openxmlformats.org/drawingml/2006/main">
              <a:graphicData uri="http://schemas.openxmlformats.org/drawingml/2006/picture">
                <pic:pic xmlns:pic="http://schemas.openxmlformats.org/drawingml/2006/picture">
                  <pic:nvPicPr>
                    <pic:cNvPr id="0" name="Picture 0" descr=""/>
                    <pic:cNvPicPr>
                      <a:picLocks noChangeAspect="true"/>
                    </pic:cNvPicPr>
                  </pic:nvPicPr>
                  <pic:blipFill>
                    <a:blip r:embed="rId6"/>
                    <a:stretch>
                      <a:fillRect/>
                    </a:stretch>
                  </pic:blipFill>
                  <pic:spPr>
                    <a:xfrm>
                      <a:off x="0" y="0"/>
                      <a:ext cx="752475" cy="676275"/>
                    </a:xfrm>
                    <a:prstGeom prst="rect">
                      <a:avLst/>
                    </a:prstGeom>
                  </pic:spPr>
                </pic:pic>
              </a:graphicData>
            </a:graphic>
          </wp:inline>
        </w:drawing>
      </w:r>
      <w:r>
        <w:drawing>
          <wp:inline distT="0" distR="0" distB="0" distL="0">
            <wp:extent cx="752475" cy="657225"/>
            <wp:docPr id="2" name="Drawing 1" descr="PRINCE2® Practitioner - Credly"/>
            <a:graphic xmlns:a="http://schemas.openxmlformats.org/drawingml/2006/main">
              <a:graphicData uri="http://schemas.openxmlformats.org/drawingml/2006/picture">
                <pic:pic xmlns:pic="http://schemas.openxmlformats.org/drawingml/2006/picture">
                  <pic:nvPicPr>
                    <pic:cNvPr id="0" name="Picture 1" descr=""/>
                    <pic:cNvPicPr>
                      <a:picLocks noChangeAspect="true"/>
                    </pic:cNvPicPr>
                  </pic:nvPicPr>
                  <pic:blipFill>
                    <a:blip r:embed="rId7"/>
                    <a:stretch>
                      <a:fillRect/>
                    </a:stretch>
                  </pic:blipFill>
                  <pic:spPr>
                    <a:xfrm>
                      <a:off x="0" y="0"/>
                      <a:ext cx="752475" cy="657225"/>
                    </a:xfrm>
                    <a:prstGeom prst="rect">
                      <a:avLst/>
                    </a:prstGeom>
                  </pic:spPr>
                </pic:pic>
              </a:graphicData>
            </a:graphic>
          </wp:inline>
        </w:drawing>
      </w:r>
      <w:r>
        <w:fldChar w:fldCharType="begin"/>
        <w:instrText/>
        <w:fldChar w:fldCharType="separate"/>
        <w:t/>
        <w:fldChar w:fldCharType="end"/>
      </w:r>
      <w:r>
        <w:drawing>
          <wp:inline distT="0" distR="0" distB="0" distL="0">
            <wp:extent cx="714375" cy="676275"/>
            <wp:docPr id="3" name="Drawing 2" descr="How to pass the Google Professional Cloud Security Engineer ..."/>
            <a:graphic xmlns:a="http://schemas.openxmlformats.org/drawingml/2006/main">
              <a:graphicData uri="http://schemas.openxmlformats.org/drawingml/2006/picture">
                <pic:pic xmlns:pic="http://schemas.openxmlformats.org/drawingml/2006/picture">
                  <pic:nvPicPr>
                    <pic:cNvPr id="0" name="Picture 2" descr=""/>
                    <pic:cNvPicPr>
                      <a:picLocks noChangeAspect="true"/>
                    </pic:cNvPicPr>
                  </pic:nvPicPr>
                  <pic:blipFill>
                    <a:blip r:embed="rId8"/>
                    <a:stretch>
                      <a:fillRect/>
                    </a:stretch>
                  </pic:blipFill>
                  <pic:spPr>
                    <a:xfrm>
                      <a:off x="0" y="0"/>
                      <a:ext cx="714375" cy="676275"/>
                    </a:xfrm>
                    <a:prstGeom prst="rect">
                      <a:avLst/>
                    </a:prstGeom>
                  </pic:spPr>
                </pic:pic>
              </a:graphicData>
            </a:graphic>
          </wp:inline>
        </w:drawing>
      </w:r>
      <w:r>
        <w:drawing>
          <wp:inline distT="0" distR="0" distB="0" distL="0">
            <wp:extent cx="752475" cy="676275"/>
            <wp:docPr id="4" name="Drawing 3" descr="Notes from my Google Cloud Professional Cloud Architect Exam ..."/>
            <a:graphic xmlns:a="http://schemas.openxmlformats.org/drawingml/2006/main">
              <a:graphicData uri="http://schemas.openxmlformats.org/drawingml/2006/picture">
                <pic:pic xmlns:pic="http://schemas.openxmlformats.org/drawingml/2006/picture">
                  <pic:nvPicPr>
                    <pic:cNvPr id="0" name="Picture 3" descr=""/>
                    <pic:cNvPicPr>
                      <a:picLocks noChangeAspect="true"/>
                    </pic:cNvPicPr>
                  </pic:nvPicPr>
                  <pic:blipFill>
                    <a:blip r:embed="rId9"/>
                    <a:stretch>
                      <a:fillRect/>
                    </a:stretch>
                  </pic:blipFill>
                  <pic:spPr>
                    <a:xfrm>
                      <a:off x="0" y="0"/>
                      <a:ext cx="752475" cy="676275"/>
                    </a:xfrm>
                    <a:prstGeom prst="rect">
                      <a:avLst/>
                    </a:prstGeom>
                  </pic:spPr>
                </pic:pic>
              </a:graphicData>
            </a:graphic>
          </wp:inline>
        </w:drawing>
      </w:r>
    </w:p>
    <w:p>
      <w:pPr>
        <w:pStyle w:val="NoSpacing"/>
        <w:pBdr/>
        <w:ind w:left="-144"/>
        <w:jc w:val="center"/>
        <w:rPr>
          <w:rFonts w:ascii="Verdana" w:eastAsia="Verdana" w:hAnsi="Verdana" w:cs="Verdana"/>
          <w:sz w:val="18"/>
        </w:rPr>
      </w:pPr>
    </w:p>
    <w:p>
      <w:pPr>
        <w:pStyle w:val="NoSpacing"/>
        <w:pBdr/>
        <w:ind w:left="-144"/>
        <w:jc w:val="center"/>
        <w:rPr>
          <w:rFonts w:ascii="Verdana" w:eastAsia="Verdana" w:hAnsi="Verdana" w:cs="Verdana"/>
          <w:sz w:val="18"/>
        </w:rPr>
      </w:pPr>
      <w:r>
        <w:rPr>
          <w:rFonts w:ascii="Verdana" w:eastAsia="Verdana" w:hAnsi="Verdana" w:cs="Verdana"/>
          <w:sz w:val="18"/>
        </w:rPr>
        <w:t>Partha Srivathsa</w:t>
      </w:r>
    </w:p>
    <w:p>
      <w:pPr>
        <w:pStyle w:val="NoSpacing"/>
        <w:pBdr/>
        <w:ind w:left="-144"/>
        <w:jc w:val="center"/>
        <w:rPr>
          <w:rFonts w:ascii="Verdana" w:eastAsia="Verdana" w:hAnsi="Verdana" w:cs="Verdana"/>
          <w:sz w:val="18"/>
        </w:rPr>
      </w:pPr>
      <w:r>
        <w:rPr>
          <w:rFonts w:ascii="PuviRegular Regular" w:eastAsia="PuviRegular Regular" w:hAnsi="PuviRegular Regular" w:cs="PuviRegular Regular"/>
          <w:strike w:val="false"/>
          <w:u w:val="none"/>
          <w:spacing w:val="0"/>
          <w:b w:val="false"/>
          <w:color w:val="171B27"/>
          <w:sz w:val="20"/>
          <w:i w:val="false"/>
          <w:shd w:fill="FFFFFF" w:val="clear" w:color="auto"/>
        </w:rPr>
        <w:t xml:space="preserve"> +1 610 342 7059</w:t>
      </w:r>
    </w:p>
    <w:p>
      <w:pPr>
        <w:pStyle w:val="NoSpacing"/>
        <w:pBdr/>
        <w:ind w:left="-144"/>
        <w:jc w:val="center"/>
        <w:rPr>
          <w:rFonts w:ascii="Verdana" w:eastAsia="Verdana" w:hAnsi="Verdana" w:cs="Verdana"/>
          <w:sz w:val="18"/>
        </w:rPr>
      </w:pPr>
      <w:r>
        <w:rPr>
          <w:rFonts w:ascii="Verdana" w:eastAsia="Verdana" w:hAnsi="Verdana" w:cs="Verdana"/>
          <w:color w:val="000000"/>
          <w:sz w:val="18"/>
          <w:rStyle w:val="Hyperlink"/>
          <w:u w:val="single"/>
        </w:rPr>
        <w:fldChar w:fldCharType="begin"/>
        <w:instrText>HYPERLINK "mailto:srivathsavepartha@gmail.com"</w:instrText>
        <w:fldChar w:fldCharType="separate"/>
        <w:t/>
      </w:r>
      <w:r>
        <w:rPr>
          <w:rFonts w:ascii="Verdana" w:eastAsia="Verdana" w:hAnsi="Verdana" w:cs="Verdana"/>
          <w:color w:val="000000"/>
          <w:sz w:val="18"/>
          <w:rStyle w:val="Hyperlink"/>
          <w:u w:val="single"/>
        </w:rPr>
        <w:t>srivathsavepartha@gmail.com</w:t>
      </w:r>
      <w:r>
        <w:fldChar w:fldCharType="end"/>
      </w:r>
    </w:p>
    <w:p>
      <w:pPr>
        <w:pStyle w:val="Title"/>
        <w:pBdr/>
        <w:ind w:left="-144"/>
        <w:jc w:val="left"/>
        <w:rPr>
          <w:rFonts w:ascii="Verdana" w:eastAsia="Verdana" w:hAnsi="Verdana" w:cs="Verdana"/>
          <w:b w:val="false"/>
          <w:sz w:val="18"/>
        </w:rPr>
      </w:pPr>
    </w:p>
    <w:p>
      <w:pPr>
        <w:pStyle w:val="NoSpacing"/>
        <w:ind w:left="-144"/>
        <w:rPr>
          <w:rFonts w:ascii="Verdana" w:eastAsia="Verdana" w:hAnsi="Verdana" w:cs="Verdana"/>
          <w:b w:val="true"/>
          <w:sz w:val="18"/>
        </w:rPr>
      </w:pPr>
      <w:r>
        <w:rPr>
          <w:rFonts w:ascii="Verdana" w:eastAsia="Verdana" w:hAnsi="Verdana" w:cs="Verdana"/>
          <w:b w:val="true"/>
          <w:sz w:val="18"/>
        </w:rPr>
        <w:t>SUMMARY:</w:t>
      </w:r>
    </w:p>
    <w:p>
      <w:pPr>
        <w:pStyle w:val="NoSpacing"/>
        <w:pBdr/>
        <w:ind w:left="-144"/>
        <w:jc w:val="both"/>
        <w:rPr>
          <w:rFonts w:ascii="Verdana" w:eastAsia="Verdana" w:hAnsi="Verdana" w:cs="Verdana"/>
          <w:sz w:val="18"/>
        </w:rPr>
      </w:pPr>
      <w:r>
        <w:rPr>
          <w:rFonts w:ascii="Verdana" w:eastAsia="Verdana" w:hAnsi="Verdana" w:cs="Verdana"/>
          <w:sz w:val="18"/>
        </w:rPr>
        <w:t xml:space="preserve">Accomplished Leader in solutioning, design and hands-on implementation, effectively solve challenging technology problems holistically across multiple layers, tools, technologies, vendor products and services arising in operations, transformational projects, cloud migrations for business. </w:t>
      </w:r>
    </w:p>
    <w:p>
      <w:pPr>
        <w:pStyle w:val="NoSpacing"/>
        <w:numPr>
          <w:ilvl w:val="0"/>
          <w:numId w:val="7"/>
        </w:numPr>
        <w:ind w:hanging="360" w:left="360"/>
        <w:rPr>
          <w:rFonts w:ascii="Verdana" w:eastAsia="Verdana" w:hAnsi="Verdana" w:cs="Verdana"/>
          <w:sz w:val="18"/>
        </w:rPr>
      </w:pPr>
      <w:r>
        <w:rPr>
          <w:rFonts w:ascii="Verdana" w:eastAsia="Verdana" w:hAnsi="Verdana" w:cs="Verdana"/>
          <w:b w:val="true"/>
          <w:sz w:val="18"/>
        </w:rPr>
        <w:t>18+</w:t>
      </w:r>
      <w:r>
        <w:rPr>
          <w:rFonts w:ascii="Verdana" w:eastAsia="Verdana" w:hAnsi="Verdana" w:cs="Verdana"/>
          <w:sz w:val="18"/>
        </w:rPr>
        <w:t xml:space="preserve"> years of design and implementation experience with </w:t>
      </w:r>
      <w:r>
        <w:rPr>
          <w:rFonts w:ascii="Verdana" w:eastAsia="Verdana" w:hAnsi="Verdana" w:cs="Verdana"/>
          <w:b w:val="true"/>
          <w:sz w:val="18"/>
        </w:rPr>
        <w:t>10+ years</w:t>
      </w:r>
      <w:r>
        <w:rPr>
          <w:rFonts w:ascii="Verdana" w:eastAsia="Verdana" w:hAnsi="Verdana" w:cs="Verdana"/>
          <w:sz w:val="18"/>
        </w:rPr>
        <w:t xml:space="preserve"> on Cloud [Azure &amp; AWS, </w:t>
      </w:r>
      <w:r>
        <w:rPr>
          <w:rFonts w:ascii="Verdana" w:eastAsia="Verdana" w:hAnsi="Verdana" w:cs="Verdana"/>
          <w:b w:val="true"/>
          <w:sz w:val="18"/>
        </w:rPr>
        <w:t>GCP</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Expert in complex and large-scaled n-tier high available and scalable enterprise software design, development using leading edge technologies, such as Java/</w:t>
      </w:r>
      <w:r>
        <w:rPr>
          <w:rFonts w:ascii="Verdana" w:eastAsia="Verdana" w:hAnsi="Verdana" w:cs="Verdana"/>
          <w:sz w:val="18"/>
        </w:rPr>
        <w:t>JavaScript</w:t>
      </w:r>
      <w:r>
        <w:rPr>
          <w:rFonts w:ascii="Verdana" w:eastAsia="Verdana" w:hAnsi="Verdana" w:cs="Verdana"/>
          <w:sz w:val="18"/>
        </w:rPr>
        <w:t xml:space="preserve">, </w:t>
      </w:r>
      <w:r>
        <w:rPr>
          <w:rFonts w:ascii="Verdana" w:eastAsia="Verdana" w:hAnsi="Verdana" w:cs="Verdana"/>
          <w:sz w:val="18"/>
        </w:rPr>
        <w:t xml:space="preserve">Typescript, </w:t>
      </w:r>
      <w:r>
        <w:rPr>
          <w:rFonts w:ascii="Verdana" w:eastAsia="Verdana" w:hAnsi="Verdana" w:cs="Verdana"/>
          <w:sz w:val="18"/>
        </w:rPr>
        <w:t>AWS, GCP, Microservices, REST API, Serverless, Kubernetes, SQL</w:t>
      </w:r>
      <w:r>
        <w:rPr>
          <w:rFonts w:ascii="Verdana" w:eastAsia="Verdana" w:hAnsi="Verdana" w:cs="Verdana"/>
          <w:sz w:val="18"/>
        </w:rPr>
        <w:t>,</w:t>
      </w:r>
      <w:r>
        <w:rPr>
          <w:rFonts w:ascii="Verdana" w:eastAsia="Verdana" w:hAnsi="Verdana" w:cs="Verdana"/>
          <w:sz w:val="18"/>
        </w:rPr>
        <w:t xml:space="preserve"> DBs, Web Services, Node.js, React etc.</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Containers (</w:t>
      </w:r>
      <w:r>
        <w:rPr>
          <w:rFonts w:ascii="Verdana" w:eastAsia="Verdana" w:hAnsi="Verdana" w:cs="Verdana"/>
          <w:b w:val="true"/>
          <w:sz w:val="18"/>
        </w:rPr>
        <w:t xml:space="preserve">Docker, Kubernetes </w:t>
      </w:r>
      <w:r>
        <w:rPr>
          <w:rFonts w:ascii="Verdana" w:eastAsia="Verdana" w:hAnsi="Verdana" w:cs="Verdana"/>
          <w:sz w:val="18"/>
        </w:rPr>
        <w:t>and</w:t>
      </w:r>
      <w:r>
        <w:rPr>
          <w:rFonts w:ascii="Verdana" w:eastAsia="Verdana" w:hAnsi="Verdana" w:cs="Verdana"/>
          <w:b w:val="true"/>
          <w:sz w:val="18"/>
        </w:rPr>
        <w:t xml:space="preserve"> GKE</w:t>
      </w:r>
      <w:r>
        <w:rPr>
          <w:rFonts w:ascii="Verdana" w:eastAsia="Verdana" w:hAnsi="Verdana" w:cs="Verdana"/>
          <w:sz w:val="18"/>
        </w:rPr>
        <w:t>) Automation using Terraform and CI/CD Jenkin.</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Worked with Microsoft SQL and run SQL queries to check database and installing, using and tuning a Relational Database required (SQL, </w:t>
      </w:r>
      <w:r>
        <w:rPr>
          <w:rFonts w:ascii="Verdana" w:eastAsia="Verdana" w:hAnsi="Verdana" w:cs="Verdana"/>
          <w:sz w:val="18"/>
        </w:rPr>
        <w:t>MySQL</w:t>
      </w:r>
      <w:r>
        <w:rPr>
          <w:rFonts w:ascii="Verdana" w:eastAsia="Verdana" w:hAnsi="Verdana" w:cs="Verdana"/>
          <w:sz w:val="18"/>
        </w:rPr>
        <w:t>, etc.)</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Skilled in Multi-Cloud (</w:t>
      </w:r>
      <w:r>
        <w:rPr>
          <w:rFonts w:ascii="Verdana" w:eastAsia="Verdana" w:hAnsi="Verdana" w:cs="Verdana"/>
          <w:b w:val="true"/>
          <w:sz w:val="18"/>
        </w:rPr>
        <w:t xml:space="preserve">AWS, </w:t>
      </w:r>
      <w:r>
        <w:rPr>
          <w:rFonts w:ascii="Verdana" w:eastAsia="Verdana" w:hAnsi="Verdana" w:cs="Verdana"/>
          <w:b w:val="true"/>
          <w:sz w:val="18"/>
        </w:rPr>
        <w:t>GCP</w:t>
      </w:r>
      <w:r>
        <w:rPr>
          <w:rFonts w:ascii="Verdana" w:eastAsia="Verdana" w:hAnsi="Verdana" w:cs="Verdana"/>
          <w:b w:val="true"/>
          <w:sz w:val="18"/>
        </w:rPr>
        <w:t>, Azure</w:t>
      </w:r>
      <w:r>
        <w:rPr>
          <w:rFonts w:ascii="Verdana" w:eastAsia="Verdana" w:hAnsi="Verdana" w:cs="Verdana"/>
          <w:sz w:val="18"/>
        </w:rPr>
        <w:t>) and its services</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Designed a DevOps program for IT groups and provided consultation and guidance to engineers in a complex </w:t>
      </w:r>
      <w:r>
        <w:rPr>
          <w:rFonts w:ascii="Verdana" w:eastAsia="Verdana" w:hAnsi="Verdana" w:cs="Verdana"/>
          <w:b w:val="true"/>
          <w:sz w:val="18"/>
        </w:rPr>
        <w:t>Amazon</w:t>
      </w:r>
      <w:r>
        <w:rPr>
          <w:rFonts w:ascii="Verdana" w:eastAsia="Verdana" w:hAnsi="Verdana" w:cs="Verdana"/>
          <w:sz w:val="18"/>
        </w:rPr>
        <w:t>/</w:t>
      </w:r>
      <w:r>
        <w:rPr>
          <w:rFonts w:ascii="Verdana" w:eastAsia="Verdana" w:hAnsi="Verdana" w:cs="Verdana"/>
          <w:b w:val="true"/>
          <w:sz w:val="18"/>
        </w:rPr>
        <w:t>GCP</w:t>
      </w:r>
      <w:r>
        <w:rPr>
          <w:rFonts w:ascii="Verdana" w:eastAsia="Verdana" w:hAnsi="Verdana" w:cs="Verdana"/>
          <w:sz w:val="18"/>
        </w:rPr>
        <w:t xml:space="preserve"> cloud environment. Designed and implemented Python based support the provisioning of multi-cloud infrastructures. Worked closely with development teams to evaluate Typescript, Python to stack environments and simplify large scale Terraform management. Implemented API based webhooks between bitbucket &amp; code-pipeline that decoupled the imaging build process which reduced complexity with Lambda functions</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Strong proficiency in </w:t>
      </w:r>
      <w:r>
        <w:rPr>
          <w:rFonts w:ascii="Verdana" w:eastAsia="Verdana" w:hAnsi="Verdana" w:cs="Verdana"/>
          <w:b w:val="true"/>
          <w:sz w:val="18"/>
        </w:rPr>
        <w:t>Python</w:t>
      </w:r>
      <w:r>
        <w:rPr>
          <w:rFonts w:ascii="Verdana" w:eastAsia="Verdana" w:hAnsi="Verdana" w:cs="Verdana"/>
          <w:sz w:val="18"/>
        </w:rPr>
        <w:t xml:space="preserve">, including libraries like, </w:t>
      </w:r>
      <w:r>
        <w:rPr>
          <w:rFonts w:ascii="Verdana" w:eastAsia="Verdana" w:hAnsi="Verdana" w:cs="Verdana"/>
          <w:b w:val="true"/>
          <w:sz w:val="18"/>
        </w:rPr>
        <w:t xml:space="preserve">TensorFlow, </w:t>
      </w:r>
      <w:r>
        <w:rPr>
          <w:rFonts w:ascii="Verdana" w:eastAsia="Verdana" w:hAnsi="Verdana" w:cs="Verdana"/>
          <w:b w:val="true"/>
          <w:sz w:val="18"/>
        </w:rPr>
        <w:t>PyTorch</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Experience in during cloud migration of applications have done refactoring into microservices in </w:t>
      </w:r>
      <w:r>
        <w:rPr>
          <w:rFonts w:ascii="Verdana" w:eastAsia="Verdana" w:hAnsi="Verdana" w:cs="Verdana"/>
          <w:b w:val="true"/>
          <w:sz w:val="18"/>
        </w:rPr>
        <w:t>React</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Hand</w:t>
      </w:r>
      <w:r>
        <w:rPr>
          <w:rFonts w:ascii="Verdana" w:eastAsia="Verdana" w:hAnsi="Verdana" w:cs="Verdana"/>
          <w:sz w:val="18"/>
        </w:rPr>
        <w:t>s</w:t>
      </w:r>
      <w:r>
        <w:rPr>
          <w:rFonts w:ascii="Verdana" w:eastAsia="Verdana" w:hAnsi="Verdana" w:cs="Verdana"/>
          <w:sz w:val="18"/>
        </w:rPr>
        <w:t xml:space="preserve"> on experience in </w:t>
      </w:r>
      <w:r>
        <w:rPr>
          <w:rFonts w:ascii="Verdana" w:eastAsia="Verdana" w:hAnsi="Verdana" w:cs="Verdana"/>
          <w:b w:val="true"/>
          <w:sz w:val="18"/>
        </w:rPr>
        <w:t xml:space="preserve">Machine </w:t>
      </w:r>
      <w:r>
        <w:rPr>
          <w:rFonts w:ascii="Verdana" w:eastAsia="Verdana" w:hAnsi="Verdana" w:cs="Verdana"/>
          <w:b w:val="true"/>
          <w:sz w:val="18"/>
        </w:rPr>
        <w:t>Learning</w:t>
      </w:r>
      <w:r>
        <w:rPr>
          <w:rFonts w:ascii="Verdana" w:eastAsia="Verdana" w:hAnsi="Verdana" w:cs="Verdana"/>
          <w:sz w:val="18"/>
        </w:rPr>
        <w:t>.</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Profound experience working with </w:t>
      </w:r>
      <w:r>
        <w:rPr>
          <w:rFonts w:ascii="Verdana" w:eastAsia="Verdana" w:hAnsi="Verdana" w:cs="Verdana"/>
          <w:b w:val="true"/>
          <w:sz w:val="18"/>
        </w:rPr>
        <w:t>LLMs</w:t>
      </w:r>
      <w:r>
        <w:rPr>
          <w:rFonts w:ascii="Verdana" w:eastAsia="Verdana" w:hAnsi="Verdana" w:cs="Verdana"/>
          <w:sz w:val="18"/>
        </w:rPr>
        <w:t xml:space="preserve"> (Large Language Models).</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Leveraged Big Query/Dataflow for </w:t>
      </w:r>
      <w:r>
        <w:rPr>
          <w:rFonts w:ascii="Verdana" w:eastAsia="Verdana" w:hAnsi="Verdana" w:cs="Verdana"/>
          <w:b w:val="true"/>
          <w:sz w:val="18"/>
        </w:rPr>
        <w:t>GCP</w:t>
      </w:r>
      <w:r>
        <w:rPr>
          <w:rFonts w:ascii="Verdana" w:eastAsia="Verdana" w:hAnsi="Verdana" w:cs="Verdana"/>
          <w:sz w:val="18"/>
        </w:rPr>
        <w:t xml:space="preserve"> projects. Turned up AutoML and/or Vertex AI projects in </w:t>
      </w:r>
      <w:r>
        <w:rPr>
          <w:rFonts w:ascii="Verdana" w:eastAsia="Verdana" w:hAnsi="Verdana" w:cs="Verdana"/>
          <w:b w:val="true"/>
          <w:sz w:val="18"/>
        </w:rPr>
        <w:t>GCP</w:t>
      </w:r>
      <w:r>
        <w:rPr>
          <w:rFonts w:ascii="Verdana" w:eastAsia="Verdana" w:hAnsi="Verdana" w:cs="Verdana"/>
          <w:sz w:val="18"/>
        </w:rPr>
        <w:t xml:space="preserve"> for customer demo calls</w:t>
      </w:r>
      <w:r>
        <w:rPr>
          <w:rFonts w:ascii="Verdana" w:eastAsia="Verdana" w:hAnsi="Verdana" w:cs="Verdana"/>
          <w:sz w:val="18"/>
        </w:rPr>
        <w:t>.</w:t>
      </w:r>
      <w:r>
        <w:rPr>
          <w:rFonts w:ascii="Verdana" w:eastAsia="Verdana" w:hAnsi="Verdana" w:cs="Verdana"/>
          <w:sz w:val="18"/>
        </w:rPr>
        <w:t xml:space="preserve"> Built AutoML </w:t>
      </w:r>
      <w:r>
        <w:rPr>
          <w:rFonts w:ascii="Verdana" w:eastAsia="Verdana" w:hAnsi="Verdana" w:cs="Verdana"/>
          <w:sz w:val="18"/>
        </w:rPr>
        <w:t>classification</w:t>
      </w:r>
      <w:r>
        <w:rPr>
          <w:rFonts w:ascii="Verdana" w:eastAsia="Verdana" w:hAnsi="Verdana" w:cs="Verdana"/>
          <w:sz w:val="18"/>
        </w:rPr>
        <w:t xml:space="preserve"> model and deployed it onto existing application for prediction using the Vertex.</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 xml:space="preserve">AWS using </w:t>
      </w:r>
      <w:r>
        <w:rPr>
          <w:rFonts w:ascii="Verdana" w:eastAsia="Verdana" w:hAnsi="Verdana" w:cs="Verdana"/>
          <w:b w:val="true"/>
          <w:sz w:val="18"/>
        </w:rPr>
        <w:t>TypeScript</w:t>
      </w:r>
      <w:r>
        <w:rPr>
          <w:rFonts w:ascii="Verdana" w:eastAsia="Verdana" w:hAnsi="Verdana" w:cs="Verdana"/>
          <w:sz w:val="18"/>
        </w:rPr>
        <w:t xml:space="preserve"> based microservices with </w:t>
      </w:r>
      <w:r>
        <w:rPr>
          <w:rFonts w:ascii="Verdana" w:eastAsia="Verdana" w:hAnsi="Verdana" w:cs="Verdana"/>
          <w:b w:val="true"/>
          <w:sz w:val="18"/>
        </w:rPr>
        <w:t>Node</w:t>
      </w:r>
      <w:r>
        <w:rPr>
          <w:rFonts w:ascii="Verdana" w:eastAsia="Verdana" w:hAnsi="Verdana" w:cs="Verdana"/>
          <w:b w:val="true"/>
          <w:sz w:val="18"/>
        </w:rPr>
        <w:t>.js</w:t>
      </w:r>
      <w:r>
        <w:rPr>
          <w:rFonts w:ascii="Verdana" w:eastAsia="Verdana" w:hAnsi="Verdana" w:cs="Verdana"/>
          <w:sz w:val="18"/>
        </w:rPr>
        <w:t xml:space="preserve"> running in Kubernetes</w:t>
      </w:r>
    </w:p>
    <w:p>
      <w:pPr>
        <w:pStyle w:val="NoSpacing"/>
        <w:numPr>
          <w:ilvl w:val="0"/>
          <w:numId w:val="7"/>
        </w:numPr>
        <w:ind w:hanging="360" w:left="360"/>
        <w:rPr>
          <w:rFonts w:ascii="Verdana" w:eastAsia="Verdana" w:hAnsi="Verdana" w:cs="Verdana"/>
          <w:sz w:val="18"/>
        </w:rPr>
      </w:pPr>
      <w:r>
        <w:rPr>
          <w:rFonts w:ascii="Verdana" w:eastAsia="Verdana" w:hAnsi="Verdana" w:cs="Verdana"/>
          <w:sz w:val="18"/>
        </w:rPr>
        <w:t>containers with AWS</w:t>
      </w:r>
      <w:r>
        <w:rPr>
          <w:rFonts w:ascii="Verdana" w:eastAsia="Verdana" w:hAnsi="Verdana" w:cs="Verdana"/>
          <w:sz w:val="18"/>
        </w:rPr>
        <w:t>.</w:t>
      </w:r>
    </w:p>
    <w:p>
      <w:pPr>
        <w:pStyle w:val="NoSpacing"/>
        <w:ind w:left="-144"/>
        <w:rPr>
          <w:rFonts w:ascii="Verdana" w:eastAsia="Verdana" w:hAnsi="Verdana" w:cs="Verdana"/>
          <w:sz w:val="18"/>
        </w:rPr>
      </w:pPr>
    </w:p>
    <w:p>
      <w:pPr>
        <w:pStyle w:val="NoSpacing"/>
        <w:ind w:left="-144"/>
        <w:rPr>
          <w:rFonts w:ascii="Verdana" w:eastAsia="Verdana" w:hAnsi="Verdana" w:cs="Verdana"/>
          <w:b w:val="true"/>
          <w:sz w:val="18"/>
        </w:rPr>
      </w:pPr>
      <w:r>
        <w:rPr>
          <w:rFonts w:ascii="Verdana" w:eastAsia="Verdana" w:hAnsi="Verdana" w:cs="Verdana"/>
          <w:b w:val="true"/>
          <w:sz w:val="18"/>
        </w:rPr>
        <w:t>TECHINICAL SKILLS:</w:t>
      </w:r>
    </w:p>
    <w:p>
      <w:pPr>
        <w:pStyle w:val="NoSpacing"/>
        <w:ind w:hanging="360" w:left="-144"/>
        <w:rPr>
          <w:rFonts w:ascii="Verdana" w:eastAsia="Verdana" w:hAnsi="Verdana" w:cs="Verdana"/>
          <w:sz w:val="18"/>
        </w:rPr>
        <w:sectPr>
          <w:headerReference r:id="rId10" w:type="default"/>
          <w:footerReference r:id="rId11" w:type="default"/>
          <w:type w:val="nextPage"/>
          <w:pgSz w:orient="portrait" w:w="11908" w:h="16833"/>
          <w:pgMar w:right="1016" w:top="540" w:header="708" w:gutter="0" w:bottom="720" w:footer="708" w:left="1440"/>
          <w:cols w:equalWidth="1" w:space="708" w:num="1"/>
          <w:titlePg w:val="0"/>
        </w:sectPr>
      </w:pP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 xml:space="preserve">Polyglot – Core Java, JavaScript, TypeScript, </w:t>
      </w:r>
      <w:r>
        <w:rPr>
          <w:rFonts w:ascii="Verdana" w:eastAsia="Verdana" w:hAnsi="Verdana" w:cs="Verdana"/>
          <w:sz w:val="18"/>
        </w:rPr>
        <w:t>React</w:t>
      </w:r>
      <w:r>
        <w:rPr>
          <w:rFonts w:ascii="Verdana" w:eastAsia="Verdana" w:hAnsi="Verdana" w:cs="Verdana"/>
          <w:sz w:val="18"/>
        </w:rPr>
        <w:t xml:space="preserve">JS, </w:t>
      </w:r>
      <w:r>
        <w:rPr>
          <w:rFonts w:ascii="Verdana" w:eastAsia="Verdana" w:hAnsi="Verdana" w:cs="Verdana"/>
          <w:sz w:val="18"/>
        </w:rPr>
        <w:t xml:space="preserve">Mean Stack </w:t>
      </w:r>
      <w:r>
        <w:rPr>
          <w:rFonts w:ascii="Verdana" w:eastAsia="Verdana" w:hAnsi="Verdana" w:cs="Verdana"/>
          <w:sz w:val="18"/>
        </w:rPr>
        <w:t>Node</w:t>
      </w:r>
      <w:r>
        <w:rPr>
          <w:rFonts w:ascii="Verdana" w:eastAsia="Verdana" w:hAnsi="Verdana" w:cs="Verdana"/>
          <w:sz w:val="18"/>
        </w:rPr>
        <w:t xml:space="preserve">JS, C#.Net </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Transformation Roadmap</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 xml:space="preserve">Cloud Native Development </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Infrastructure, Policy as Code</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Site Reliability Engineering</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Microservice</w:t>
      </w:r>
      <w:r>
        <w:rPr>
          <w:rFonts w:ascii="Verdana" w:eastAsia="Verdana" w:hAnsi="Verdana" w:cs="Verdana"/>
          <w:sz w:val="18"/>
        </w:rPr>
        <w:t>/Cloud-Native/DevOps (</w:t>
      </w:r>
      <w:r>
        <w:rPr>
          <w:rFonts w:ascii="Verdana" w:eastAsia="Verdana" w:hAnsi="Verdana" w:cs="Verdana"/>
          <w:b w:val="true"/>
          <w:sz w:val="18"/>
        </w:rPr>
        <w:t>Node</w:t>
      </w:r>
      <w:r>
        <w:rPr>
          <w:rFonts w:ascii="Verdana" w:eastAsia="Verdana" w:hAnsi="Verdana" w:cs="Verdana"/>
          <w:b w:val="true"/>
          <w:sz w:val="18"/>
        </w:rPr>
        <w:t>.js</w:t>
      </w:r>
      <w:r>
        <w:rPr>
          <w:rFonts w:ascii="Verdana" w:eastAsia="Verdana" w:hAnsi="Verdana" w:cs="Verdana"/>
          <w:sz w:val="18"/>
        </w:rPr>
        <w:t>, Docker, Kubernetes, GitHub, GitLab)</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DevSecOps CICD Pipeline</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Serverless Architecture</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Cloud Operating Model</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Cloud Readiness Assessment</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Application Mass Migration</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Multi-Cloud Security</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Containerization Solutions</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Micro Segmentation</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Code Refactoring Techniques</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Security Automation</w:t>
      </w:r>
    </w:p>
    <w:p>
      <w:pPr>
        <w:pStyle w:val="NoSpacing"/>
        <w:numPr>
          <w:ilvl w:val="0"/>
          <w:numId w:val="11"/>
        </w:numPr>
        <w:ind w:hanging="360" w:left="360"/>
        <w:rPr>
          <w:rFonts w:ascii="Verdana" w:eastAsia="Verdana" w:hAnsi="Verdana" w:cs="Verdana"/>
          <w:sz w:val="18"/>
        </w:rPr>
      </w:pPr>
      <w:r>
        <w:rPr>
          <w:rFonts w:ascii="Verdana" w:eastAsia="Verdana" w:hAnsi="Verdana" w:cs="Verdana"/>
          <w:sz w:val="18"/>
        </w:rPr>
        <w:t>Observability Design</w:t>
      </w:r>
    </w:p>
    <w:p>
      <w:pPr>
        <w:pStyle w:val="NoSpacing"/>
        <w:ind w:left="-144"/>
        <w:rPr>
          <w:rFonts w:ascii="Verdana" w:eastAsia="Verdana" w:hAnsi="Verdana" w:cs="Verdana"/>
          <w:sz w:val="18"/>
        </w:rPr>
        <w:sectPr>
          <w:type w:val="continuous"/>
          <w:pgSz w:orient="portrait" w:w="11908" w:h="16833"/>
          <w:pgMar w:right="1016" w:top="1440" w:header="708" w:gutter="0" w:bottom="1440" w:footer="708" w:left="1440"/>
          <w:cols w:equalWidth="1" w:space="708" w:num="2"/>
          <w:titlePg w:val="0"/>
        </w:sectPr>
      </w:pPr>
    </w:p>
    <w:p>
      <w:pPr>
        <w:pStyle w:val="NoSpacing"/>
        <w:ind w:left="-144"/>
        <w:rPr>
          <w:rFonts w:ascii="Verdana" w:eastAsia="Verdana" w:hAnsi="Verdana" w:cs="Verdana"/>
          <w:sz w:val="18"/>
        </w:rPr>
      </w:pPr>
    </w:p>
    <w:p>
      <w:pPr>
        <w:pStyle w:val="NoSpacing"/>
        <w:ind w:left="-144"/>
        <w:rPr>
          <w:rFonts w:ascii="Verdana" w:eastAsia="Verdana" w:hAnsi="Verdana" w:cs="Verdana"/>
          <w:b w:val="true"/>
          <w:sz w:val="18"/>
        </w:rPr>
      </w:pPr>
      <w:r>
        <w:rPr>
          <w:rFonts w:ascii="Verdana" w:eastAsia="Verdana" w:hAnsi="Verdana" w:cs="Verdana"/>
          <w:b w:val="true"/>
          <w:sz w:val="18"/>
        </w:rPr>
        <w:t>INDUSTRY CERTIFICATIONS:</w:t>
      </w:r>
    </w:p>
    <w:p>
      <w:pPr>
        <w:pStyle w:val="NoSpacing"/>
        <w:ind w:hanging="360" w:left="-144"/>
        <w:rPr>
          <w:rFonts w:ascii="Verdana" w:eastAsia="Verdana" w:hAnsi="Verdana" w:cs="Verdana"/>
          <w:sz w:val="18"/>
        </w:rPr>
        <w:sectPr>
          <w:type w:val="continuous"/>
          <w:pgSz w:orient="portrait" w:w="11908" w:h="16833"/>
          <w:pgMar w:right="1016" w:top="1440" w:header="708" w:gutter="0" w:bottom="1260" w:footer="708" w:left="1440"/>
          <w:cols w:equalWidth="1" w:space="708" w:num="1"/>
          <w:titlePg w:val="0"/>
        </w:sectPr>
      </w:pP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 xml:space="preserve">Digital Transformation Specialist Certification - University of Virginia Darden School of Business </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Certified information Systems Security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AWS DevOps Engineer –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AWS Solution Architect -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AWS Solution Architect – Associate</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 xml:space="preserve">AWS Security </w:t>
      </w:r>
      <w:r>
        <w:rPr>
          <w:rFonts w:ascii="Verdana" w:eastAsia="Verdana" w:hAnsi="Verdana" w:cs="Verdana"/>
          <w:sz w:val="18"/>
        </w:rPr>
        <w:t>–</w:t>
      </w:r>
      <w:r>
        <w:rPr>
          <w:rFonts w:ascii="Verdana" w:eastAsia="Verdana" w:hAnsi="Verdana" w:cs="Verdana"/>
          <w:sz w:val="18"/>
        </w:rPr>
        <w:t xml:space="preserve"> Specialty</w:t>
      </w:r>
    </w:p>
    <w:p>
      <w:pPr>
        <w:pStyle w:val="NoSpacing"/>
        <w:numPr>
          <w:ilvl w:val="0"/>
          <w:numId w:val="12"/>
        </w:numPr>
        <w:ind w:hanging="360" w:left="360"/>
        <w:rPr>
          <w:rFonts w:ascii="Verdana" w:eastAsia="Verdana" w:hAnsi="Verdana" w:cs="Verdana"/>
          <w:b w:val="true"/>
          <w:sz w:val="18"/>
        </w:rPr>
      </w:pPr>
      <w:r>
        <w:rPr>
          <w:rFonts w:ascii="Verdana" w:eastAsia="Verdana" w:hAnsi="Verdana" w:cs="Verdana"/>
          <w:b w:val="true"/>
          <w:sz w:val="18"/>
        </w:rPr>
        <w:t>AWS Machine Learning - Specialty</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AWS Advanced Networking - Specialty</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AWS Developer -Associate</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Amazon Web Services Cloud Practitioner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Google Cybersecurity Professional Certificate</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Google Professional Cloud Security Engineer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Google Professional Cloud Architect</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Google Professional Cloud Engineer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Google Cloud Digital Leader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Docker Basic and Intermediate</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VMware – Cloud Certified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VMware – NSX Certified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VMware – Data Center Virtualization Certified Professional</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Managing Successful Programs Practitioner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PRINCE2 Foundation and Practitioner</w:t>
      </w:r>
    </w:p>
    <w:p>
      <w:pPr>
        <w:pStyle w:val="NoSpacing"/>
        <w:numPr>
          <w:ilvl w:val="0"/>
          <w:numId w:val="12"/>
        </w:numPr>
        <w:ind w:hanging="360" w:left="360"/>
        <w:rPr>
          <w:rFonts w:ascii="Verdana" w:eastAsia="Verdana" w:hAnsi="Verdana" w:cs="Verdana"/>
          <w:sz w:val="18"/>
        </w:rPr>
      </w:pPr>
      <w:r>
        <w:rPr>
          <w:rFonts w:ascii="Verdana" w:eastAsia="Verdana" w:hAnsi="Verdana" w:cs="Verdana"/>
          <w:sz w:val="18"/>
        </w:rPr>
        <w:t>Accredited Symbian &amp; S60 Developer</w:t>
      </w:r>
    </w:p>
    <w:p>
      <w:pPr>
        <w:pStyle w:val="NoSpacing"/>
        <w:ind w:left="-144"/>
        <w:rPr>
          <w:rFonts w:ascii="Verdana" w:eastAsia="Verdana" w:hAnsi="Verdana" w:cs="Verdana"/>
          <w:b w:val="true"/>
          <w:sz w:val="18"/>
        </w:rPr>
        <w:sectPr>
          <w:type w:val="continuous"/>
          <w:pgSz w:orient="portrait" w:w="11908" w:h="16833"/>
          <w:pgMar w:right="1016" w:top="1440" w:header="708" w:gutter="0" w:bottom="1260" w:footer="708" w:left="1440"/>
          <w:cols w:equalWidth="1" w:space="708" w:num="2"/>
          <w:titlePg w:val="0"/>
        </w:sectPr>
      </w:pPr>
    </w:p>
    <w:p>
      <w:pPr>
        <w:pStyle w:val="NoSpacing"/>
        <w:ind w:left="-144"/>
        <w:rPr>
          <w:rFonts w:ascii="Verdana" w:eastAsia="Verdana" w:hAnsi="Verdana" w:cs="Verdana"/>
          <w:b w:val="true"/>
          <w:sz w:val="18"/>
        </w:rPr>
      </w:pPr>
    </w:p>
    <w:p>
      <w:pPr>
        <w:pStyle w:val="NoSpacing"/>
        <w:ind w:left="-144"/>
        <w:rPr>
          <w:rFonts w:ascii="Verdana" w:eastAsia="Verdana" w:hAnsi="Verdana" w:cs="Verdana"/>
          <w:b w:val="true"/>
          <w:sz w:val="18"/>
        </w:rPr>
      </w:pPr>
    </w:p>
    <w:p>
      <w:pPr>
        <w:pStyle w:val="NoSpacing"/>
        <w:ind w:left="-144"/>
        <w:rPr>
          <w:rFonts w:ascii="Verdana" w:eastAsia="Verdana" w:hAnsi="Verdana" w:cs="Verdana"/>
          <w:b w:val="true"/>
          <w:sz w:val="18"/>
        </w:rPr>
      </w:pPr>
    </w:p>
    <w:p>
      <w:pPr>
        <w:pStyle w:val="NoSpacing"/>
        <w:ind w:left="-144"/>
        <w:rPr>
          <w:rFonts w:ascii="Verdana" w:eastAsia="Verdana" w:hAnsi="Verdana" w:cs="Verdana"/>
          <w:b w:val="true"/>
          <w:sz w:val="18"/>
        </w:rPr>
      </w:pPr>
      <w:r>
        <w:rPr>
          <w:rFonts w:ascii="Verdana" w:eastAsia="Verdana" w:hAnsi="Verdana" w:cs="Verdana"/>
          <w:b w:val="true"/>
          <w:sz w:val="18"/>
        </w:rPr>
        <w:t>EDUCATION QUALIFICATIONS:</w:t>
      </w:r>
    </w:p>
    <w:p>
      <w:pPr>
        <w:pStyle w:val="NoSpacing"/>
        <w:numPr>
          <w:ilvl w:val="0"/>
          <w:numId w:val="9"/>
        </w:numPr>
        <w:ind w:hanging="360" w:left="360"/>
        <w:rPr>
          <w:rFonts w:ascii="Verdana" w:eastAsia="Verdana" w:hAnsi="Verdana" w:cs="Verdana"/>
          <w:sz w:val="18"/>
        </w:rPr>
      </w:pPr>
      <w:r>
        <w:rPr>
          <w:rFonts w:ascii="Verdana" w:eastAsia="Verdana" w:hAnsi="Verdana" w:cs="Verdana"/>
          <w:sz w:val="18"/>
        </w:rPr>
        <w:t>MASTER’S IN ENGINEERING  06/2004 COLLEGE OF ENGINEERING GUINDY, ANNA UNIVERSITY</w:t>
      </w:r>
      <w:r>
        <w:rPr>
          <w:rFonts w:ascii="Verdana" w:eastAsia="Verdana" w:hAnsi="Verdana" w:cs="Verdana"/>
          <w:sz w:val="18"/>
        </w:rPr>
        <w:t xml:space="preserve"> </w:t>
      </w:r>
      <w:r>
        <w:rPr>
          <w:rFonts w:ascii="Verdana" w:eastAsia="Verdana" w:hAnsi="Verdana" w:cs="Verdana"/>
          <w:sz w:val="18"/>
        </w:rPr>
        <w:t>(</w:t>
      </w:r>
      <w:r>
        <w:rPr>
          <w:rFonts w:ascii="Verdana" w:eastAsia="Verdana" w:hAnsi="Verdana" w:cs="Verdana"/>
          <w:sz w:val="18"/>
        </w:rPr>
        <w:t>Specialization – Embedded Systems Technologies</w:t>
      </w:r>
      <w:r>
        <w:rPr>
          <w:rFonts w:ascii="Verdana" w:eastAsia="Verdana" w:hAnsi="Verdana" w:cs="Verdana"/>
          <w:sz w:val="18"/>
        </w:rPr>
        <w:t>)</w:t>
      </w:r>
    </w:p>
    <w:p>
      <w:pPr>
        <w:pStyle w:val="NoSpacing"/>
        <w:numPr>
          <w:ilvl w:val="0"/>
          <w:numId w:val="9"/>
        </w:numPr>
        <w:ind w:hanging="360" w:left="360"/>
        <w:rPr>
          <w:rFonts w:ascii="Verdana" w:eastAsia="Verdana" w:hAnsi="Verdana" w:cs="Verdana"/>
          <w:sz w:val="18"/>
        </w:rPr>
      </w:pPr>
      <w:r>
        <w:rPr>
          <w:rFonts w:ascii="Verdana" w:eastAsia="Verdana" w:hAnsi="Verdana" w:cs="Verdana"/>
          <w:sz w:val="18"/>
        </w:rPr>
        <w:t>BACHELOR’S IN ENGINEERING  06/2002 MADRAS UNIVERSITY</w:t>
      </w:r>
      <w:r>
        <w:rPr>
          <w:rFonts w:ascii="Verdana" w:eastAsia="Verdana" w:hAnsi="Verdana" w:cs="Verdana"/>
          <w:sz w:val="18"/>
        </w:rPr>
        <w:t xml:space="preserve"> (</w:t>
      </w:r>
      <w:r>
        <w:rPr>
          <w:rFonts w:ascii="Verdana" w:eastAsia="Verdana" w:hAnsi="Verdana" w:cs="Verdana"/>
          <w:sz w:val="18"/>
        </w:rPr>
        <w:t>Specialization – Computer Science Engineering</w:t>
      </w:r>
      <w:r>
        <w:rPr>
          <w:rFonts w:ascii="Verdana" w:eastAsia="Verdana" w:hAnsi="Verdana" w:cs="Verdana"/>
          <w:sz w:val="18"/>
        </w:rPr>
        <w:t>)</w:t>
      </w:r>
    </w:p>
    <w:p>
      <w:pPr>
        <w:pStyle w:val="NoSpacing"/>
        <w:ind w:left="360"/>
        <w:rPr>
          <w:rFonts w:ascii="Verdana" w:eastAsia="Verdana" w:hAnsi="Verdana" w:cs="Verdana"/>
          <w:sz w:val="18"/>
        </w:rPr>
      </w:pPr>
    </w:p>
    <w:p>
      <w:pPr>
        <w:tabs>
          <w:tab w:pos="4680" w:val="center" w:leader="none"/>
          <w:tab w:pos="9360" w:val="right" w:leader="none"/>
        </w:tabs>
        <w:spacing w:line="240" w:lineRule="auto"/>
        <w:ind w:left="-144"/>
        <w:rPr>
          <w:rFonts w:ascii="Verdana" w:eastAsia="Verdana" w:hAnsi="Verdana" w:cs="Verdana"/>
          <w:b w:val="true"/>
          <w:sz w:val="18"/>
        </w:rPr>
      </w:pPr>
      <w:r>
        <w:rPr>
          <w:rFonts w:ascii="Verdana" w:eastAsia="Verdana" w:hAnsi="Verdana" w:cs="Verdana"/>
          <w:b w:val="true"/>
          <w:sz w:val="18"/>
        </w:rPr>
        <w:t>KEY EXPERIENCE</w:t>
      </w:r>
      <w:r>
        <w:rPr>
          <w:rFonts w:ascii="Verdana" w:eastAsia="Verdana" w:hAnsi="Verdana" w:cs="Verdana"/>
          <w:b w:val="true"/>
          <w:sz w:val="18"/>
        </w:rPr>
        <w:t>:</w:t>
      </w:r>
    </w:p>
    <w:p>
      <w:pPr>
        <w:pStyle w:val="NoSpacing"/>
        <w:ind w:left="-144"/>
        <w:rPr>
          <w:rFonts w:ascii="Verdana" w:eastAsia="Verdana" w:hAnsi="Verdana" w:cs="Verdana"/>
          <w:b w:val="true"/>
          <w:sz w:val="18"/>
        </w:rPr>
      </w:pPr>
      <w:r>
        <w:rPr>
          <w:rFonts w:ascii="Verdana" w:eastAsia="Verdana" w:hAnsi="Verdana" w:cs="Verdana"/>
          <w:b w:val="true"/>
          <w:sz w:val="18"/>
        </w:rPr>
        <w:t xml:space="preserve">CLOUD SOLUTIONS </w:t>
      </w:r>
    </w:p>
    <w:p>
      <w:pPr>
        <w:pStyle w:val="NoSpacing"/>
        <w:ind w:left="-144"/>
        <w:rPr>
          <w:rFonts w:ascii="Verdana" w:eastAsia="Verdana" w:hAnsi="Verdana" w:cs="Verdana"/>
          <w:b w:val="true"/>
          <w:sz w:val="18"/>
        </w:rPr>
      </w:pPr>
      <w:r>
        <w:rPr>
          <w:rFonts w:ascii="Verdana" w:eastAsia="Verdana" w:hAnsi="Verdana" w:cs="Verdana"/>
          <w:b w:val="true"/>
          <w:sz w:val="18"/>
        </w:rPr>
        <w:t>CGI</w:t>
      </w:r>
      <w:r>
        <w:rPr>
          <w:rFonts w:ascii="Verdana" w:eastAsia="Verdana" w:hAnsi="Verdana" w:cs="Verdana"/>
          <w:b w:val="true"/>
          <w:sz w:val="18"/>
        </w:rPr>
        <w:t xml:space="preserve">, </w:t>
      </w:r>
      <w:r>
        <w:rPr>
          <w:rFonts w:ascii="Verdana" w:eastAsia="Verdana" w:hAnsi="Verdana" w:cs="Verdana"/>
          <w:b w:val="true"/>
          <w:sz w:val="18"/>
        </w:rPr>
        <w:t xml:space="preserve">REMOTE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 xml:space="preserve">Jun </w:t>
      </w:r>
      <w:r>
        <w:rPr>
          <w:rFonts w:ascii="Verdana" w:eastAsia="Verdana" w:hAnsi="Verdana" w:cs="Verdana"/>
          <w:b w:val="true"/>
          <w:sz w:val="18"/>
        </w:rPr>
        <w:t xml:space="preserve">2021 – </w:t>
      </w:r>
      <w:r>
        <w:rPr>
          <w:rFonts w:ascii="Verdana" w:eastAsia="Verdana" w:hAnsi="Verdana" w:cs="Verdana"/>
          <w:b w:val="true"/>
          <w:sz w:val="18"/>
        </w:rPr>
        <w:t>Nov 20</w:t>
      </w:r>
      <w:r>
        <w:rPr>
          <w:rFonts w:ascii="Verdana" w:eastAsia="Verdana" w:hAnsi="Verdana" w:cs="Verdana"/>
          <w:b w:val="true"/>
          <w:sz w:val="18"/>
        </w:rPr>
        <w:t>23</w:t>
      </w:r>
    </w:p>
    <w:p>
      <w:pPr>
        <w:spacing w:line="240" w:lineRule="auto"/>
        <w:ind w:left="-144"/>
        <w:rPr>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Enterprise Cloud Leader</w:t>
      </w:r>
    </w:p>
    <w:p>
      <w:pPr>
        <w:pStyle w:val="ListParagraph"/>
        <w:numPr>
          <w:ilvl w:val="0"/>
          <w:numId w:val="13"/>
        </w:numPr>
        <w:pBdr/>
        <w:spacing w:line="240" w:lineRule="auto" w:after="0"/>
        <w:ind w:hanging="360" w:left="216"/>
        <w:jc w:val="both"/>
        <w:rPr>
          <w:rFonts w:ascii="Verdana" w:eastAsia="Verdana" w:hAnsi="Verdana" w:cs="Verdana"/>
          <w:sz w:val="18"/>
        </w:rPr>
      </w:pPr>
      <w:r>
        <w:rPr>
          <w:rFonts w:ascii="Verdana" w:eastAsia="Verdana" w:hAnsi="Verdana" w:cs="Verdana"/>
          <w:sz w:val="18"/>
        </w:rPr>
        <w:t>Provided security architectural leadership in shaping enterprise-wide, transformational, technology imperatives. Lead the security team for enterprise vulnerability management, risk and controls, championing security by design and zero trust approach for all enterprise solutions within corporate and solution deals as required.</w:t>
      </w:r>
    </w:p>
    <w:p>
      <w:pPr>
        <w:pStyle w:val="ListParagraph"/>
        <w:numPr>
          <w:ilvl w:val="0"/>
          <w:numId w:val="1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Defined reference and implementation architectures and produced technology roadmaps in support of strategy. Developed proof-of-concept prototypes and initial implementation models. Delved into the nuances of container and microservices security, strengthening the defenses of technologies like Docker and Kubernetes.</w:t>
      </w:r>
      <w:r>
        <w:rPr>
          <w:rFonts w:ascii="Verdana" w:eastAsia="Verdana" w:hAnsi="Verdana" w:cs="Verdana"/>
          <w:sz w:val="18"/>
        </w:rPr>
        <w:t xml:space="preserve"> Optimized Microservices using </w:t>
      </w:r>
      <w:r>
        <w:rPr>
          <w:rFonts w:ascii="Verdana" w:eastAsia="Verdana" w:hAnsi="Verdana" w:cs="Verdana"/>
          <w:b w:val="true"/>
          <w:sz w:val="18"/>
        </w:rPr>
        <w:t>Node</w:t>
      </w:r>
      <w:r>
        <w:rPr>
          <w:rFonts w:ascii="Verdana" w:eastAsia="Verdana" w:hAnsi="Verdana" w:cs="Verdana"/>
          <w:b w:val="true"/>
          <w:sz w:val="18"/>
        </w:rPr>
        <w:t>.JS</w:t>
      </w:r>
      <w:r>
        <w:rPr>
          <w:rFonts w:ascii="Verdana" w:eastAsia="Verdana" w:hAnsi="Verdana" w:cs="Verdana"/>
          <w:sz w:val="18"/>
        </w:rPr>
        <w:t xml:space="preserve"> and interfaces to SQL database.</w:t>
      </w:r>
    </w:p>
    <w:p>
      <w:pPr>
        <w:pStyle w:val="ListParagraph"/>
        <w:numPr>
          <w:ilvl w:val="0"/>
          <w:numId w:val="1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Implemented Cloud for the purpose of prototyping smart contracts. An addition to Delegated Stake Multi-Cloud </w:t>
      </w:r>
      <w:r>
        <w:rPr>
          <w:rFonts w:ascii="Verdana" w:eastAsia="Verdana" w:hAnsi="Verdana" w:cs="Verdana"/>
          <w:b w:val="true"/>
          <w:sz w:val="18"/>
        </w:rPr>
        <w:t>Node.js</w:t>
      </w:r>
      <w:r>
        <w:rPr>
          <w:rFonts w:ascii="Verdana" w:eastAsia="Verdana" w:hAnsi="Verdana" w:cs="Verdana"/>
          <w:sz w:val="18"/>
        </w:rPr>
        <w:t xml:space="preserve"> Clusters running on GKE Cloud.</w:t>
      </w:r>
    </w:p>
    <w:p>
      <w:pPr>
        <w:pStyle w:val="ListParagraph"/>
        <w:numPr>
          <w:ilvl w:val="0"/>
          <w:numId w:val="1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Led a data modernization project for a large enterprise, using </w:t>
      </w:r>
      <w:r>
        <w:rPr>
          <w:rFonts w:ascii="Verdana" w:eastAsia="Verdana" w:hAnsi="Verdana" w:cs="Verdana"/>
          <w:sz w:val="18"/>
        </w:rPr>
        <w:t>Big Query</w:t>
      </w:r>
      <w:r>
        <w:rPr>
          <w:rFonts w:ascii="Verdana" w:eastAsia="Verdana" w:hAnsi="Verdana" w:cs="Verdana"/>
          <w:sz w:val="18"/>
        </w:rPr>
        <w:t xml:space="preserve">, </w:t>
      </w:r>
      <w:r>
        <w:rPr>
          <w:rFonts w:ascii="Verdana" w:eastAsia="Verdana" w:hAnsi="Verdana" w:cs="Verdana"/>
          <w:b w:val="true"/>
          <w:sz w:val="18"/>
        </w:rPr>
        <w:t>GCP</w:t>
      </w:r>
      <w:r>
        <w:rPr>
          <w:rFonts w:ascii="Verdana" w:eastAsia="Verdana" w:hAnsi="Verdana" w:cs="Verdana"/>
          <w:sz w:val="18"/>
        </w:rPr>
        <w:t xml:space="preserve">, and Python. Used </w:t>
      </w:r>
      <w:r>
        <w:rPr>
          <w:rFonts w:ascii="Verdana" w:eastAsia="Verdana" w:hAnsi="Verdana" w:cs="Verdana"/>
          <w:sz w:val="18"/>
        </w:rPr>
        <w:t>Big Query</w:t>
      </w:r>
      <w:r>
        <w:rPr>
          <w:rFonts w:ascii="Verdana" w:eastAsia="Verdana" w:hAnsi="Verdana" w:cs="Verdana"/>
          <w:sz w:val="18"/>
        </w:rPr>
        <w:t xml:space="preserve"> to store and analyze large datasets, including historical data, real-time data, and sensor data.</w:t>
      </w:r>
    </w:p>
    <w:p>
      <w:pPr>
        <w:pStyle w:val="ListParagraph"/>
        <w:numPr>
          <w:ilvl w:val="0"/>
          <w:numId w:val="13"/>
        </w:numPr>
        <w:pBdr/>
        <w:spacing w:line="240" w:lineRule="auto" w:after="0" w:before="0"/>
        <w:ind w:hanging="360" w:left="216"/>
        <w:jc w:val="both"/>
        <w:rPr>
          <w:rFonts w:ascii="Verdana" w:eastAsia="Verdana" w:hAnsi="Verdana" w:cs="Verdana"/>
          <w:sz w:val="18"/>
        </w:rPr>
      </w:pPr>
      <w:r>
        <w:rPr>
          <w:rFonts w:ascii="Verdana" w:eastAsia="Verdana" w:hAnsi="Verdana" w:cs="Verdana"/>
          <w:b w:val="true"/>
          <w:sz w:val="18"/>
        </w:rPr>
        <w:t>GCP</w:t>
      </w:r>
      <w:r>
        <w:rPr>
          <w:rFonts w:ascii="Verdana" w:eastAsia="Verdana" w:hAnsi="Verdana" w:cs="Verdana"/>
          <w:sz w:val="18"/>
        </w:rPr>
        <w:t xml:space="preserve">: Used other </w:t>
      </w:r>
      <w:r>
        <w:rPr>
          <w:rFonts w:ascii="Verdana" w:eastAsia="Verdana" w:hAnsi="Verdana" w:cs="Verdana"/>
          <w:b w:val="true"/>
          <w:sz w:val="18"/>
        </w:rPr>
        <w:t>GCP</w:t>
      </w:r>
      <w:r>
        <w:rPr>
          <w:rFonts w:ascii="Verdana" w:eastAsia="Verdana" w:hAnsi="Verdana" w:cs="Verdana"/>
          <w:sz w:val="18"/>
        </w:rPr>
        <w:t xml:space="preserve"> services, such as Cloud Storage, Cloud Compute, and Cloud SQL, to build a scalable and reliable data infrastructure.</w:t>
      </w:r>
    </w:p>
    <w:p>
      <w:pPr>
        <w:pStyle w:val="ListParagraph"/>
        <w:numPr>
          <w:ilvl w:val="0"/>
          <w:numId w:val="1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Lead simulated attack and response exercises, refining our defense mechanisms through red and blue team activities. Elevated the security of our APIs and software systems, contributing to code assessments that bolster resilience against potential vulnerabilities. Implemented policy as code requirements, ensuring cloud infrastructure compliance and security automation.</w:t>
      </w:r>
    </w:p>
    <w:p>
      <w:pPr>
        <w:pStyle w:val="ListParagraph"/>
        <w:numPr>
          <w:ilvl w:val="0"/>
          <w:numId w:val="13"/>
        </w:numPr>
        <w:pBdr/>
        <w:spacing w:line="240" w:lineRule="auto" w:before="0"/>
        <w:ind w:hanging="360" w:left="216"/>
        <w:jc w:val="both"/>
        <w:rPr>
          <w:rFonts w:ascii="Verdana" w:eastAsia="Verdana" w:hAnsi="Verdana" w:cs="Verdana"/>
          <w:sz w:val="18"/>
        </w:rPr>
      </w:pPr>
      <w:r>
        <w:rPr>
          <w:rFonts w:ascii="Verdana" w:eastAsia="Verdana" w:hAnsi="Verdana" w:cs="Verdana"/>
          <w:sz w:val="18"/>
        </w:rPr>
        <w:t>Monitored implementation activity to ensure architecture and design principles are upheld. Ensured implementation solutions support architecture objectives (e.g., availability, scalability, performance, security, etc.), as appropriate. Lead the development of tailored security strategies for our cloud environments, implementing robust security measures that prioritize safeguarding.</w:t>
      </w:r>
    </w:p>
    <w:p>
      <w:pPr>
        <w:pBdr/>
        <w:spacing w:line="240" w:lineRule="auto"/>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GCP Solution Architect @ Bell</w:t>
      </w:r>
    </w:p>
    <w:p>
      <w:pPr>
        <w:pStyle w:val="ListParagraph"/>
        <w:numPr>
          <w:ilvl w:val="0"/>
          <w:numId w:val="1"/>
        </w:numPr>
        <w:pBdr/>
        <w:spacing w:line="240" w:lineRule="auto" w:after="0"/>
        <w:ind w:hanging="360" w:left="216"/>
        <w:jc w:val="both"/>
        <w:rPr>
          <w:rFonts w:ascii="Verdana" w:eastAsia="Verdana" w:hAnsi="Verdana" w:cs="Verdana"/>
          <w:sz w:val="18"/>
        </w:rPr>
      </w:pPr>
      <w:r>
        <w:rPr>
          <w:rFonts w:ascii="Verdana" w:eastAsia="Verdana" w:hAnsi="Verdana" w:cs="Verdana"/>
          <w:sz w:val="18"/>
        </w:rPr>
        <w:t xml:space="preserve">Solution for converting the recorded audio call with </w:t>
      </w:r>
      <w:r>
        <w:rPr>
          <w:rFonts w:ascii="Verdana" w:eastAsia="Verdana" w:hAnsi="Verdana" w:cs="Verdana"/>
          <w:b w:val="true"/>
          <w:sz w:val="18"/>
        </w:rPr>
        <w:t>AI/ML</w:t>
      </w:r>
      <w:r>
        <w:rPr>
          <w:rFonts w:ascii="Verdana" w:eastAsia="Verdana" w:hAnsi="Verdana" w:cs="Verdana"/>
          <w:sz w:val="18"/>
        </w:rPr>
        <w:t xml:space="preserve"> services for Call Center for Bell as Speech to Text for live stream. </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Involves all the Data Services of </w:t>
      </w:r>
      <w:r>
        <w:rPr>
          <w:rFonts w:ascii="Verdana" w:eastAsia="Verdana" w:hAnsi="Verdana" w:cs="Verdana"/>
          <w:b w:val="true"/>
          <w:sz w:val="18"/>
        </w:rPr>
        <w:t>GCP</w:t>
      </w:r>
      <w:r>
        <w:rPr>
          <w:rFonts w:ascii="Verdana" w:eastAsia="Verdana" w:hAnsi="Verdana" w:cs="Verdana"/>
          <w:sz w:val="18"/>
        </w:rPr>
        <w:t xml:space="preserve"> along with </w:t>
      </w:r>
      <w:r>
        <w:rPr>
          <w:rFonts w:ascii="Verdana" w:eastAsia="Verdana" w:hAnsi="Verdana" w:cs="Verdana"/>
          <w:b w:val="true"/>
          <w:sz w:val="18"/>
        </w:rPr>
        <w:t>AI/ML</w:t>
      </w:r>
      <w:r>
        <w:rPr>
          <w:rFonts w:ascii="Verdana" w:eastAsia="Verdana" w:hAnsi="Verdana" w:cs="Verdana"/>
          <w:sz w:val="18"/>
        </w:rPr>
        <w:t xml:space="preserve"> services integrated to the Audio input of the call center solution for ingestion to integrating into the existing Data Pipeline leading to Data Lake storage and Consumption. Also, involves Data Classification and Data Security at the ingestion layer from data source. Services used are Speech to Text, Dataprep, Dataflow, Dataplex, </w:t>
      </w:r>
      <w:r>
        <w:rPr>
          <w:rFonts w:ascii="Verdana" w:eastAsia="Verdana" w:hAnsi="Verdana" w:cs="Verdana"/>
          <w:b w:val="true"/>
          <w:sz w:val="18"/>
        </w:rPr>
        <w:t>Big Query</w:t>
      </w:r>
      <w:r>
        <w:rPr>
          <w:rFonts w:ascii="Verdana" w:eastAsia="Verdana" w:hAnsi="Verdana" w:cs="Verdana"/>
          <w:sz w:val="18"/>
        </w:rPr>
        <w:t xml:space="preserve">, Dataproc, Cloud BigTable. </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Developing an API to incorporate new data into the graph and ensuring the </w:t>
      </w:r>
      <w:r>
        <w:rPr>
          <w:rFonts w:ascii="Verdana" w:eastAsia="Verdana" w:hAnsi="Verdana" w:cs="Verdana"/>
          <w:b w:val="true"/>
          <w:sz w:val="18"/>
        </w:rPr>
        <w:t>LLM</w:t>
      </w:r>
      <w:r>
        <w:rPr>
          <w:rFonts w:ascii="Verdana" w:eastAsia="Verdana" w:hAnsi="Verdana" w:cs="Verdana"/>
          <w:sz w:val="18"/>
        </w:rPr>
        <w:t xml:space="preserve"> model's accurate contributions.</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Clustered SQL servers on windows environment. Document and recording the server applications.</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Implemented the project which leveraged front-end </w:t>
      </w:r>
      <w:r>
        <w:rPr>
          <w:rFonts w:ascii="Verdana" w:eastAsia="Verdana" w:hAnsi="Verdana" w:cs="Verdana"/>
          <w:sz w:val="18"/>
        </w:rPr>
        <w:t>(</w:t>
      </w:r>
      <w:r>
        <w:rPr>
          <w:rFonts w:ascii="Verdana" w:eastAsia="Verdana" w:hAnsi="Verdana" w:cs="Verdana"/>
          <w:b w:val="true"/>
          <w:sz w:val="18"/>
        </w:rPr>
        <w:t>React</w:t>
      </w:r>
      <w:r>
        <w:rPr>
          <w:rFonts w:ascii="Verdana" w:eastAsia="Verdana" w:hAnsi="Verdana" w:cs="Verdana"/>
          <w:sz w:val="18"/>
        </w:rPr>
        <w:t>, Mean Stack)</w:t>
      </w:r>
      <w:r>
        <w:rPr>
          <w:rFonts w:ascii="Verdana" w:eastAsia="Verdana" w:hAnsi="Verdana" w:cs="Verdana"/>
          <w:sz w:val="18"/>
        </w:rPr>
        <w:t xml:space="preserve"> and database backend to manage IP address management for multi-cloud project.</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b w:val="true"/>
          <w:sz w:val="18"/>
        </w:rPr>
        <w:t>GCP</w:t>
      </w:r>
      <w:r>
        <w:rPr>
          <w:rFonts w:ascii="Verdana" w:eastAsia="Verdana" w:hAnsi="Verdana" w:cs="Verdana"/>
          <w:sz w:val="18"/>
        </w:rPr>
        <w:t xml:space="preserve"> Operations setup using Cloud Monitoring, Cloud Logging, CloudTrace, Error Reporting, Cloud Profiler and Debugger. </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Created Private connections with internal IP ranges to connect to </w:t>
      </w:r>
      <w:r>
        <w:rPr>
          <w:rFonts w:ascii="Verdana" w:eastAsia="Verdana" w:hAnsi="Verdana" w:cs="Verdana"/>
          <w:b w:val="true"/>
          <w:sz w:val="18"/>
        </w:rPr>
        <w:t>Google Vertex services</w:t>
      </w:r>
      <w:r>
        <w:rPr>
          <w:rFonts w:ascii="Verdana" w:eastAsia="Verdana" w:hAnsi="Verdana" w:cs="Verdana"/>
          <w:sz w:val="18"/>
        </w:rPr>
        <w:t xml:space="preserve"> for the </w:t>
      </w:r>
      <w:r>
        <w:rPr>
          <w:rFonts w:ascii="Verdana" w:eastAsia="Verdana" w:hAnsi="Verdana" w:cs="Verdana"/>
          <w:b w:val="true"/>
          <w:sz w:val="18"/>
        </w:rPr>
        <w:t>AI/ML</w:t>
      </w:r>
      <w:r>
        <w:rPr>
          <w:rFonts w:ascii="Verdana" w:eastAsia="Verdana" w:hAnsi="Verdana" w:cs="Verdana"/>
          <w:sz w:val="18"/>
        </w:rPr>
        <w:t>.</w:t>
      </w:r>
    </w:p>
    <w:p>
      <w:pPr>
        <w:pStyle w:val="ListParagraph"/>
        <w:numPr>
          <w:ilvl w:val="0"/>
          <w:numId w:val="1"/>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Provisioned Infra on </w:t>
      </w:r>
      <w:r>
        <w:rPr>
          <w:rFonts w:ascii="Verdana" w:eastAsia="Verdana" w:hAnsi="Verdana" w:cs="Verdana"/>
          <w:b w:val="true"/>
          <w:sz w:val="18"/>
        </w:rPr>
        <w:t>Google Cloud</w:t>
      </w:r>
      <w:r>
        <w:rPr>
          <w:rFonts w:ascii="Verdana" w:eastAsia="Verdana" w:hAnsi="Verdana" w:cs="Verdana"/>
          <w:sz w:val="18"/>
        </w:rPr>
        <w:t xml:space="preserve"> for OpenShift Team and DevOps team, and helped to automate the Pipeline for DEV environment.</w:t>
      </w:r>
    </w:p>
    <w:p>
      <w:pPr>
        <w:pStyle w:val="ListParagraph"/>
        <w:pBdr/>
        <w:spacing w:line="240" w:lineRule="auto" w:before="0"/>
        <w:ind w:left="-144"/>
        <w:jc w:val="both"/>
        <w:rPr>
          <w:rFonts w:ascii="Verdana" w:eastAsia="Verdana" w:hAnsi="Verdana" w:cs="Verdana"/>
          <w:sz w:val="18"/>
        </w:rPr>
      </w:pPr>
    </w:p>
    <w:p>
      <w:pPr>
        <w:spacing w:line="240" w:lineRule="auto"/>
        <w:ind w:left="-144"/>
        <w:rPr>
          <w:u w:val="single"/>
          <w:rFonts w:ascii="Verdana" w:eastAsia="Verdana" w:hAnsi="Verdana" w:cs="Verdana"/>
          <w:b w:val="true"/>
          <w:sz w:val="18"/>
        </w:rPr>
      </w:pPr>
      <w:r>
        <w:rPr>
          <w:u w:val="single"/>
          <w:rFonts w:ascii="Verdana" w:eastAsia="Verdana" w:hAnsi="Verdana" w:cs="Verdana"/>
          <w:b w:val="true"/>
          <w:sz w:val="18"/>
        </w:rPr>
        <w:t>State Experience</w:t>
      </w:r>
      <w:r>
        <w:rPr>
          <w:u w:val="single"/>
          <w:rFonts w:ascii="Verdana" w:eastAsia="Verdana" w:hAnsi="Verdana" w:cs="Verdana"/>
          <w:b w:val="true"/>
          <w:sz w:val="18"/>
        </w:rPr>
        <w:t>:</w:t>
      </w:r>
    </w:p>
    <w:p>
      <w:pPr>
        <w:spacing w:line="240" w:lineRule="auto"/>
        <w:ind w:left="-144"/>
        <w:rPr>
          <w:rFonts w:ascii="Verdana" w:eastAsia="Verdana" w:hAnsi="Verdana" w:cs="Verdana"/>
          <w:b w:val="true"/>
          <w:sz w:val="18"/>
        </w:rPr>
      </w:pPr>
      <w:r>
        <w:rPr>
          <w:rFonts w:ascii="Verdana" w:eastAsia="Verdana" w:hAnsi="Verdana" w:cs="Verdana"/>
          <w:b w:val="true"/>
          <w:sz w:val="18"/>
        </w:rPr>
        <w:t xml:space="preserve">Security Solutions Architect @ State of Texas, USA </w:t>
      </w:r>
    </w:p>
    <w:p>
      <w:pPr>
        <w:spacing w:line="240" w:lineRule="auto"/>
        <w:ind w:left="-144"/>
        <w:rPr>
          <w:rFonts w:ascii="Verdana" w:eastAsia="Verdana" w:hAnsi="Verdana" w:cs="Verdana"/>
          <w:b w:val="true"/>
          <w:sz w:val="18"/>
        </w:rPr>
      </w:pPr>
      <w:r>
        <w:rPr>
          <w:rFonts w:ascii="Verdana" w:eastAsia="Verdana" w:hAnsi="Verdana" w:cs="Verdana"/>
          <w:sz w:val="18"/>
        </w:rPr>
        <w:t xml:space="preserve">Develop Solution </w:t>
      </w:r>
      <w:r>
        <w:rPr>
          <w:rFonts w:ascii="Verdana" w:eastAsia="Verdana" w:hAnsi="Verdana" w:cs="Verdana"/>
          <w:b w:val="true"/>
          <w:sz w:val="18"/>
        </w:rPr>
        <w:t>Design</w:t>
      </w:r>
      <w:r>
        <w:rPr>
          <w:rFonts w:ascii="Verdana" w:eastAsia="Verdana" w:hAnsi="Verdana" w:cs="Verdana"/>
          <w:sz w:val="18"/>
        </w:rPr>
        <w:t xml:space="preserve"> for Texas Department of Information Resources [DIR] in restructuring the security arm of shared services module into separate security technology tower enabling internal and external access management, multi factor authentication, multi federated external provider enablement.</w:t>
      </w:r>
    </w:p>
    <w:p>
      <w:pPr>
        <w:spacing w:line="240" w:lineRule="auto"/>
        <w:ind w:left="-144"/>
        <w:rPr>
          <w:u w:val="single"/>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Blockchain Solutioning Owner @ Govt. of Ontario, Canada</w:t>
      </w:r>
    </w:p>
    <w:p>
      <w:pPr>
        <w:spacing w:line="240" w:lineRule="auto"/>
        <w:ind w:left="-144"/>
        <w:rPr>
          <w:rFonts w:ascii="Verdana" w:eastAsia="Verdana" w:hAnsi="Verdana" w:cs="Verdana"/>
          <w:sz w:val="18"/>
        </w:rPr>
      </w:pPr>
      <w:r>
        <w:rPr>
          <w:rFonts w:ascii="Verdana" w:eastAsia="Verdana" w:hAnsi="Verdana" w:cs="Verdana"/>
          <w:sz w:val="18"/>
        </w:rPr>
        <w:t xml:space="preserve">Develop Solution Design and </w:t>
      </w:r>
      <w:r>
        <w:rPr>
          <w:rFonts w:ascii="Verdana" w:eastAsia="Verdana" w:hAnsi="Verdana" w:cs="Verdana"/>
          <w:b w:val="true"/>
          <w:sz w:val="18"/>
        </w:rPr>
        <w:t>Implementation</w:t>
      </w:r>
      <w:r>
        <w:rPr>
          <w:rFonts w:ascii="Verdana" w:eastAsia="Verdana" w:hAnsi="Verdana" w:cs="Verdana"/>
          <w:sz w:val="18"/>
        </w:rPr>
        <w:t xml:space="preserve"> of Digital Trust Infrastructure for Govt of Ontario on Hyperledger Indy on AWS Cloud along with Wallet and other Services. Involves complete automated </w:t>
      </w:r>
      <w:r>
        <w:rPr>
          <w:rFonts w:ascii="Verdana" w:eastAsia="Verdana" w:hAnsi="Verdana" w:cs="Verdana"/>
          <w:sz w:val="18"/>
        </w:rPr>
        <w:t xml:space="preserve">platform development and deployment for blockchain services using Ansible, Terraform with </w:t>
      </w:r>
      <w:r>
        <w:rPr>
          <w:rFonts w:ascii="Verdana" w:eastAsia="Verdana" w:hAnsi="Verdana" w:cs="Verdana"/>
          <w:b w:val="true"/>
          <w:sz w:val="18"/>
        </w:rPr>
        <w:t>Node</w:t>
      </w:r>
      <w:r>
        <w:rPr>
          <w:rFonts w:ascii="Verdana" w:eastAsia="Verdana" w:hAnsi="Verdana" w:cs="Verdana"/>
          <w:b w:val="true"/>
          <w:sz w:val="18"/>
        </w:rPr>
        <w:t>JS</w:t>
      </w:r>
      <w:r>
        <w:rPr>
          <w:rFonts w:ascii="Verdana" w:eastAsia="Verdana" w:hAnsi="Verdana" w:cs="Verdana"/>
          <w:sz w:val="18"/>
        </w:rPr>
        <w:t xml:space="preserve"> for wallet development.</w:t>
      </w:r>
    </w:p>
    <w:p>
      <w:pPr>
        <w:spacing w:line="240" w:lineRule="auto"/>
        <w:ind w:left="-144"/>
        <w:rPr>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Principal Architect / Solution Owner</w:t>
      </w:r>
    </w:p>
    <w:p>
      <w:pPr>
        <w:pStyle w:val="ListParagraph"/>
        <w:numPr>
          <w:ilvl w:val="0"/>
          <w:numId w:val="14"/>
        </w:numPr>
        <w:pBdr/>
        <w:spacing w:line="240" w:lineRule="auto" w:after="0"/>
        <w:ind w:hanging="360" w:left="216"/>
        <w:jc w:val="both"/>
        <w:rPr>
          <w:rFonts w:ascii="Verdana" w:eastAsia="Verdana" w:hAnsi="Verdana" w:cs="Verdana"/>
          <w:sz w:val="18"/>
        </w:rPr>
      </w:pPr>
      <w:r>
        <w:rPr>
          <w:rFonts w:ascii="Verdana" w:eastAsia="Verdana" w:hAnsi="Verdana" w:cs="Verdana"/>
          <w:sz w:val="18"/>
        </w:rPr>
        <w:t xml:space="preserve">Quarterly Targets – Deal Pipeline creation and Large Deals / Eagle Opportunity contribution. </w:t>
      </w:r>
    </w:p>
    <w:p>
      <w:pPr>
        <w:pStyle w:val="ListParagraph"/>
        <w:numPr>
          <w:ilvl w:val="0"/>
          <w:numId w:val="14"/>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White-Board, Design and propose next generation Cloud solutions that meet the needs and functional requirements of the customer. </w:t>
      </w:r>
    </w:p>
    <w:p>
      <w:pPr>
        <w:pStyle w:val="ListParagraph"/>
        <w:numPr>
          <w:ilvl w:val="0"/>
          <w:numId w:val="14"/>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Incubated future-generation smart: serverless, Kubernetes, </w:t>
      </w:r>
      <w:r>
        <w:rPr>
          <w:rFonts w:ascii="Verdana" w:eastAsia="Verdana" w:hAnsi="Verdana" w:cs="Verdana"/>
          <w:b w:val="true"/>
          <w:sz w:val="18"/>
        </w:rPr>
        <w:t>React</w:t>
      </w:r>
      <w:r>
        <w:rPr>
          <w:rFonts w:ascii="Verdana" w:eastAsia="Verdana" w:hAnsi="Verdana" w:cs="Verdana"/>
          <w:sz w:val="18"/>
        </w:rPr>
        <w:t>, microservices, CI/CD DevOps, cache.</w:t>
      </w:r>
    </w:p>
    <w:p>
      <w:pPr>
        <w:pStyle w:val="ListParagraph"/>
        <w:numPr>
          <w:ilvl w:val="0"/>
          <w:numId w:val="14"/>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Present complex technical concepts in a manner that can be easily understood by business or semi-technical audiences. </w:t>
      </w:r>
    </w:p>
    <w:p>
      <w:pPr>
        <w:pStyle w:val="ListParagraph"/>
        <w:numPr>
          <w:ilvl w:val="0"/>
          <w:numId w:val="14"/>
        </w:numPr>
        <w:pBdr/>
        <w:spacing w:line="240" w:lineRule="auto" w:before="0"/>
        <w:ind w:hanging="360" w:left="216"/>
        <w:jc w:val="both"/>
        <w:rPr>
          <w:rFonts w:ascii="Verdana" w:eastAsia="Verdana" w:hAnsi="Verdana" w:cs="Verdana"/>
          <w:sz w:val="18"/>
        </w:rPr>
      </w:pPr>
      <w:r>
        <w:rPr>
          <w:rFonts w:ascii="Verdana" w:eastAsia="Verdana" w:hAnsi="Verdana" w:cs="Verdana"/>
          <w:sz w:val="18"/>
        </w:rPr>
        <w:t xml:space="preserve">Provide consultation to the customers, responsible as a trusted advisor status through honest cum humble interactions. </w:t>
      </w:r>
    </w:p>
    <w:p>
      <w:pPr>
        <w:pBdr/>
        <w:spacing w:line="240" w:lineRule="auto"/>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Security Architect @ Valmet</w:t>
      </w:r>
    </w:p>
    <w:p>
      <w:pPr>
        <w:pBdr/>
        <w:spacing w:line="240" w:lineRule="auto"/>
        <w:ind w:left="-144"/>
        <w:jc w:val="both"/>
        <w:rPr>
          <w:rFonts w:ascii="Verdana" w:eastAsia="Verdana" w:hAnsi="Verdana" w:cs="Verdana"/>
          <w:b w:val="true"/>
          <w:sz w:val="18"/>
        </w:rPr>
      </w:pPr>
      <w:r>
        <w:rPr>
          <w:rFonts w:ascii="Verdana" w:eastAsia="Verdana" w:hAnsi="Verdana" w:cs="Verdana"/>
          <w:sz w:val="18"/>
        </w:rPr>
        <w:t xml:space="preserve">Azure Solution Design and Implementation of security posture of select Applications on Cloud. Involves Azure Kubernetes Service, Terraform Enterprise, Security Score Card, Azure DevOps, Azure Load Balancer, Data in Transit and Rest, Azure </w:t>
      </w:r>
      <w:r>
        <w:rPr>
          <w:rFonts w:ascii="Verdana" w:eastAsia="Verdana" w:hAnsi="Verdana" w:cs="Verdana"/>
          <w:b w:val="true"/>
          <w:sz w:val="18"/>
        </w:rPr>
        <w:t xml:space="preserve">REST API. </w:t>
      </w:r>
      <w:r>
        <w:rPr>
          <w:rFonts w:ascii="Verdana" w:eastAsia="Verdana" w:hAnsi="Verdana" w:cs="Verdana"/>
          <w:sz w:val="18"/>
        </w:rPr>
        <w:t xml:space="preserve">Designed and implemented </w:t>
      </w:r>
      <w:r>
        <w:rPr>
          <w:rFonts w:ascii="Verdana" w:eastAsia="Verdana" w:hAnsi="Verdana" w:cs="Verdana"/>
          <w:b w:val="true"/>
          <w:sz w:val="18"/>
        </w:rPr>
        <w:t>ReactJS</w:t>
      </w:r>
      <w:r>
        <w:rPr>
          <w:rFonts w:ascii="Verdana" w:eastAsia="Verdana" w:hAnsi="Verdana" w:cs="Verdana"/>
          <w:sz w:val="18"/>
        </w:rPr>
        <w:t xml:space="preserve"> Continuous Integration and Continuous Deployment (CI/CD) pipelines</w:t>
      </w:r>
      <w:r>
        <w:rPr>
          <w:rFonts w:ascii="Verdana" w:eastAsia="Verdana" w:hAnsi="Verdana" w:cs="Verdana"/>
          <w:sz w:val="18"/>
        </w:rPr>
        <w:t>.</w:t>
      </w:r>
    </w:p>
    <w:p>
      <w:pPr>
        <w:pBdr/>
        <w:spacing w:line="240" w:lineRule="auto"/>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Azure DataSecOps Architect @ Otis</w:t>
      </w:r>
    </w:p>
    <w:p>
      <w:pPr>
        <w:pBdr/>
        <w:spacing w:line="240" w:lineRule="auto"/>
        <w:ind w:left="-144"/>
        <w:jc w:val="both"/>
        <w:rPr>
          <w:rFonts w:ascii="Verdana" w:eastAsia="Verdana" w:hAnsi="Verdana" w:cs="Verdana"/>
          <w:sz w:val="18"/>
        </w:rPr>
      </w:pPr>
      <w:r>
        <w:rPr>
          <w:rFonts w:ascii="Verdana" w:eastAsia="Verdana" w:hAnsi="Verdana" w:cs="Verdana"/>
          <w:sz w:val="18"/>
        </w:rPr>
        <w:t xml:space="preserve">DevOps Consultants for companies who wants to migrate towards CI/CD platform, </w:t>
      </w:r>
      <w:r>
        <w:rPr>
          <w:rFonts w:ascii="Verdana" w:eastAsia="Verdana" w:hAnsi="Verdana" w:cs="Verdana"/>
          <w:sz w:val="18"/>
        </w:rPr>
        <w:t>Kubernetes</w:t>
      </w:r>
      <w:r>
        <w:rPr>
          <w:rFonts w:ascii="Verdana" w:eastAsia="Verdana" w:hAnsi="Verdana" w:cs="Verdana"/>
          <w:sz w:val="18"/>
        </w:rPr>
        <w:t xml:space="preserve">, AWS, </w:t>
      </w:r>
      <w:r>
        <w:rPr>
          <w:rFonts w:ascii="Verdana" w:eastAsia="Verdana" w:hAnsi="Verdana" w:cs="Verdana"/>
          <w:b w:val="true"/>
          <w:sz w:val="18"/>
        </w:rPr>
        <w:t>GCP</w:t>
      </w:r>
      <w:r>
        <w:rPr>
          <w:rFonts w:ascii="Verdana" w:eastAsia="Verdana" w:hAnsi="Verdana" w:cs="Verdana"/>
          <w:sz w:val="18"/>
        </w:rPr>
        <w:t xml:space="preserve">, and serverless. </w:t>
      </w:r>
      <w:r>
        <w:rPr>
          <w:rFonts w:ascii="Verdana" w:eastAsia="Verdana" w:hAnsi="Verdana" w:cs="Verdana"/>
          <w:sz w:val="18"/>
        </w:rPr>
        <w:t xml:space="preserve">Responsible for Azure DataSecOps and Deployment Solution Design and Implementation of OTIS Data Analytics Platform v1 for Data Pipeline that has ETL Jobs on Talend Cloud Server along with Azure SQL, Azure ADLS Gen2, Azure Kubernetes Service, Azure DevOps, Event Grid, Tidal Enterprise, Snowflake, HashiCorp Vault, Talend OpenStudio, Talend Azure Integration, </w:t>
      </w:r>
      <w:r>
        <w:rPr>
          <w:rFonts w:ascii="Verdana" w:eastAsia="Verdana" w:hAnsi="Verdana" w:cs="Verdana"/>
          <w:sz w:val="18"/>
        </w:rPr>
        <w:t>Pulumi</w:t>
      </w:r>
      <w:r>
        <w:rPr>
          <w:rFonts w:ascii="Verdana" w:eastAsia="Verdana" w:hAnsi="Verdana" w:cs="Verdana"/>
          <w:sz w:val="18"/>
        </w:rPr>
        <w:t>, Blackline. Solutioning for an interface Dot Net application to migrate on cloud as serverless component that was auto scheduled with for accounts payable and receivables reconciliation. Tools used are Visual Studio Code, C#.Net, Azure Functions, Azure Scheduler, Azure DevOps</w:t>
      </w:r>
      <w:r>
        <w:rPr>
          <w:rFonts w:ascii="Verdana" w:eastAsia="Verdana" w:hAnsi="Verdana" w:cs="Verdana"/>
          <w:sz w:val="18"/>
        </w:rPr>
        <w:t>.</w:t>
      </w:r>
      <w:r>
        <w:rPr>
          <w:rFonts w:ascii="Verdana" w:eastAsia="Verdana" w:hAnsi="Verdana" w:cs="Verdana"/>
          <w:sz w:val="18"/>
        </w:rPr>
        <w:t xml:space="preserve"> The application was rewritten as a .NET C# application, upgraded the database to SQL Server and built additional interfaces</w:t>
      </w:r>
      <w:r>
        <w:rPr>
          <w:rFonts w:ascii="Verdana" w:eastAsia="Verdana" w:hAnsi="Verdana" w:cs="Verdana"/>
          <w:sz w:val="18"/>
        </w:rPr>
        <w:t>.</w:t>
      </w:r>
    </w:p>
    <w:p>
      <w:pPr>
        <w:pBdr/>
        <w:spacing w:line="240" w:lineRule="auto"/>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Application Migration Architect @ Chubb</w:t>
      </w:r>
    </w:p>
    <w:p>
      <w:pPr>
        <w:spacing w:line="240" w:lineRule="auto"/>
        <w:ind w:left="-144"/>
        <w:rPr>
          <w:rFonts w:ascii="Verdana" w:eastAsia="Verdana" w:hAnsi="Verdana" w:cs="Verdana"/>
          <w:sz w:val="18"/>
        </w:rPr>
      </w:pPr>
      <w:r>
        <w:rPr>
          <w:rFonts w:ascii="Verdana" w:eastAsia="Verdana" w:hAnsi="Verdana" w:cs="Verdana"/>
          <w:sz w:val="18"/>
        </w:rPr>
        <w:t xml:space="preserve">Lead Architect for Application Mass Migration Design and Implementation for business Unit on Azure from on-prem involves Azure CDN, WAF, Azure API, Azure Function, Azure App Service, Azure Kubernetes Service, Storage Account, Blob, Azure DevOps, GitHub Integration, SonarQube, </w:t>
      </w:r>
      <w:r>
        <w:rPr>
          <w:rFonts w:ascii="Verdana" w:eastAsia="Verdana" w:hAnsi="Verdana" w:cs="Verdana"/>
          <w:sz w:val="18"/>
        </w:rPr>
        <w:t>VeraCode</w:t>
      </w:r>
      <w:r>
        <w:rPr>
          <w:rFonts w:ascii="Verdana" w:eastAsia="Verdana" w:hAnsi="Verdana" w:cs="Verdana"/>
          <w:sz w:val="18"/>
        </w:rPr>
        <w:t xml:space="preserve">, Qualys, </w:t>
      </w:r>
      <w:r>
        <w:rPr>
          <w:rFonts w:ascii="Verdana" w:eastAsia="Verdana" w:hAnsi="Verdana" w:cs="Verdana"/>
          <w:sz w:val="18"/>
        </w:rPr>
        <w:t>BlackDuck</w:t>
      </w:r>
      <w:r>
        <w:rPr>
          <w:rFonts w:ascii="Verdana" w:eastAsia="Verdana" w:hAnsi="Verdana" w:cs="Verdana"/>
          <w:sz w:val="18"/>
        </w:rPr>
        <w:t xml:space="preserve">, Terraform Enterprise. Application Migration Categories include Core Java, </w:t>
      </w:r>
      <w:r>
        <w:rPr>
          <w:rFonts w:ascii="Verdana" w:eastAsia="Verdana" w:hAnsi="Verdana" w:cs="Verdana"/>
          <w:b w:val="true"/>
          <w:sz w:val="18"/>
        </w:rPr>
        <w:t>React</w:t>
      </w:r>
      <w:r>
        <w:rPr>
          <w:rFonts w:ascii="Verdana" w:eastAsia="Verdana" w:hAnsi="Verdana" w:cs="Verdana"/>
          <w:sz w:val="18"/>
        </w:rPr>
        <w:t xml:space="preserve">, </w:t>
      </w:r>
      <w:r>
        <w:rPr>
          <w:rFonts w:ascii="Verdana" w:eastAsia="Verdana" w:hAnsi="Verdana" w:cs="Verdana"/>
          <w:sz w:val="18"/>
        </w:rPr>
        <w:t xml:space="preserve">DotNet Stack, MEAN Stack, Code Refactoring, Re-Architecting and Feature development in agile sprints. Extensive experience in Dot Net Stack Microservices </w:t>
      </w:r>
      <w:r>
        <w:rPr>
          <w:rFonts w:ascii="Verdana" w:eastAsia="Verdana" w:hAnsi="Verdana" w:cs="Verdana"/>
          <w:sz w:val="18"/>
        </w:rPr>
        <w:t xml:space="preserve">in </w:t>
      </w:r>
      <w:r>
        <w:rPr>
          <w:rFonts w:ascii="Verdana" w:eastAsia="Verdana" w:hAnsi="Verdana" w:cs="Verdana"/>
          <w:b w:val="true"/>
          <w:sz w:val="18"/>
        </w:rPr>
        <w:t>React</w:t>
      </w:r>
      <w:r>
        <w:rPr>
          <w:rFonts w:ascii="Verdana" w:eastAsia="Verdana" w:hAnsi="Verdana" w:cs="Verdana"/>
          <w:sz w:val="18"/>
        </w:rPr>
        <w:t xml:space="preserve"> during cloud migration </w:t>
      </w:r>
      <w:r>
        <w:rPr>
          <w:rFonts w:ascii="Verdana" w:eastAsia="Verdana" w:hAnsi="Verdana" w:cs="Verdana"/>
          <w:sz w:val="18"/>
        </w:rPr>
        <w:t>refactoring with architectural patterns and deployment.</w:t>
      </w:r>
    </w:p>
    <w:p>
      <w:pPr>
        <w:pStyle w:val="NoSpacing"/>
        <w:ind w:left="-144"/>
        <w:rPr>
          <w:rFonts w:ascii="Verdana" w:eastAsia="Verdana" w:hAnsi="Verdana" w:cs="Verdana"/>
          <w:sz w:val="18"/>
        </w:rPr>
      </w:pPr>
    </w:p>
    <w:p>
      <w:pPr>
        <w:pStyle w:val="NoSpacing"/>
        <w:ind w:left="-144"/>
        <w:rPr>
          <w:rFonts w:ascii="Verdana" w:eastAsia="Verdana" w:hAnsi="Verdana" w:cs="Verdana"/>
          <w:b w:val="true"/>
          <w:sz w:val="18"/>
        </w:rPr>
      </w:pPr>
      <w:r>
        <w:rPr>
          <w:rFonts w:ascii="Verdana" w:eastAsia="Verdana" w:hAnsi="Verdana" w:cs="Verdana"/>
          <w:b w:val="true"/>
          <w:sz w:val="18"/>
        </w:rPr>
        <w:t xml:space="preserve">CLOUD SENIOR ARCHITECT </w:t>
      </w:r>
    </w:p>
    <w:p>
      <w:pPr>
        <w:pStyle w:val="NoSpacing"/>
        <w:ind w:left="-144"/>
        <w:rPr>
          <w:rFonts w:ascii="Verdana" w:eastAsia="Verdana" w:hAnsi="Verdana" w:cs="Verdana"/>
          <w:b w:val="true"/>
          <w:sz w:val="18"/>
        </w:rPr>
      </w:pPr>
      <w:r>
        <w:rPr>
          <w:rFonts w:ascii="Verdana" w:eastAsia="Verdana" w:hAnsi="Verdana" w:cs="Verdana"/>
          <w:b w:val="true"/>
          <w:sz w:val="18"/>
        </w:rPr>
        <w:t xml:space="preserve">Mphasis, NY, USA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Mar 2017 – Nov 2021</w:t>
      </w:r>
    </w:p>
    <w:p>
      <w:pPr>
        <w:pStyle w:val="NoSpacing"/>
        <w:ind w:left="-144"/>
        <w:rPr>
          <w:rFonts w:ascii="Verdana" w:eastAsia="Verdana" w:hAnsi="Verdana" w:cs="Verdana"/>
          <w:b w:val="true"/>
          <w:sz w:val="18"/>
        </w:rPr>
      </w:pPr>
      <w:r>
        <w:rPr>
          <w:rFonts w:ascii="Verdana" w:eastAsia="Verdana" w:hAnsi="Verdana" w:cs="Verdana"/>
          <w:b w:val="true"/>
          <w:sz w:val="18"/>
        </w:rPr>
        <w:t xml:space="preserve">Enterprise Solution Architect </w:t>
      </w:r>
    </w:p>
    <w:p>
      <w:pPr>
        <w:pStyle w:val="ListParagraph"/>
        <w:numPr>
          <w:ilvl w:val="0"/>
          <w:numId w:val="3"/>
        </w:numPr>
        <w:pBdr/>
        <w:spacing w:line="240" w:lineRule="auto" w:after="0"/>
        <w:ind w:hanging="360" w:left="216"/>
        <w:jc w:val="both"/>
        <w:rPr>
          <w:rFonts w:ascii="Verdana" w:eastAsia="Verdana" w:hAnsi="Verdana" w:cs="Verdana"/>
          <w:sz w:val="18"/>
        </w:rPr>
      </w:pPr>
      <w:r>
        <w:rPr>
          <w:rFonts w:ascii="Verdana" w:eastAsia="Verdana" w:hAnsi="Verdana" w:cs="Verdana"/>
          <w:sz w:val="18"/>
        </w:rPr>
        <w:t xml:space="preserve">Annual Targets – Deal Pipeline creation and Large Deals participation (50$M)  </w:t>
      </w:r>
    </w:p>
    <w:p>
      <w:pPr>
        <w:pStyle w:val="ListParagraph"/>
        <w:numPr>
          <w:ilvl w:val="0"/>
          <w:numId w:val="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White-Board, Design and propose next generation Cloud solutions that meet the needs and functional requirements of the customer. </w:t>
      </w:r>
    </w:p>
    <w:p>
      <w:pPr>
        <w:pStyle w:val="ListParagraph"/>
        <w:numPr>
          <w:ilvl w:val="0"/>
          <w:numId w:val="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Present complex technical concepts in a manner that can be easily understood by business or semi-technical audiences </w:t>
      </w:r>
    </w:p>
    <w:p>
      <w:pPr>
        <w:pStyle w:val="ListParagraph"/>
        <w:numPr>
          <w:ilvl w:val="0"/>
          <w:numId w:val="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A proactive problem-solver with a comprehensive understanding of MySQL database management in cloud environments.</w:t>
      </w:r>
    </w:p>
    <w:p>
      <w:pPr>
        <w:pStyle w:val="ListParagraph"/>
        <w:numPr>
          <w:ilvl w:val="0"/>
          <w:numId w:val="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Provide consultation to the customers, responsible for a trusted advisor status through honest cum humble interactions. </w:t>
      </w:r>
    </w:p>
    <w:p>
      <w:pPr>
        <w:pStyle w:val="ListParagraph"/>
        <w:numPr>
          <w:ilvl w:val="0"/>
          <w:numId w:val="3"/>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Take a leadership position in proposal responses within and around the domain of expertise – Cloud, DevOps, Infrastructure and Security. </w:t>
      </w:r>
    </w:p>
    <w:p>
      <w:pPr>
        <w:pStyle w:val="ListParagraph"/>
        <w:numPr>
          <w:ilvl w:val="0"/>
          <w:numId w:val="3"/>
        </w:numPr>
        <w:pBdr/>
        <w:spacing w:line="240" w:lineRule="auto" w:before="0"/>
        <w:ind w:hanging="360" w:left="216"/>
        <w:jc w:val="both"/>
        <w:rPr>
          <w:rFonts w:ascii="Verdana" w:eastAsia="Verdana" w:hAnsi="Verdana" w:cs="Verdana"/>
          <w:sz w:val="18"/>
        </w:rPr>
      </w:pPr>
      <w:r>
        <w:rPr>
          <w:rFonts w:ascii="Verdana" w:eastAsia="Verdana" w:hAnsi="Verdana" w:cs="Verdana"/>
          <w:sz w:val="18"/>
        </w:rPr>
        <w:t xml:space="preserve">Ensure effective coordination and support between account teams and supporting post sale technical resources. </w:t>
      </w:r>
    </w:p>
    <w:p>
      <w:pPr>
        <w:pBdr/>
        <w:spacing w:line="240" w:lineRule="auto"/>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Platform Architect @C B Richard Ellis</w:t>
      </w:r>
    </w:p>
    <w:p>
      <w:pPr>
        <w:pStyle w:val="ListParagraph"/>
        <w:numPr>
          <w:ilvl w:val="0"/>
          <w:numId w:val="4"/>
        </w:numPr>
        <w:pBdr/>
        <w:spacing w:line="240" w:lineRule="auto" w:after="0"/>
        <w:ind w:hanging="360" w:left="216"/>
        <w:jc w:val="both"/>
        <w:rPr>
          <w:rFonts w:ascii="Verdana" w:eastAsia="Verdana" w:hAnsi="Verdana" w:cs="Verdana"/>
          <w:sz w:val="18"/>
        </w:rPr>
      </w:pPr>
      <w:r>
        <w:rPr>
          <w:rFonts w:ascii="Verdana" w:eastAsia="Verdana" w:hAnsi="Verdana" w:cs="Verdana"/>
          <w:sz w:val="18"/>
        </w:rPr>
        <w:t>B</w:t>
      </w:r>
      <w:r>
        <w:rPr>
          <w:rFonts w:ascii="Verdana" w:eastAsia="Verdana" w:hAnsi="Verdana" w:cs="Verdana"/>
          <w:sz w:val="18"/>
        </w:rPr>
        <w:t>uil</w:t>
      </w:r>
      <w:r>
        <w:rPr>
          <w:rFonts w:ascii="Verdana" w:eastAsia="Verdana" w:hAnsi="Verdana" w:cs="Verdana"/>
          <w:sz w:val="18"/>
        </w:rPr>
        <w:t>d</w:t>
      </w:r>
      <w:r>
        <w:rPr>
          <w:rFonts w:ascii="Verdana" w:eastAsia="Verdana" w:hAnsi="Verdana" w:cs="Verdana"/>
          <w:sz w:val="18"/>
        </w:rPr>
        <w:t xml:space="preserve"> end-to-end </w:t>
      </w:r>
      <w:r>
        <w:rPr>
          <w:rFonts w:ascii="Verdana" w:eastAsia="Verdana" w:hAnsi="Verdana" w:cs="Verdana"/>
          <w:b w:val="true"/>
          <w:sz w:val="18"/>
        </w:rPr>
        <w:t>Machine Learning</w:t>
      </w:r>
      <w:r>
        <w:rPr>
          <w:rFonts w:ascii="Verdana" w:eastAsia="Verdana" w:hAnsi="Verdana" w:cs="Verdana"/>
          <w:sz w:val="18"/>
        </w:rPr>
        <w:t xml:space="preserve"> of pipeline.</w:t>
      </w:r>
    </w:p>
    <w:p>
      <w:pPr>
        <w:pStyle w:val="ListParagraph"/>
        <w:numPr>
          <w:ilvl w:val="0"/>
          <w:numId w:val="4"/>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On-prem to AWS Migration of applications through Sprints for lift and shift applications. Involves, DotNet Application, SQL Standard Edition Database Server, SQS, SNS, Active Directory Authentication. </w:t>
      </w:r>
    </w:p>
    <w:p>
      <w:pPr>
        <w:pStyle w:val="ListParagraph"/>
        <w:numPr>
          <w:ilvl w:val="0"/>
          <w:numId w:val="4"/>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Responsible for Automated Cloud Deployments and Site Reliability Engineering for applications in the VAS Business Unit that are migrated to AWS Cloud</w:t>
      </w:r>
    </w:p>
    <w:p>
      <w:pPr>
        <w:pStyle w:val="ListParagraph"/>
        <w:pBdr/>
        <w:spacing w:line="240" w:lineRule="auto" w:before="0"/>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DataSecOps Architect @ Bain Consulting</w:t>
      </w:r>
    </w:p>
    <w:p>
      <w:pPr>
        <w:pBdr/>
        <w:spacing w:line="240" w:lineRule="auto"/>
        <w:ind w:left="-144"/>
        <w:jc w:val="both"/>
        <w:rPr>
          <w:rFonts w:ascii="Verdana" w:eastAsia="Verdana" w:hAnsi="Verdana" w:cs="Verdana"/>
          <w:sz w:val="18"/>
        </w:rPr>
      </w:pPr>
      <w:r>
        <w:rPr>
          <w:rFonts w:ascii="Verdana" w:eastAsia="Verdana" w:hAnsi="Verdana" w:cs="Verdana"/>
          <w:sz w:val="18"/>
        </w:rPr>
        <w:t xml:space="preserve">Responsible for Azure DevSecOps and Deployment Solution Design and Implementation of Bain Data Analytics Platform on Azure Cloud. Serverless Architecture involves Azure Kubernetes Service, ADLS, SQLDB, Azure DevOps, HashiCorp Vault, Talend Open Studio, Talend Azure Integration, SonarQube, </w:t>
      </w:r>
      <w:r>
        <w:rPr>
          <w:rFonts w:ascii="Verdana" w:eastAsia="Verdana" w:hAnsi="Verdana" w:cs="Verdana"/>
          <w:sz w:val="18"/>
        </w:rPr>
        <w:t>VeraCode</w:t>
      </w:r>
      <w:r>
        <w:rPr>
          <w:rFonts w:ascii="Verdana" w:eastAsia="Verdana" w:hAnsi="Verdana" w:cs="Verdana"/>
          <w:sz w:val="18"/>
        </w:rPr>
        <w:t xml:space="preserve">, Qualys, </w:t>
      </w:r>
      <w:r>
        <w:rPr>
          <w:rFonts w:ascii="Verdana" w:eastAsia="Verdana" w:hAnsi="Verdana" w:cs="Verdana"/>
          <w:sz w:val="18"/>
        </w:rPr>
        <w:t>BlackDuck</w:t>
      </w:r>
      <w:r>
        <w:rPr>
          <w:rFonts w:ascii="Verdana" w:eastAsia="Verdana" w:hAnsi="Verdana" w:cs="Verdana"/>
          <w:sz w:val="18"/>
        </w:rPr>
        <w:t xml:space="preserve">, Terraform Enterprise, </w:t>
      </w:r>
      <w:r>
        <w:rPr>
          <w:rFonts w:ascii="Verdana" w:eastAsia="Verdana" w:hAnsi="Verdana" w:cs="Verdana"/>
          <w:sz w:val="18"/>
        </w:rPr>
        <w:t>Snyk</w:t>
      </w:r>
      <w:r>
        <w:rPr>
          <w:rFonts w:ascii="Verdana" w:eastAsia="Verdana" w:hAnsi="Verdana" w:cs="Verdana"/>
          <w:sz w:val="18"/>
        </w:rPr>
        <w:t xml:space="preserve">, </w:t>
      </w:r>
      <w:r>
        <w:rPr>
          <w:rFonts w:ascii="Verdana" w:eastAsia="Verdana" w:hAnsi="Verdana" w:cs="Verdana"/>
          <w:sz w:val="18"/>
        </w:rPr>
        <w:t>AquaSec</w:t>
      </w:r>
    </w:p>
    <w:p>
      <w:pPr>
        <w:pBdr/>
        <w:spacing w:line="240" w:lineRule="auto"/>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DevSecOps Architect @ Refinitiv</w:t>
      </w:r>
    </w:p>
    <w:p>
      <w:pPr>
        <w:pBdr/>
        <w:spacing w:line="240" w:lineRule="auto"/>
        <w:ind w:left="-144"/>
        <w:jc w:val="both"/>
        <w:rPr>
          <w:rFonts w:ascii="Verdana" w:eastAsia="Verdana" w:hAnsi="Verdana" w:cs="Verdana"/>
          <w:sz w:val="18"/>
        </w:rPr>
      </w:pPr>
      <w:r>
        <w:rPr>
          <w:rFonts w:ascii="Verdana" w:eastAsia="Verdana" w:hAnsi="Verdana" w:cs="Verdana"/>
          <w:sz w:val="18"/>
        </w:rPr>
        <w:t>Lead for AWS DevSecOps Design and Implementation of ThomsonOne OpsWorkBench Application on AWS Cloud. Serverless Architecture involves CloudFront, Lambda Edge, API Gateway, Lambda, DynamoDB, S3, Code Pipeline, Code Build, Code Deploy, GitLab Integration, SonarQube, Veracode, Qualys, Black Duck, Terraform Enterprise.</w:t>
      </w:r>
    </w:p>
    <w:p>
      <w:pPr>
        <w:spacing w:line="240" w:lineRule="auto"/>
        <w:ind w:left="-144"/>
        <w:rPr>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Cloud Architect @ Western Union</w:t>
      </w:r>
    </w:p>
    <w:p>
      <w:pPr>
        <w:pBdr/>
        <w:spacing w:line="240" w:lineRule="auto"/>
        <w:ind w:left="-144"/>
        <w:jc w:val="both"/>
        <w:rPr>
          <w:rFonts w:ascii="Verdana" w:eastAsia="Verdana" w:hAnsi="Verdana" w:cs="Verdana"/>
          <w:sz w:val="18"/>
        </w:rPr>
      </w:pPr>
      <w:r>
        <w:rPr>
          <w:rFonts w:ascii="Verdana" w:eastAsia="Verdana" w:hAnsi="Verdana" w:cs="Verdana"/>
          <w:sz w:val="18"/>
        </w:rPr>
        <w:t xml:space="preserve">AWS Solution Design and Implementation of GDPR Application on AWS Cloud. Involves API Gateway, Okta Integration, Lambda, Elasticsearch, Containerized Single Page Application, Streamsets Containerization, Querying Data as </w:t>
      </w:r>
      <w:r>
        <w:rPr>
          <w:rFonts w:ascii="Verdana" w:eastAsia="Verdana" w:hAnsi="Verdana" w:cs="Verdana"/>
          <w:b w:val="true"/>
          <w:sz w:val="18"/>
        </w:rPr>
        <w:t>REST API</w:t>
      </w:r>
      <w:r>
        <w:rPr>
          <w:rFonts w:ascii="Verdana" w:eastAsia="Verdana" w:hAnsi="Verdana" w:cs="Verdana"/>
          <w:sz w:val="18"/>
        </w:rPr>
        <w:t xml:space="preserve">. </w:t>
      </w:r>
      <w:r>
        <w:rPr>
          <w:rFonts w:ascii="Verdana" w:eastAsia="Verdana" w:hAnsi="Verdana" w:cs="Verdana"/>
          <w:sz w:val="18"/>
        </w:rPr>
        <w:t>Build reference architecture, define guideline for development and integration team (</w:t>
      </w:r>
      <w:r>
        <w:rPr>
          <w:rFonts w:ascii="Verdana" w:eastAsia="Verdana" w:hAnsi="Verdana" w:cs="Verdana"/>
          <w:b w:val="true"/>
          <w:sz w:val="18"/>
        </w:rPr>
        <w:t>Node</w:t>
      </w:r>
      <w:r>
        <w:rPr>
          <w:rFonts w:ascii="Verdana" w:eastAsia="Verdana" w:hAnsi="Verdana" w:cs="Verdana"/>
          <w:b w:val="true"/>
          <w:sz w:val="18"/>
        </w:rPr>
        <w:t xml:space="preserve">JS </w:t>
      </w:r>
      <w:r>
        <w:rPr>
          <w:rFonts w:ascii="Verdana" w:eastAsia="Verdana" w:hAnsi="Verdana" w:cs="Verdana"/>
          <w:sz w:val="18"/>
        </w:rPr>
        <w:t xml:space="preserve">/ Python / SQL / JavaScript / </w:t>
      </w:r>
      <w:r>
        <w:rPr>
          <w:rFonts w:ascii="Verdana" w:eastAsia="Verdana" w:hAnsi="Verdana" w:cs="Verdana"/>
          <w:b w:val="true"/>
          <w:sz w:val="18"/>
        </w:rPr>
        <w:t>Typescript</w:t>
      </w:r>
      <w:r>
        <w:rPr>
          <w:rFonts w:ascii="Verdana" w:eastAsia="Verdana" w:hAnsi="Verdana" w:cs="Verdana"/>
          <w:sz w:val="18"/>
        </w:rPr>
        <w:t xml:space="preserve">). </w:t>
      </w:r>
      <w:r>
        <w:rPr>
          <w:rFonts w:ascii="Verdana" w:eastAsia="Verdana" w:hAnsi="Verdana" w:cs="Verdana"/>
          <w:sz w:val="18"/>
        </w:rPr>
        <w:t xml:space="preserve">Integrated third-party services and </w:t>
      </w:r>
      <w:r>
        <w:rPr>
          <w:rFonts w:ascii="Verdana" w:eastAsia="Verdana" w:hAnsi="Verdana" w:cs="Verdana"/>
          <w:b w:val="true"/>
          <w:sz w:val="18"/>
        </w:rPr>
        <w:t>external API’s using Node JS</w:t>
      </w:r>
      <w:r>
        <w:rPr>
          <w:rFonts w:ascii="Verdana" w:eastAsia="Verdana" w:hAnsi="Verdana" w:cs="Verdana"/>
          <w:sz w:val="18"/>
        </w:rPr>
        <w:t xml:space="preserve">. </w:t>
      </w:r>
      <w:r>
        <w:rPr>
          <w:rFonts w:ascii="Verdana" w:eastAsia="Verdana" w:hAnsi="Verdana" w:cs="Verdana"/>
          <w:sz w:val="18"/>
        </w:rPr>
        <w:t>Microservice Architecture, Elastic Container Services, SafeNet Integration, Encryption at Rest and Transit.</w:t>
      </w:r>
    </w:p>
    <w:p>
      <w:pPr>
        <w:spacing w:line="240" w:lineRule="auto"/>
        <w:ind w:left="-144"/>
        <w:rPr>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Security Architect @ Aon-Alight Solutions</w:t>
      </w:r>
    </w:p>
    <w:p>
      <w:pPr>
        <w:spacing w:line="240" w:lineRule="auto"/>
        <w:ind w:left="-144"/>
        <w:rPr>
          <w:rFonts w:ascii="Verdana" w:eastAsia="Verdana" w:hAnsi="Verdana" w:cs="Verdana"/>
          <w:sz w:val="18"/>
        </w:rPr>
      </w:pPr>
      <w:r>
        <w:rPr>
          <w:rFonts w:ascii="Verdana" w:eastAsia="Verdana" w:hAnsi="Verdana" w:cs="Verdana"/>
          <w:sz w:val="18"/>
        </w:rPr>
        <w:t>Security Automation Design and Implement AWS Transit VPC along with deployment and configuration automation of Infrastructure components BlueCoat Proxy and Palo Alto.</w:t>
      </w:r>
    </w:p>
    <w:p>
      <w:pPr>
        <w:pStyle w:val="NoSpacing"/>
        <w:ind w:left="-144"/>
        <w:rPr>
          <w:rFonts w:ascii="Verdana" w:eastAsia="Verdana" w:hAnsi="Verdana" w:cs="Verdana"/>
          <w:sz w:val="18"/>
        </w:rPr>
      </w:pPr>
    </w:p>
    <w:p>
      <w:pPr>
        <w:pStyle w:val="NoSpacing"/>
        <w:ind w:left="-144"/>
        <w:rPr>
          <w:rFonts w:ascii="Verdana" w:eastAsia="Verdana" w:hAnsi="Verdana" w:cs="Verdana"/>
          <w:b w:val="true"/>
          <w:sz w:val="18"/>
        </w:rPr>
      </w:pPr>
      <w:r>
        <w:rPr>
          <w:rFonts w:ascii="Verdana" w:eastAsia="Verdana" w:hAnsi="Verdana" w:cs="Verdana"/>
          <w:b w:val="true"/>
          <w:sz w:val="18"/>
        </w:rPr>
        <w:t xml:space="preserve">SOLUTION ARCHITECT – CLOUD SERVICES </w:t>
      </w:r>
    </w:p>
    <w:p>
      <w:pPr>
        <w:pStyle w:val="NoSpacing"/>
        <w:ind w:left="-144"/>
        <w:rPr>
          <w:rFonts w:ascii="Verdana" w:eastAsia="Verdana" w:hAnsi="Verdana" w:cs="Verdana"/>
          <w:b w:val="true"/>
          <w:sz w:val="18"/>
        </w:rPr>
      </w:pPr>
      <w:r>
        <w:rPr>
          <w:rFonts w:ascii="Verdana" w:eastAsia="Verdana" w:hAnsi="Verdana" w:cs="Verdana"/>
          <w:b w:val="true"/>
          <w:sz w:val="18"/>
        </w:rPr>
        <w:t xml:space="preserve">MICROLAND LTD. NY, USA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2014 – Mar 2017</w:t>
      </w:r>
    </w:p>
    <w:p>
      <w:pPr>
        <w:spacing w:line="240" w:lineRule="auto"/>
        <w:ind w:left="-144"/>
        <w:rPr>
          <w:rFonts w:ascii="Verdana" w:eastAsia="Verdana" w:hAnsi="Verdana" w:cs="Verdana"/>
          <w:b w:val="true"/>
          <w:sz w:val="18"/>
        </w:rPr>
      </w:pPr>
      <w:r>
        <w:rPr>
          <w:rFonts w:ascii="Verdana" w:eastAsia="Verdana" w:hAnsi="Verdana" w:cs="Verdana"/>
          <w:b w:val="true"/>
          <w:sz w:val="18"/>
        </w:rPr>
        <w:t xml:space="preserve">Enterprise Cloud Architect @ NBCUniversal  </w:t>
      </w:r>
    </w:p>
    <w:p>
      <w:pPr>
        <w:pBdr/>
        <w:spacing w:line="240" w:lineRule="auto"/>
        <w:ind w:left="-144"/>
        <w:jc w:val="both"/>
        <w:rPr>
          <w:rFonts w:ascii="Verdana" w:eastAsia="Verdana" w:hAnsi="Verdana" w:cs="Verdana"/>
          <w:sz w:val="18"/>
        </w:rPr>
      </w:pPr>
      <w:r>
        <w:rPr>
          <w:rFonts w:ascii="Verdana" w:eastAsia="Verdana" w:hAnsi="Verdana" w:cs="Verdana"/>
          <w:sz w:val="18"/>
        </w:rPr>
        <w:t>Formulated Public Cloud Standards Document and Runbook for setup process for Cloud Service Delivery to various internal business units of NBCU. Advisory in Design discussions for enterprise hybrid cloud setup.</w:t>
      </w:r>
    </w:p>
    <w:p>
      <w:pPr>
        <w:pBdr/>
        <w:spacing w:line="240" w:lineRule="auto"/>
        <w:ind w:left="-144"/>
        <w:jc w:val="both"/>
        <w:rPr>
          <w:rFonts w:ascii="Verdana" w:eastAsia="Verdana" w:hAnsi="Verdana" w:cs="Verdana"/>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 xml:space="preserve">Cloud Infrastructure Architect @ GE  </w:t>
      </w:r>
    </w:p>
    <w:p>
      <w:pPr>
        <w:pStyle w:val="ListParagraph"/>
        <w:numPr>
          <w:ilvl w:val="0"/>
          <w:numId w:val="5"/>
        </w:numPr>
        <w:pBdr/>
        <w:spacing w:line="240" w:lineRule="auto" w:after="0"/>
        <w:ind w:hanging="360" w:left="216"/>
        <w:jc w:val="both"/>
        <w:rPr>
          <w:rFonts w:ascii="Verdana" w:eastAsia="Verdana" w:hAnsi="Verdana" w:cs="Verdana"/>
          <w:sz w:val="18"/>
        </w:rPr>
      </w:pPr>
      <w:r>
        <w:rPr>
          <w:rFonts w:ascii="Verdana" w:eastAsia="Verdana" w:hAnsi="Verdana" w:cs="Verdana"/>
          <w:sz w:val="18"/>
        </w:rPr>
        <w:t xml:space="preserve">Conducted PoC for Migration of legacy and enterprise applications from physical and virtual </w:t>
      </w:r>
      <w:r>
        <w:rPr>
          <w:rFonts w:ascii="Verdana" w:eastAsia="Verdana" w:hAnsi="Verdana" w:cs="Verdana"/>
          <w:sz w:val="18"/>
        </w:rPr>
        <w:t>DataCenters</w:t>
      </w:r>
      <w:r>
        <w:rPr>
          <w:rFonts w:ascii="Verdana" w:eastAsia="Verdana" w:hAnsi="Verdana" w:cs="Verdana"/>
          <w:sz w:val="18"/>
        </w:rPr>
        <w:t xml:space="preserve"> to AWS Cloud. Used Migration tools Racemi and Zerto for Migration Assessment and Initial Project kick off.</w:t>
      </w:r>
    </w:p>
    <w:p>
      <w:pPr>
        <w:pStyle w:val="ListParagraph"/>
        <w:numPr>
          <w:ilvl w:val="0"/>
          <w:numId w:val="5"/>
        </w:numPr>
        <w:pBdr/>
        <w:spacing w:line="240" w:lineRule="auto" w:before="0"/>
        <w:ind w:hanging="360" w:left="216"/>
        <w:jc w:val="both"/>
        <w:rPr>
          <w:rFonts w:ascii="Verdana" w:eastAsia="Verdana" w:hAnsi="Verdana" w:cs="Verdana"/>
          <w:sz w:val="18"/>
        </w:rPr>
      </w:pPr>
      <w:r>
        <w:rPr>
          <w:rFonts w:ascii="Verdana" w:eastAsia="Verdana" w:hAnsi="Verdana" w:cs="Verdana"/>
          <w:sz w:val="18"/>
        </w:rPr>
        <w:t xml:space="preserve">Part of Cloud Agnostic Services Architecture Team that carries out Proof of Concept for emerging technologies and help internal business units to onboard with required design and implementation support. </w:t>
      </w:r>
    </w:p>
    <w:p>
      <w:pPr>
        <w:spacing w:line="240" w:lineRule="auto"/>
        <w:rPr>
          <w:rFonts w:ascii="Verdana" w:eastAsia="Verdana" w:hAnsi="Verdana" w:cs="Verdana"/>
          <w:b w:val="true"/>
          <w:sz w:val="18"/>
        </w:rPr>
      </w:pPr>
    </w:p>
    <w:p>
      <w:pPr>
        <w:spacing w:line="240" w:lineRule="auto"/>
        <w:ind w:left="-144"/>
        <w:rPr>
          <w:rFonts w:ascii="Verdana" w:eastAsia="Verdana" w:hAnsi="Verdana" w:cs="Verdana"/>
          <w:b w:val="true"/>
          <w:sz w:val="18"/>
        </w:rPr>
      </w:pPr>
      <w:r>
        <w:rPr>
          <w:rFonts w:ascii="Verdana" w:eastAsia="Verdana" w:hAnsi="Verdana" w:cs="Verdana"/>
          <w:b w:val="true"/>
          <w:sz w:val="18"/>
        </w:rPr>
        <w:t>Technical Architect @ VMware Capgemini Alliance</w:t>
      </w:r>
    </w:p>
    <w:p>
      <w:pPr>
        <w:pStyle w:val="ListParagraph"/>
        <w:numPr>
          <w:ilvl w:val="0"/>
          <w:numId w:val="6"/>
        </w:numPr>
        <w:pBdr/>
        <w:spacing w:line="240" w:lineRule="auto" w:after="0"/>
        <w:ind w:hanging="360" w:left="216"/>
        <w:jc w:val="both"/>
        <w:rPr>
          <w:rFonts w:ascii="Verdana" w:eastAsia="Verdana" w:hAnsi="Verdana" w:cs="Verdana"/>
          <w:sz w:val="18"/>
        </w:rPr>
      </w:pPr>
      <w:r>
        <w:rPr>
          <w:rFonts w:ascii="Verdana" w:eastAsia="Verdana" w:hAnsi="Verdana" w:cs="Verdana"/>
          <w:sz w:val="18"/>
        </w:rPr>
        <w:t>Integral part of Joint Architecture Team of VMware and Capgemini as Platform Architect and built Capgemini’s Cloud Management Platform release one and two using VMware products and customization-cum-automation</w:t>
      </w:r>
      <w:r>
        <w:rPr>
          <w:rFonts w:ascii="Verdana" w:eastAsia="Verdana" w:hAnsi="Verdana" w:cs="Verdana"/>
          <w:sz w:val="18"/>
        </w:rPr>
        <w:t>.</w:t>
      </w:r>
    </w:p>
    <w:p>
      <w:pPr>
        <w:pStyle w:val="ListParagraph"/>
        <w:numPr>
          <w:ilvl w:val="0"/>
          <w:numId w:val="6"/>
        </w:numPr>
        <w:spacing w:after="0" w:before="0"/>
        <w:ind w:hanging="360" w:left="216"/>
        <w:rPr>
          <w:rFonts w:ascii="Verdana" w:eastAsia="Verdana" w:hAnsi="Verdana" w:cs="Verdana"/>
          <w:sz w:val="18"/>
        </w:rPr>
      </w:pPr>
      <w:r>
        <w:rPr>
          <w:rFonts w:ascii="Verdana" w:eastAsia="Verdana" w:hAnsi="Verdana" w:cs="Verdana"/>
          <w:sz w:val="18"/>
        </w:rPr>
        <w:t xml:space="preserve">Enterprise applications and microservices using </w:t>
      </w:r>
      <w:r>
        <w:rPr>
          <w:rFonts w:ascii="Verdana" w:eastAsia="Verdana" w:hAnsi="Verdana" w:cs="Verdana"/>
          <w:sz w:val="18"/>
        </w:rPr>
        <w:t xml:space="preserve">cloud migrating in </w:t>
      </w:r>
      <w:r>
        <w:rPr>
          <w:rFonts w:ascii="Verdana" w:eastAsia="Verdana" w:hAnsi="Verdana" w:cs="Verdana"/>
          <w:b w:val="true"/>
          <w:sz w:val="18"/>
        </w:rPr>
        <w:t>React</w:t>
      </w:r>
      <w:r>
        <w:rPr>
          <w:rFonts w:ascii="Verdana" w:eastAsia="Verdana" w:hAnsi="Verdana" w:cs="Verdana"/>
          <w:sz w:val="18"/>
        </w:rPr>
        <w:t>. Advance</w:t>
      </w:r>
      <w:r>
        <w:rPr>
          <w:rFonts w:ascii="Verdana" w:eastAsia="Verdana" w:hAnsi="Verdana" w:cs="Verdana"/>
          <w:sz w:val="18"/>
        </w:rPr>
        <w:t>d</w:t>
      </w:r>
      <w:r>
        <w:rPr>
          <w:rFonts w:ascii="Verdana" w:eastAsia="Verdana" w:hAnsi="Verdana" w:cs="Verdana"/>
          <w:sz w:val="18"/>
        </w:rPr>
        <w:t xml:space="preserve"> technologies such as </w:t>
      </w:r>
      <w:r>
        <w:rPr>
          <w:rFonts w:ascii="Verdana" w:eastAsia="Verdana" w:hAnsi="Verdana" w:cs="Verdana"/>
          <w:b w:val="true"/>
          <w:sz w:val="18"/>
        </w:rPr>
        <w:t>JavaScript</w:t>
      </w:r>
      <w:r>
        <w:rPr>
          <w:rFonts w:ascii="Verdana" w:eastAsia="Verdana" w:hAnsi="Verdana" w:cs="Verdana"/>
          <w:b w:val="true"/>
          <w:sz w:val="18"/>
        </w:rPr>
        <w:t>/Node.js</w:t>
      </w:r>
      <w:r>
        <w:rPr>
          <w:rFonts w:ascii="Verdana" w:eastAsia="Verdana" w:hAnsi="Verdana" w:cs="Verdana"/>
          <w:sz w:val="18"/>
        </w:rPr>
        <w:t>, Python, OpenShift, Kubernetes and more</w:t>
      </w:r>
      <w:r>
        <w:rPr>
          <w:rFonts w:ascii="Verdana" w:eastAsia="Verdana" w:hAnsi="Verdana" w:cs="Verdana"/>
          <w:sz w:val="18"/>
        </w:rPr>
        <w:t>.</w:t>
      </w:r>
    </w:p>
    <w:p>
      <w:pPr>
        <w:pStyle w:val="ListParagraph"/>
        <w:numPr>
          <w:ilvl w:val="0"/>
          <w:numId w:val="6"/>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Worked on various types of applications like java applications, </w:t>
      </w:r>
      <w:r>
        <w:rPr>
          <w:rFonts w:ascii="Verdana" w:eastAsia="Verdana" w:hAnsi="Verdana" w:cs="Verdana"/>
          <w:b w:val="true"/>
          <w:sz w:val="18"/>
        </w:rPr>
        <w:t>Nodejs, React</w:t>
      </w:r>
      <w:r>
        <w:rPr>
          <w:rFonts w:ascii="Verdana" w:eastAsia="Verdana" w:hAnsi="Verdana" w:cs="Verdana"/>
          <w:sz w:val="18"/>
        </w:rPr>
        <w:t xml:space="preserve"> applications etc.</w:t>
      </w:r>
    </w:p>
    <w:p>
      <w:pPr>
        <w:pStyle w:val="ListParagraph"/>
        <w:numPr>
          <w:ilvl w:val="0"/>
          <w:numId w:val="6"/>
        </w:numPr>
        <w:pBdr/>
        <w:spacing w:line="240" w:lineRule="auto" w:after="0" w:before="0"/>
        <w:ind w:hanging="360" w:left="216"/>
        <w:jc w:val="both"/>
        <w:rPr>
          <w:rFonts w:ascii="Verdana" w:eastAsia="Verdana" w:hAnsi="Verdana" w:cs="Verdana"/>
          <w:sz w:val="18"/>
        </w:rPr>
      </w:pPr>
      <w:r>
        <w:rPr>
          <w:rFonts w:ascii="Verdana" w:eastAsia="Verdana" w:hAnsi="Verdana" w:cs="Verdana"/>
          <w:sz w:val="18"/>
        </w:rPr>
        <w:t xml:space="preserve">Created </w:t>
      </w:r>
      <w:r>
        <w:rPr>
          <w:rFonts w:ascii="Verdana" w:eastAsia="Verdana" w:hAnsi="Verdana" w:cs="Verdana"/>
          <w:b w:val="true"/>
          <w:sz w:val="18"/>
        </w:rPr>
        <w:t>Typescript</w:t>
      </w:r>
      <w:r>
        <w:rPr>
          <w:rFonts w:ascii="Verdana" w:eastAsia="Verdana" w:hAnsi="Verdana" w:cs="Verdana"/>
          <w:sz w:val="18"/>
        </w:rPr>
        <w:t xml:space="preserve"> reusable components and services to consume </w:t>
      </w:r>
      <w:r>
        <w:rPr>
          <w:rFonts w:ascii="Verdana" w:eastAsia="Verdana" w:hAnsi="Verdana" w:cs="Verdana"/>
          <w:b w:val="true"/>
          <w:sz w:val="18"/>
        </w:rPr>
        <w:t>REST API's</w:t>
      </w:r>
      <w:r>
        <w:rPr>
          <w:rFonts w:ascii="Verdana" w:eastAsia="Verdana" w:hAnsi="Verdana" w:cs="Verdana"/>
          <w:sz w:val="18"/>
        </w:rPr>
        <w:t xml:space="preserve"> using modular based architecture</w:t>
      </w:r>
      <w:r>
        <w:rPr>
          <w:rFonts w:ascii="Verdana" w:eastAsia="Verdana" w:hAnsi="Verdana" w:cs="Verdana"/>
          <w:sz w:val="18"/>
        </w:rPr>
        <w:t>.</w:t>
      </w:r>
    </w:p>
    <w:p>
      <w:pPr>
        <w:pStyle w:val="ListParagraph"/>
        <w:numPr>
          <w:ilvl w:val="0"/>
          <w:numId w:val="6"/>
        </w:numPr>
        <w:pBdr/>
        <w:spacing w:line="240" w:lineRule="auto" w:before="0"/>
        <w:ind w:hanging="360" w:left="216"/>
        <w:jc w:val="both"/>
        <w:rPr>
          <w:rFonts w:ascii="Verdana" w:eastAsia="Verdana" w:hAnsi="Verdana" w:cs="Verdana"/>
          <w:sz w:val="18"/>
        </w:rPr>
      </w:pPr>
      <w:r>
        <w:rPr>
          <w:rFonts w:ascii="Verdana" w:eastAsia="Verdana" w:hAnsi="Verdana" w:cs="Verdana"/>
          <w:sz w:val="18"/>
        </w:rPr>
        <w:t xml:space="preserve">Orchestration and Automation of provisioning, configuration and life cycle management of application, web and database servers in a virtual data center as an integrated platform as a service offering. Environment: </w:t>
      </w:r>
      <w:r>
        <w:rPr>
          <w:rFonts w:ascii="Verdana" w:eastAsia="Verdana" w:hAnsi="Verdana" w:cs="Verdana"/>
          <w:sz w:val="18"/>
        </w:rPr>
        <w:t>vCloud</w:t>
      </w:r>
      <w:r>
        <w:rPr>
          <w:rFonts w:ascii="Verdana" w:eastAsia="Verdana" w:hAnsi="Verdana" w:cs="Verdana"/>
          <w:sz w:val="18"/>
        </w:rPr>
        <w:t xml:space="preserve"> Director, </w:t>
      </w:r>
      <w:r>
        <w:rPr>
          <w:rFonts w:ascii="Verdana" w:eastAsia="Verdana" w:hAnsi="Verdana" w:cs="Verdana"/>
          <w:sz w:val="18"/>
        </w:rPr>
        <w:t>vCNS</w:t>
      </w:r>
      <w:r>
        <w:rPr>
          <w:rFonts w:ascii="Verdana" w:eastAsia="Verdana" w:hAnsi="Verdana" w:cs="Verdana"/>
          <w:sz w:val="18"/>
        </w:rPr>
        <w:t xml:space="preserve">, </w:t>
      </w:r>
      <w:r>
        <w:rPr>
          <w:rFonts w:ascii="Verdana" w:eastAsia="Verdana" w:hAnsi="Verdana" w:cs="Verdana"/>
          <w:sz w:val="18"/>
        </w:rPr>
        <w:t>vCloud</w:t>
      </w:r>
      <w:r>
        <w:rPr>
          <w:rFonts w:ascii="Verdana" w:eastAsia="Verdana" w:hAnsi="Verdana" w:cs="Verdana"/>
          <w:sz w:val="18"/>
        </w:rPr>
        <w:t xml:space="preserve"> Orchestrator, Java Framework, Puppet, Foreman, </w:t>
      </w:r>
      <w:r>
        <w:rPr>
          <w:rFonts w:ascii="Verdana" w:eastAsia="Verdana" w:hAnsi="Verdana" w:cs="Verdana"/>
          <w:sz w:val="18"/>
        </w:rPr>
        <w:t>vBlock</w:t>
      </w:r>
      <w:r>
        <w:rPr>
          <w:rFonts w:ascii="Verdana" w:eastAsia="Verdana" w:hAnsi="Verdana" w:cs="Verdana"/>
          <w:sz w:val="18"/>
        </w:rPr>
        <w:t xml:space="preserve"> 720, </w:t>
      </w:r>
      <w:r>
        <w:rPr>
          <w:rFonts w:ascii="Verdana" w:eastAsia="Verdana" w:hAnsi="Verdana" w:cs="Verdana"/>
          <w:sz w:val="18"/>
        </w:rPr>
        <w:t>Mendix</w:t>
      </w:r>
      <w:r>
        <w:rPr>
          <w:rFonts w:ascii="Verdana" w:eastAsia="Verdana" w:hAnsi="Verdana" w:cs="Verdana"/>
          <w:sz w:val="18"/>
        </w:rPr>
        <w:t>.</w:t>
      </w:r>
    </w:p>
    <w:p>
      <w:pPr>
        <w:pStyle w:val="NoSpacing"/>
        <w:ind w:left="-144"/>
        <w:rPr>
          <w:rFonts w:ascii="Verdana" w:eastAsia="Verdana" w:hAnsi="Verdana" w:cs="Verdana"/>
          <w:b w:val="true"/>
          <w:sz w:val="18"/>
        </w:rPr>
      </w:pPr>
    </w:p>
    <w:p>
      <w:pPr>
        <w:pStyle w:val="NoSpacing"/>
        <w:ind w:left="-144"/>
        <w:rPr>
          <w:rFonts w:ascii="Verdana" w:eastAsia="Verdana" w:hAnsi="Verdana" w:cs="Verdana"/>
          <w:b w:val="true"/>
          <w:sz w:val="18"/>
        </w:rPr>
      </w:pPr>
      <w:r>
        <w:rPr>
          <w:rFonts w:ascii="Verdana" w:eastAsia="Verdana" w:hAnsi="Verdana" w:cs="Verdana"/>
          <w:b w:val="true"/>
          <w:sz w:val="18"/>
        </w:rPr>
        <w:t xml:space="preserve">TECH </w:t>
      </w:r>
      <w:r>
        <w:rPr>
          <w:rFonts w:ascii="Verdana" w:eastAsia="Verdana" w:hAnsi="Verdana" w:cs="Verdana"/>
          <w:b w:val="true"/>
          <w:sz w:val="18"/>
        </w:rPr>
        <w:t>LEAD</w:t>
      </w:r>
      <w:r>
        <w:rPr>
          <w:rFonts w:ascii="Verdana" w:eastAsia="Verdana" w:hAnsi="Verdana" w:cs="Verdana"/>
          <w:b w:val="true"/>
          <w:sz w:val="18"/>
        </w:rPr>
        <w:t xml:space="preserve"> </w:t>
      </w:r>
    </w:p>
    <w:p>
      <w:pPr>
        <w:pStyle w:val="NoSpacing"/>
        <w:ind w:left="-144"/>
        <w:rPr>
          <w:rFonts w:ascii="Verdana" w:eastAsia="Verdana" w:hAnsi="Verdana" w:cs="Verdana"/>
          <w:b w:val="true"/>
          <w:sz w:val="18"/>
        </w:rPr>
      </w:pPr>
      <w:r>
        <w:rPr>
          <w:rFonts w:ascii="Verdana" w:eastAsia="Verdana" w:hAnsi="Verdana" w:cs="Verdana"/>
          <w:b w:val="true"/>
          <w:sz w:val="18"/>
        </w:rPr>
        <w:t xml:space="preserve">MICROLAND LTD, </w:t>
      </w:r>
      <w:r>
        <w:rPr>
          <w:rFonts w:ascii="Verdana" w:eastAsia="Verdana" w:hAnsi="Verdana" w:cs="Verdana"/>
          <w:b w:val="true"/>
          <w:sz w:val="18"/>
        </w:rPr>
        <w:t xml:space="preserve">INDIA </w:t>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ab/>
      </w:r>
      <w:r>
        <w:rPr>
          <w:rFonts w:ascii="Verdana" w:eastAsia="Verdana" w:hAnsi="Verdana" w:cs="Verdana"/>
          <w:b w:val="true"/>
          <w:sz w:val="18"/>
        </w:rPr>
        <w:t xml:space="preserve">         </w:t>
      </w:r>
      <w:r>
        <w:rPr>
          <w:rFonts w:ascii="Verdana" w:eastAsia="Verdana" w:hAnsi="Verdana" w:cs="Verdana"/>
          <w:b w:val="true"/>
          <w:sz w:val="18"/>
        </w:rPr>
        <w:t xml:space="preserve">    </w:t>
      </w:r>
      <w:r>
        <w:rPr>
          <w:rFonts w:ascii="Verdana" w:eastAsia="Verdana" w:hAnsi="Verdana" w:cs="Verdana"/>
          <w:b w:val="true"/>
          <w:sz w:val="18"/>
        </w:rPr>
        <w:t xml:space="preserve">Oct </w:t>
      </w:r>
      <w:r>
        <w:rPr>
          <w:rFonts w:ascii="Verdana" w:eastAsia="Verdana" w:hAnsi="Verdana" w:cs="Verdana"/>
          <w:b w:val="true"/>
          <w:sz w:val="18"/>
        </w:rPr>
        <w:t>2012</w:t>
      </w:r>
      <w:r>
        <w:rPr>
          <w:rFonts w:ascii="Verdana" w:eastAsia="Verdana" w:hAnsi="Verdana" w:cs="Verdana"/>
          <w:b w:val="true"/>
          <w:sz w:val="18"/>
        </w:rPr>
        <w:t xml:space="preserve"> </w:t>
      </w:r>
      <w:r>
        <w:rPr>
          <w:rFonts w:ascii="Verdana" w:eastAsia="Verdana" w:hAnsi="Verdana" w:cs="Verdana"/>
          <w:b w:val="true"/>
          <w:sz w:val="18"/>
        </w:rPr>
        <w:t>–</w:t>
      </w:r>
      <w:r>
        <w:rPr>
          <w:rFonts w:ascii="Verdana" w:eastAsia="Verdana" w:hAnsi="Verdana" w:cs="Verdana"/>
          <w:b w:val="true"/>
          <w:sz w:val="18"/>
        </w:rPr>
        <w:t xml:space="preserve"> </w:t>
      </w:r>
      <w:r>
        <w:rPr>
          <w:rFonts w:ascii="Verdana" w:eastAsia="Verdana" w:hAnsi="Verdana" w:cs="Verdana"/>
          <w:b w:val="true"/>
          <w:sz w:val="18"/>
        </w:rPr>
        <w:t>14</w:t>
      </w:r>
    </w:p>
    <w:p>
      <w:pPr>
        <w:spacing w:line="240" w:lineRule="auto"/>
        <w:ind w:left="-144"/>
        <w:rPr>
          <w:rFonts w:ascii="Verdana" w:eastAsia="Verdana" w:hAnsi="Verdana" w:cs="Verdana"/>
          <w:b w:val="true"/>
          <w:sz w:val="18"/>
        </w:rPr>
      </w:pPr>
      <w:r>
        <w:rPr>
          <w:rFonts w:ascii="Verdana" w:eastAsia="Verdana" w:hAnsi="Verdana" w:cs="Verdana"/>
          <w:b w:val="true"/>
          <w:sz w:val="18"/>
        </w:rPr>
        <w:t>SME Network and Security @ Shared Services Unit</w:t>
      </w:r>
    </w:p>
    <w:p>
      <w:pPr>
        <w:pBdr/>
        <w:spacing w:line="240" w:lineRule="auto"/>
        <w:ind w:left="-144"/>
        <w:jc w:val="both"/>
        <w:rPr>
          <w:rFonts w:ascii="Verdana" w:eastAsia="Verdana" w:hAnsi="Verdana" w:cs="Verdana"/>
          <w:sz w:val="18"/>
        </w:rPr>
      </w:pPr>
      <w:r>
        <w:rPr>
          <w:rFonts w:ascii="Verdana" w:eastAsia="Verdana" w:hAnsi="Verdana" w:cs="Verdana"/>
          <w:sz w:val="18"/>
        </w:rPr>
        <w:t>As part of 24X7 RUN team, owning P1, P2 incidents and high impact changes; Analyzing Problem tickets for permanent solution; Transitioning new Clients/Services and building infra setup and connectivity/access.</w:t>
      </w:r>
    </w:p>
    <w:p>
      <w:pPr>
        <w:pBdr/>
        <w:spacing w:line="240" w:lineRule="auto"/>
        <w:ind w:left="-144"/>
        <w:jc w:val="both"/>
        <w:rPr>
          <w:rFonts w:ascii="Verdana" w:eastAsia="Verdana" w:hAnsi="Verdana" w:cs="Verdana"/>
          <w:b w:val="true"/>
          <w:sz w:val="18"/>
        </w:rPr>
      </w:pPr>
    </w:p>
    <w:p>
      <w:pPr>
        <w:pBdr/>
        <w:spacing w:line="240" w:lineRule="auto"/>
        <w:ind w:left="-144"/>
        <w:jc w:val="both"/>
        <w:rPr>
          <w:rFonts w:ascii="Verdana" w:eastAsia="Verdana" w:hAnsi="Verdana" w:cs="Verdana"/>
          <w:b w:val="true"/>
          <w:sz w:val="18"/>
        </w:rPr>
      </w:pPr>
      <w:r>
        <w:rPr>
          <w:rFonts w:ascii="Verdana" w:eastAsia="Verdana" w:hAnsi="Verdana" w:cs="Verdana"/>
          <w:b w:val="true"/>
          <w:sz w:val="18"/>
        </w:rPr>
        <w:t>PAST EXPERIENCE:</w:t>
      </w:r>
    </w:p>
    <w:p>
      <w:pPr>
        <w:pBdr/>
        <w:spacing w:line="240" w:lineRule="auto"/>
        <w:ind w:left="-144"/>
        <w:jc w:val="both"/>
        <w:rPr>
          <w:rFonts w:ascii="Verdana" w:eastAsia="Verdana" w:hAnsi="Verdana" w:cs="Verdana"/>
          <w:sz w:val="18"/>
        </w:rPr>
      </w:pPr>
      <w:r>
        <w:rPr>
          <w:rFonts w:ascii="Verdana" w:eastAsia="Verdana" w:hAnsi="Verdana" w:cs="Verdana"/>
          <w:sz w:val="18"/>
        </w:rPr>
        <w:t>INFORMATION MGMT SR SPECIALIST • ACS XEROX • 2011–12</w:t>
      </w:r>
    </w:p>
    <w:p>
      <w:pPr>
        <w:pBdr/>
        <w:spacing w:line="240" w:lineRule="auto"/>
        <w:ind w:left="-144"/>
        <w:jc w:val="both"/>
        <w:rPr>
          <w:rFonts w:ascii="Verdana" w:eastAsia="Verdana" w:hAnsi="Verdana" w:cs="Verdana"/>
          <w:sz w:val="18"/>
        </w:rPr>
      </w:pPr>
      <w:r>
        <w:rPr>
          <w:rFonts w:ascii="Verdana" w:eastAsia="Verdana" w:hAnsi="Verdana" w:cs="Verdana"/>
          <w:sz w:val="18"/>
        </w:rPr>
        <w:t>SR SOFTWARE ENGINEER • FREESCALE • 2008–09</w:t>
      </w:r>
    </w:p>
    <w:p>
      <w:pPr>
        <w:pBdr/>
        <w:spacing w:line="240" w:lineRule="auto"/>
        <w:ind w:left="-144"/>
        <w:jc w:val="both"/>
        <w:rPr>
          <w:rFonts w:ascii="Verdana" w:eastAsia="Verdana" w:hAnsi="Verdana" w:cs="Verdana"/>
          <w:sz w:val="18"/>
        </w:rPr>
      </w:pPr>
      <w:r>
        <w:rPr>
          <w:rFonts w:ascii="Verdana" w:eastAsia="Verdana" w:hAnsi="Verdana" w:cs="Verdana"/>
          <w:sz w:val="18"/>
        </w:rPr>
        <w:t>EXECUTIVE – IT • GOVT OF INDIA • 2006–08</w:t>
      </w:r>
    </w:p>
    <w:p>
      <w:pPr>
        <w:pBdr/>
        <w:spacing w:line="240" w:lineRule="auto"/>
        <w:ind w:left="-144"/>
        <w:jc w:val="both"/>
        <w:rPr>
          <w:rFonts w:ascii="Verdana" w:eastAsia="Verdana" w:hAnsi="Verdana" w:cs="Verdana"/>
          <w:sz w:val="18"/>
        </w:rPr>
      </w:pPr>
      <w:r>
        <w:rPr>
          <w:rFonts w:ascii="Verdana" w:eastAsia="Verdana" w:hAnsi="Verdana" w:cs="Verdana"/>
          <w:sz w:val="18"/>
        </w:rPr>
        <w:t>ENGINEER – R&amp;D • HONEYWELL • 2004–06</w:t>
      </w:r>
    </w:p>
    <w:p>
      <w:pPr>
        <w:pStyle w:val="NoSpacing"/>
        <w:ind w:left="-144"/>
        <w:rPr>
          <w:rFonts w:ascii="Verdana" w:eastAsia="Verdana" w:hAnsi="Verdana" w:cs="Verdana"/>
          <w:sz w:val="18"/>
        </w:rPr>
      </w:pPr>
    </w:p>
    <w:p>
      <w:pPr>
        <w:pStyle w:val="NoSpacing"/>
        <w:ind w:left="-144"/>
        <w:rPr>
          <w:rFonts w:ascii="Verdana" w:eastAsia="Verdana" w:hAnsi="Verdana" w:cs="Verdana"/>
          <w:b w:val="true"/>
          <w:sz w:val="18"/>
        </w:rPr>
      </w:pPr>
      <w:r>
        <w:rPr>
          <w:rFonts w:ascii="Verdana" w:eastAsia="Verdana" w:hAnsi="Verdana" w:cs="Verdana"/>
          <w:b w:val="true"/>
          <w:sz w:val="18"/>
        </w:rPr>
        <w:t>PUBLIC WEBINAR:</w:t>
      </w:r>
    </w:p>
    <w:p>
      <w:pPr>
        <w:spacing w:line="240" w:lineRule="auto"/>
        <w:ind w:left="-144"/>
        <w:rPr>
          <w:rFonts w:ascii="Verdana" w:eastAsia="Verdana" w:hAnsi="Verdana" w:cs="Verdana"/>
          <w:sz w:val="18"/>
        </w:rPr>
      </w:pPr>
      <w:r>
        <w:rPr>
          <w:rFonts w:ascii="Verdana" w:eastAsia="Verdana" w:hAnsi="Verdana" w:cs="Verdana"/>
          <w:sz w:val="18"/>
        </w:rPr>
        <w:t>Multi</w:t>
      </w:r>
      <w:r>
        <w:rPr>
          <w:rFonts w:ascii="Verdana" w:eastAsia="Verdana" w:hAnsi="Verdana" w:cs="Verdana"/>
          <w:sz w:val="18"/>
        </w:rPr>
        <w:t>-C</w:t>
      </w:r>
      <w:r>
        <w:rPr>
          <w:rFonts w:ascii="Verdana" w:eastAsia="Verdana" w:hAnsi="Verdana" w:cs="Verdana"/>
          <w:sz w:val="18"/>
        </w:rPr>
        <w:t>loud is here to stay: How your organization can avoid pitfalls and claim success</w:t>
      </w:r>
    </w:p>
    <w:p>
      <w:pPr>
        <w:pBdr/>
        <w:spacing w:line="240" w:lineRule="auto"/>
        <w:ind w:left="-144"/>
        <w:jc w:val="both"/>
        <w:rPr>
          <w:rFonts w:ascii="Verdana" w:eastAsia="Verdana" w:hAnsi="Verdana" w:cs="Verdana"/>
          <w:sz w:val="18"/>
          <w:rStyle w:val="Hyperlink"/>
          <w:shd w:fill="FFFFFF" w:val="clear" w:color="auto"/>
        </w:rPr>
      </w:pPr>
      <w:r>
        <w:rPr>
          <w:rFonts w:ascii="Verdana" w:eastAsia="Verdana" w:hAnsi="Verdana" w:cs="Verdana"/>
          <w:sz w:val="18"/>
          <w:rStyle w:val="Hyperlink"/>
          <w:u w:val="single" w:color="0000ff"/>
          <w:color w:val="0000FF"/>
          <w:shd w:fill="FFFFFF" w:val="clear" w:color="auto"/>
        </w:rPr>
        <w:fldChar w:fldCharType="begin"/>
        <w:instrText>HYPERLINK "https://wcc.on24.com/webcast/present?e=3860472&amp;k=0AA4A82F67D6167DD51469E39668C6FF"</w:instrText>
        <w:fldChar w:fldCharType="separate"/>
        <w:t/>
      </w:r>
      <w:r>
        <w:rPr>
          <w:rFonts w:ascii="Verdana" w:eastAsia="Verdana" w:hAnsi="Verdana" w:cs="Verdana"/>
          <w:sz w:val="18"/>
          <w:rStyle w:val="Hyperlink"/>
          <w:u w:val="single" w:color="0000ff"/>
          <w:color w:val="0000FF"/>
          <w:shd w:fill="FFFFFF" w:val="clear" w:color="auto"/>
        </w:rPr>
        <w:t>https://wcc.on24.com/webcast/present?e=3860472&amp;k=0AA4A82F67D6167DD51469E39668C6FF</w:t>
      </w:r>
      <w:r>
        <w:fldChar w:fldCharType="end"/>
      </w:r>
    </w:p>
    <w:p>
      <w:pPr>
        <w:pBdr/>
        <w:spacing w:line="240" w:lineRule="auto"/>
        <w:ind w:left="-144"/>
        <w:jc w:val="both"/>
        <w:rPr>
          <w:rFonts w:ascii="Verdana" w:eastAsia="Verdana" w:hAnsi="Verdana" w:cs="Verdana"/>
          <w:sz w:val="18"/>
          <w:rStyle w:val="Hyperlink"/>
          <w:shd w:fill="FFFFFF" w:val="clear" w:color="auto"/>
        </w:rPr>
      </w:pPr>
    </w:p>
    <w:p>
      <w:pPr>
        <w:pBdr/>
        <w:spacing w:line="240" w:lineRule="auto"/>
        <w:ind w:left="-144"/>
        <w:jc w:val="both"/>
        <w:rPr>
          <w:rFonts w:ascii="Verdana" w:eastAsia="Verdana" w:hAnsi="Verdana" w:cs="Verdana"/>
          <w:b w:val="true"/>
          <w:sz w:val="18"/>
        </w:rPr>
      </w:pPr>
      <w:r>
        <w:rPr>
          <w:rFonts w:ascii="Verdana" w:eastAsia="Verdana" w:hAnsi="Verdana" w:cs="Verdana"/>
          <w:b w:val="true"/>
          <w:sz w:val="18"/>
        </w:rPr>
        <w:t>PROFESSIONAL AFFILIATIONS</w:t>
      </w:r>
      <w:r>
        <w:rPr>
          <w:rFonts w:ascii="Verdana" w:eastAsia="Verdana" w:hAnsi="Verdana" w:cs="Verdana"/>
          <w:b w:val="true"/>
          <w:sz w:val="18"/>
        </w:rPr>
        <w:t>:</w:t>
      </w:r>
    </w:p>
    <w:p>
      <w:pPr>
        <w:pStyle w:val="ListParagraph"/>
        <w:numPr>
          <w:ilvl w:val="0"/>
          <w:numId w:val="8"/>
        </w:numPr>
        <w:pBdr/>
        <w:spacing w:line="240" w:lineRule="auto" w:after="0"/>
        <w:ind w:hanging="360" w:left="576"/>
        <w:jc w:val="both"/>
        <w:rPr>
          <w:rFonts w:ascii="Verdana" w:eastAsia="Verdana" w:hAnsi="Verdana" w:cs="Verdana"/>
          <w:sz w:val="18"/>
        </w:rPr>
      </w:pPr>
      <w:r>
        <w:rPr>
          <w:rFonts w:ascii="Verdana" w:eastAsia="Verdana" w:hAnsi="Verdana" w:cs="Verdana"/>
          <w:sz w:val="18"/>
        </w:rPr>
        <w:t>OWASP – Member</w:t>
      </w:r>
      <w:r>
        <w:rPr>
          <w:rFonts w:ascii="Verdana" w:eastAsia="Verdana" w:hAnsi="Verdana" w:cs="Verdana"/>
          <w:sz w:val="18"/>
        </w:rPr>
        <w:t xml:space="preserve"> </w:t>
      </w:r>
    </w:p>
    <w:p>
      <w:pPr>
        <w:pStyle w:val="ListParagraph"/>
        <w:numPr>
          <w:ilvl w:val="0"/>
          <w:numId w:val="8"/>
        </w:numPr>
        <w:pBdr/>
        <w:spacing w:line="240" w:lineRule="auto" w:after="0" w:before="0"/>
        <w:ind w:hanging="360" w:left="576"/>
        <w:jc w:val="both"/>
        <w:rPr>
          <w:rFonts w:ascii="Verdana" w:eastAsia="Verdana" w:hAnsi="Verdana" w:cs="Verdana"/>
          <w:sz w:val="18"/>
        </w:rPr>
      </w:pPr>
      <w:r>
        <w:rPr>
          <w:rFonts w:ascii="Verdana" w:eastAsia="Verdana" w:hAnsi="Verdana" w:cs="Verdana"/>
          <w:sz w:val="18"/>
        </w:rPr>
        <w:t>IEEE - Senior Member</w:t>
      </w:r>
      <w:r>
        <w:rPr>
          <w:rFonts w:ascii="Verdana" w:eastAsia="Verdana" w:hAnsi="Verdana" w:cs="Verdana"/>
          <w:sz w:val="18"/>
        </w:rPr>
        <w:t xml:space="preserve"> </w:t>
      </w:r>
    </w:p>
    <w:p>
      <w:pPr>
        <w:pStyle w:val="ListParagraph"/>
        <w:numPr>
          <w:ilvl w:val="0"/>
          <w:numId w:val="8"/>
        </w:numPr>
        <w:pBdr/>
        <w:spacing w:line="240" w:lineRule="auto" w:before="0"/>
        <w:ind w:hanging="360" w:left="576"/>
        <w:jc w:val="both"/>
        <w:rPr>
          <w:rFonts w:ascii="Verdana" w:eastAsia="Verdana" w:hAnsi="Verdana" w:cs="Verdana"/>
          <w:sz w:val="18"/>
        </w:rPr>
      </w:pPr>
      <w:r>
        <w:rPr>
          <w:rFonts w:ascii="Verdana" w:eastAsia="Verdana" w:hAnsi="Verdana" w:cs="Verdana"/>
          <w:sz w:val="18"/>
        </w:rPr>
        <w:t>NIST – Security Observer</w:t>
      </w:r>
    </w:p>
    <w:sectPr>
      <w:type w:val="continuous"/>
      <w:pgSz w:orient="portrait" w:w="11908" w:h="16833"/>
      <w:pgMar w:right="1016" w:top="1440" w:header="708" w:gutter="0" w:bottom="1260" w:footer="708" w:left="1440"/>
      <w:cols w:equalWidth="1" w:space="708" w:num="1"/>
      <w:titlePg w:val="0"/>
    </w:sectPr>
  </w:body>
</w:document>
</file>

<file path=word/fontTable.xml><?xml version="1.0" encoding="utf-8"?>
<w:fonts xmlns:w="http://schemas.openxmlformats.org/wordprocessingml/2006/main" xmlns:r="http://schemas.openxmlformats.org/officeDocument/2006/relationships">
  <w:font w:name="Carlito Regular">
    <w:embedRegular r:id="rId7571171e-91f0-4ea8-b0fa-36070d7286b4" w:fontKey="{00000000-0000-0000-0000-000000000000}" w:subsetted="0"/>
  </w:font>
</w:fonts>
</file>

<file path=word/footer1.xml><?xml version="1.0" encoding="utf-8"?>
<w:ftr xmlns:w="http://schemas.openxmlformats.org/wordprocessingml/2006/main">
  <w:p>
    <w:pPr>
      <w:pStyle w:val="Footer"/>
    </w:pPr>
  </w:p>
</w:ftr>
</file>

<file path=word/header1.xml><?xml version="1.0" encoding="utf-8"?>
<w:hdr xmlns:w="http://schemas.openxmlformats.org/wordprocessingml/2006/main">
  <w:p>
    <w:pPr>
      <w:pStyle w:val="Header"/>
    </w:pPr>
  </w:p>
</w:hdr>
</file>

<file path=word/numbering.xml><?xml version="1.0" encoding="utf-8"?>
<w:numbering xmlns:w="http://schemas.openxmlformats.org/wordprocessingml/2006/main">
  <w:abstractNum w:abstractNumId="800928">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210472">
    <w:lvl w:ilvl="5">
      <w:start w:val="1"/>
      <w:numFmt w:val="bullet"/>
      <w:lvlText w:val="▪"/>
      <w:lvlJc w:val="left"/>
      <w:pPr>
        <w:ind w:left="4320" w:hanging="360"/>
      </w:pPr>
      <w:rPr>
        <w:rFonts w:ascii="Arial Unicode MS" w:eastAsia="Arial Unicode MS" w:hAnsi="Arial Unicode MS" w:cs="Arial Unicode MS"/>
        <w:color w:val="000000"/>
        <w:i w:val="false"/>
        <w:strike w:val="false"/>
        <w:u w:val="none"/>
        <w:spacing w:val="0"/>
        <w:b w:val="false"/>
      </w:rPr>
    </w:lvl>
    <w:lvl w:ilvl="4">
      <w:start w:val="1"/>
      <w:numFmt w:val="bullet"/>
      <w:lvlText w:val="o"/>
      <w:lvlJc w:val="left"/>
      <w:pPr>
        <w:ind w:left="3600" w:hanging="360"/>
      </w:pPr>
      <w:rPr>
        <w:rFonts w:ascii="Arial Unicode MS" w:eastAsia="Arial Unicode MS" w:hAnsi="Arial Unicode MS" w:cs="Arial Unicode MS"/>
        <w:color w:val="000000"/>
        <w:i w:val="false"/>
        <w:strike w:val="false"/>
        <w:u w:val="none"/>
        <w:spacing w:val="0"/>
        <w:b w:val="false"/>
      </w:rPr>
    </w:lvl>
    <w:lvl w:ilvl="7">
      <w:start w:val="1"/>
      <w:numFmt w:val="bullet"/>
      <w:lvlText w:val="o"/>
      <w:lvlJc w:val="left"/>
      <w:pPr>
        <w:ind w:left="5760" w:hanging="360"/>
      </w:pPr>
      <w:rPr>
        <w:rFonts w:ascii="Arial Unicode MS" w:eastAsia="Arial Unicode MS" w:hAnsi="Arial Unicode MS" w:cs="Arial Unicode MS"/>
        <w:color w:val="000000"/>
        <w:i w:val="false"/>
        <w:strike w:val="false"/>
        <w:u w:val="none"/>
        <w:spacing w:val="0"/>
        <w:b w:val="false"/>
      </w:rPr>
    </w:lvl>
    <w:lvl w:ilvl="6">
      <w:start w:val="1"/>
      <w:numFmt w:val="bullet"/>
      <w:lvlText w:val="•"/>
      <w:lvlJc w:val="left"/>
      <w:pPr>
        <w:ind w:left="5040" w:hanging="360"/>
      </w:pPr>
      <w:rPr>
        <w:rFonts w:ascii="Arial Unicode MS" w:eastAsia="Arial Unicode MS" w:hAnsi="Arial Unicode MS" w:cs="Arial Unicode MS"/>
        <w:color w:val="000000"/>
        <w:i w:val="false"/>
        <w:strike w:val="false"/>
        <w:u w:val="none"/>
        <w:spacing w:val="0"/>
        <w:b w:val="false"/>
      </w:rPr>
    </w:lvl>
    <w:lvl w:ilvl="8">
      <w:start w:val="1"/>
      <w:numFmt w:val="bullet"/>
      <w:lvlText w:val="▪"/>
      <w:lvlJc w:val="left"/>
      <w:pPr>
        <w:ind w:left="6480" w:hanging="360"/>
      </w:pPr>
      <w:rPr>
        <w:rFonts w:ascii="Arial Unicode MS" w:eastAsia="Arial Unicode MS" w:hAnsi="Arial Unicode MS" w:cs="Arial Unicode MS"/>
        <w:color w:val="000000"/>
        <w:i w:val="false"/>
        <w:strike w:val="false"/>
        <w:u w:val="none"/>
        <w:spacing w:val="0"/>
        <w:b w:val="false"/>
      </w:rPr>
    </w:lvl>
    <w:lvl w:ilvl="1">
      <w:start w:val="1"/>
      <w:numFmt w:val="bullet"/>
      <w:lvlText w:val="o"/>
      <w:lvlJc w:val="left"/>
      <w:pPr>
        <w:ind w:left="1440" w:hanging="360"/>
      </w:pPr>
      <w:rPr>
        <w:rFonts w:ascii="Arial Unicode MS" w:eastAsia="Arial Unicode MS" w:hAnsi="Arial Unicode MS" w:cs="Arial Unicode MS"/>
        <w:color w:val="000000"/>
        <w:i w:val="false"/>
        <w:strike w:val="false"/>
        <w:u w:val="none"/>
        <w:spacing w:val="0"/>
        <w:b w:val="false"/>
      </w:rPr>
    </w:lvl>
    <w:lvl w:ilvl="0">
      <w:start w:val="1"/>
      <w:numFmt w:val="bullet"/>
      <w:lvlText w:val="➢"/>
      <w:lvlJc w:val="left"/>
      <w:pPr>
        <w:ind w:left="720" w:hanging="360"/>
      </w:pPr>
      <w:rPr>
        <w:rFonts w:ascii="Arial Unicode MS" w:eastAsia="Arial Unicode MS" w:hAnsi="Arial Unicode MS" w:cs="Arial Unicode MS"/>
        <w:color w:val="000000"/>
        <w:i w:val="false"/>
        <w:strike w:val="false"/>
        <w:u w:val="none"/>
        <w:spacing w:val="0"/>
        <w:b w:val="false"/>
      </w:rPr>
    </w:lvl>
    <w:lvl w:ilvl="3">
      <w:start w:val="1"/>
      <w:numFmt w:val="bullet"/>
      <w:lvlText w:val="•"/>
      <w:lvlJc w:val="left"/>
      <w:pPr>
        <w:ind w:left="2880" w:hanging="360"/>
      </w:pPr>
      <w:rPr>
        <w:rFonts w:ascii="Arial Unicode MS" w:eastAsia="Arial Unicode MS" w:hAnsi="Arial Unicode MS" w:cs="Arial Unicode MS"/>
        <w:color w:val="000000"/>
        <w:i w:val="false"/>
        <w:strike w:val="false"/>
        <w:u w:val="none"/>
        <w:spacing w:val="0"/>
        <w:b w:val="false"/>
      </w:rPr>
    </w:lvl>
    <w:lvl w:ilvl="2">
      <w:start w:val="1"/>
      <w:numFmt w:val="bullet"/>
      <w:lvlText w:val="▪"/>
      <w:lvlJc w:val="left"/>
      <w:pPr>
        <w:ind w:left="2160" w:hanging="360"/>
      </w:pPr>
      <w:rPr>
        <w:rFonts w:ascii="Arial Unicode MS" w:eastAsia="Arial Unicode MS" w:hAnsi="Arial Unicode MS" w:cs="Arial Unicode MS"/>
        <w:color w:val="000000"/>
        <w:i w:val="false"/>
        <w:strike w:val="false"/>
        <w:u w:val="none"/>
        <w:spacing w:val="0"/>
        <w:b w:val="false"/>
      </w:rPr>
    </w:lvl>
  </w:abstractNum>
  <w:abstractNum w:abstractNumId="47630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6841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41827">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596313">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67016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59149">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8926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301191">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959642">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775356">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abstractNum w:abstractNumId="101585">
    <w:lvl w:ilvl="5">
      <w:start w:val="1"/>
      <w:numFmt w:val="bullet"/>
      <w:lvlText w:val=""/>
      <w:lvlJc w:val="left"/>
      <w:pPr>
        <w:ind w:left="4320" w:hanging="360"/>
      </w:pPr>
      <w:rPr>
        <w:rFonts w:ascii="Wingdings" w:eastAsia="Wingdings" w:hAnsi="Wingdings" w:cs="Wingdings"/>
      </w:rPr>
    </w:lvl>
    <w:lvl w:ilvl="4">
      <w:start w:val="1"/>
      <w:numFmt w:val="bullet"/>
      <w:lvlText w:val="o"/>
      <w:lvlJc w:val="left"/>
      <w:pPr>
        <w:ind w:left="3600" w:hanging="360"/>
      </w:pPr>
      <w:rPr>
        <w:rFonts w:ascii="Courier New" w:eastAsia="Courier New" w:hAnsi="Courier New" w:cs="Courier New"/>
      </w:rPr>
    </w:lvl>
    <w:lvl w:ilvl="7">
      <w:start w:val="1"/>
      <w:numFmt w:val="bullet"/>
      <w:lvlText w:val="o"/>
      <w:lvlJc w:val="left"/>
      <w:pPr>
        <w:ind w:left="5760" w:hanging="360"/>
      </w:pPr>
      <w:rPr>
        <w:rFonts w:ascii="Courier New" w:eastAsia="Courier New" w:hAnsi="Courier New" w:cs="Courier New"/>
      </w:rPr>
    </w:lvl>
    <w:lvl w:ilvl="6">
      <w:start w:val="1"/>
      <w:numFmt w:val="bullet"/>
      <w:lvlText w:val="∙"/>
      <w:lvlJc w:val="left"/>
      <w:pPr>
        <w:ind w:left="5040" w:hanging="360"/>
      </w:pPr>
      <w:rPr>
        <w:rFonts w:ascii="Symbol" w:eastAsia="Symbol" w:hAnsi="Symbol" w:cs="Symbol"/>
      </w:rPr>
    </w:lvl>
    <w:lvl w:ilvl="8">
      <w:start w:val="1"/>
      <w:numFmt w:val="bullet"/>
      <w:lvlText w:val=""/>
      <w:lvlJc w:val="left"/>
      <w:pPr>
        <w:ind w:left="6480" w:hanging="360"/>
      </w:pPr>
      <w:rPr>
        <w:rFonts w:ascii="Wingdings" w:eastAsia="Wingdings" w:hAnsi="Wingdings" w:cs="Wingdings"/>
      </w:rPr>
    </w:lvl>
    <w:lvl w:ilvl="1">
      <w:start w:val="1"/>
      <w:numFmt w:val="bullet"/>
      <w:lvlText w:val="o"/>
      <w:lvlJc w:val="left"/>
      <w:pPr>
        <w:ind w:left="1440" w:hanging="360"/>
      </w:pPr>
      <w:rPr>
        <w:rFonts w:ascii="Courier New" w:eastAsia="Courier New" w:hAnsi="Courier New" w:cs="Courier New"/>
      </w:rPr>
    </w:lvl>
    <w:lvl w:ilvl="0">
      <w:start w:val="1"/>
      <w:numFmt w:val="bullet"/>
      <w:lvlText w:val="∙"/>
      <w:lvlJc w:val="left"/>
      <w:pPr>
        <w:ind w:left="720" w:hanging="360"/>
      </w:pPr>
      <w:rPr>
        <w:rFonts w:ascii="Symbol" w:eastAsia="Symbol" w:hAnsi="Symbol" w:cs="Symbol"/>
      </w:rPr>
    </w:lvl>
    <w:lvl w:ilvl="3">
      <w:start w:val="1"/>
      <w:numFmt w:val="bullet"/>
      <w:lvlText w:val="∙"/>
      <w:lvlJc w:val="left"/>
      <w:pPr>
        <w:ind w:left="2880" w:hanging="360"/>
      </w:pPr>
      <w:rPr>
        <w:rFonts w:ascii="Symbol" w:eastAsia="Symbol" w:hAnsi="Symbol" w:cs="Symbol"/>
      </w:rPr>
    </w:lvl>
    <w:lvl w:ilvl="2">
      <w:start w:val="1"/>
      <w:numFmt w:val="bullet"/>
      <w:lvlText w:val=""/>
      <w:lvlJc w:val="left"/>
      <w:pPr>
        <w:ind w:left="2160" w:hanging="360"/>
      </w:pPr>
      <w:rPr>
        <w:rFonts w:ascii="Wingdings" w:eastAsia="Wingdings" w:hAnsi="Wingdings" w:cs="Wingdings"/>
      </w:rPr>
    </w:lvl>
  </w:abstractNum>
  <w:num w:numId="1">
    <w:abstractNumId w:val="800928"/>
  </w:num>
  <w:num w:numId="2">
    <w:abstractNumId w:val="210472"/>
  </w:num>
  <w:num w:numId="3">
    <w:abstractNumId w:val="476307"/>
  </w:num>
  <w:num w:numId="4">
    <w:abstractNumId w:val="568417"/>
  </w:num>
  <w:num w:numId="5">
    <w:abstractNumId w:val="941827"/>
  </w:num>
  <w:num w:numId="6">
    <w:abstractNumId w:val="596313"/>
  </w:num>
  <w:num w:numId="7">
    <w:abstractNumId w:val="670166"/>
  </w:num>
  <w:num w:numId="8">
    <w:abstractNumId w:val="759149"/>
  </w:num>
  <w:num w:numId="9">
    <w:abstractNumId w:val="189261"/>
  </w:num>
  <w:num w:numId="11">
    <w:abstractNumId w:val="301191"/>
  </w:num>
  <w:num w:numId="12">
    <w:abstractNumId w:val="959642"/>
  </w:num>
  <w:num w:numId="13">
    <w:abstractNumId w:val="775356"/>
  </w:num>
  <w:num w:numId="14">
    <w:abstractNumId w:val="101585"/>
  </w:num>
</w:numbering>
</file>

<file path=word/settings.xml><?xml version="1.0" encoding="utf-8"?>
<w:settings xmlns:w="http://schemas.openxmlformats.org/wordprocessingml/2006/main">
  <w:zoom w:percent="100"/>
  <w:defaultTabStop w:val="720"/>
  <w:evenAndOddHeaders w:val="0"/>
  <w:compat>
    <w:compatSetting w:val="15" w:name="compatibilityMode" w:uri="http://schemas.microsoft.com/office/word"/>
  </w:compat>
  <w:themeFontLang w:val="en-US"/>
  <w:clrSchemeMapping w:t1="dark1" w:bg1="light1" w:t2="dark2" w:bg2="light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eastAsia="Calibri" w:hAnsi="Calibri" w:cs="Calibri"/>
        <w:sz w:val="20"/>
      </w:rPr>
    </w:rPrDefault>
    <w:pPrDefault>
      <w:pPr>
        <w:spacing w:line="259" w:lineRule="auto" w:after="0"/>
      </w:pPr>
    </w:pPrDefault>
  </w:docDefaults>
  <w:style w:type="paragraph" w:styleId="footer">
    <w:name w:val="footer"/>
    <w:basedOn w:val="Normal"/>
    <w:next w:val="footer"/>
    <w:link w:val="FooterChar"/>
    <w:uiPriority w:val="1"/>
    <w:unhideWhenUsed/>
    <w:qFormat/>
    <w:pPr>
      <w:tabs>
        <w:tab w:pos="4512" w:val="center" w:leader="none"/>
        <w:tab w:pos="9025" w:val="right" w:leader="none"/>
      </w:tabs>
      <w:spacing w:line="240" w:lineRule="auto"/>
    </w:pPr>
    <w:rPr/>
  </w:style>
  <w:style w:type="paragraph" w:styleId="Normal" w:default="1">
    <w:name w:val="Normal"/>
    <w:next w:val="Normal"/>
    <w:uiPriority w:val="1"/>
    <w:unhideWhenUsed/>
    <w:qFormat/>
    <w:pPr>
      <w:spacing w:line="259" w:lineRule="auto" w:after="0"/>
    </w:pPr>
    <w:rPr>
      <w:rFonts w:ascii="Calibri" w:eastAsia="Calibri" w:hAnsi="Calibri" w:cs="Calibri"/>
      <w:sz w:val="20"/>
    </w:rPr>
  </w:style>
  <w:style w:type="paragraph" w:styleId="Heading1">
    <w:name w:val="Heading 1"/>
    <w:basedOn w:val="Normal"/>
    <w:next w:val="Normal"/>
    <w:link w:val="Heading1Char"/>
    <w:uiPriority w:val="1"/>
    <w:unhideWhenUsed/>
    <w:qFormat/>
    <w:pPr>
      <w:keepNext w:val="1"/>
      <w:keepLines w:val="1"/>
      <w:spacing w:before="240"/>
    </w:pPr>
    <w:rPr>
      <w:rFonts w:ascii="Calibri Light" w:eastAsia="Calibri Light" w:hAnsi="Calibri Light" w:cs="Calibri Light"/>
      <w:color w:themeColor="accent1" w:themeShade="BC" w:val="2F5395"/>
      <w:sz w:val="32"/>
    </w:rPr>
  </w:style>
  <w:style w:type="paragraph" w:styleId="Heading2">
    <w:name w:val="Heading 2"/>
    <w:basedOn w:val="Normal"/>
    <w:next w:val="Normal"/>
    <w:link w:val="Heading2Char"/>
    <w:uiPriority w:val="1"/>
    <w:unhideWhenUsed/>
    <w:qFormat/>
    <w:pPr>
      <w:keepNext w:val="1"/>
      <w:pBdr/>
      <w:spacing w:line="240" w:lineRule="auto"/>
      <w:jc w:val="center"/>
    </w:pPr>
    <w:rPr>
      <w:rFonts w:ascii="Times New Roman" w:eastAsia="Times New Roman" w:hAnsi="Times New Roman" w:cs="Times New Roman"/>
      <w:b w:val="true"/>
      <w:sz w:val="24"/>
    </w:rPr>
  </w:style>
  <w:style w:type="paragraph" w:styleId="Heading3">
    <w:name w:val="Heading 3"/>
    <w:basedOn w:val="Normal"/>
    <w:next w:val="Normal"/>
    <w:link w:val="Heading3Char"/>
    <w:uiPriority w:val="1"/>
    <w:unhideWhenUsed/>
    <w:qFormat/>
    <w:pPr>
      <w:keepNext w:val="1"/>
      <w:keepLines w:val="1"/>
      <w:spacing w:before="40"/>
    </w:pPr>
    <w:rPr>
      <w:rFonts w:ascii="Calibri Light" w:eastAsia="Calibri Light" w:hAnsi="Calibri Light" w:cs="Calibri Light"/>
      <w:color w:themeColor="accent1" w:themeShade="7C" w:val="1F3762"/>
      <w:sz w:val="24"/>
    </w:rPr>
  </w:style>
  <w:style w:type="paragraph" w:styleId="Heading4">
    <w:name w:val="Heading 4"/>
    <w:basedOn w:val="Normal"/>
    <w:next w:val="Normal"/>
    <w:link w:val="Heading4Char"/>
    <w:uiPriority w:val="1"/>
    <w:unhideWhenUsed/>
    <w:qFormat/>
    <w:pPr>
      <w:keepNext w:val="1"/>
      <w:keepLines w:val="1"/>
      <w:spacing w:before="40"/>
    </w:pPr>
    <w:rPr>
      <w:rFonts w:ascii="Calibri Light" w:eastAsia="Calibri Light" w:hAnsi="Calibri Light" w:cs="Calibri Light"/>
      <w:color w:themeColor="accent1" w:themeShade="BC" w:val="2F5395"/>
      <w:i w:val="true"/>
    </w:rPr>
  </w:style>
  <w:style w:type="paragraph" w:styleId="Heading5">
    <w:name w:val="Heading 5"/>
    <w:basedOn w:val="Normal"/>
    <w:next w:val="Normal"/>
    <w:uiPriority w:val="1"/>
    <w:unhideWhenUsed/>
    <w:qFormat/>
    <w:pPr/>
    <w:rPr>
      <w:rFonts w:asciiTheme="majorHAnsi" w:eastAsiaTheme="majorHAnsi" w:hAnsiTheme="majorHAnsi" w:cstheme="majorHAnsi"/>
      <w:b w:val="true"/>
      <w:color w:themeColor="accent1" w:val="4472C4"/>
      <w:sz w:val="20"/>
    </w:rPr>
  </w:style>
  <w:style w:type="paragraph" w:styleId="Heading6">
    <w:name w:val="Heading 6"/>
    <w:basedOn w:val="Normal"/>
    <w:next w:val="Normal"/>
    <w:uiPriority w:val="1"/>
    <w:unhideWhenUsed/>
    <w:qFormat/>
    <w:pPr/>
    <w:rPr>
      <w:rFonts w:asciiTheme="majorHAnsi" w:eastAsiaTheme="majorHAnsi" w:hAnsiTheme="majorHAnsi" w:cstheme="majorHAnsi"/>
      <w:color w:themeColor="accent1" w:themeShade="7F" w:val="203864"/>
      <w:sz w:val="20"/>
      <w:i w:val="true"/>
    </w:rPr>
  </w:style>
  <w:style w:type="paragraph" w:styleId="Heading7">
    <w:name w:val="Heading 7"/>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ResumeName" w:customStyle="1">
    <w:name w:val="Resume Name"/>
    <w:basedOn w:val="Heading1"/>
    <w:next w:val="Normal"/>
    <w:uiPriority w:val="1"/>
    <w:unhideWhenUsed/>
    <w:qFormat/>
    <w:pPr>
      <w:keepLines w:val="0"/>
      <w:tabs>
        <w:tab w:pos="10080" w:val="right" w:leader="none"/>
      </w:tabs>
      <w:spacing w:line="240" w:lineRule="auto" w:after="120"/>
    </w:pPr>
    <w:rPr>
      <w:rFonts w:ascii="Times New Roman" w:eastAsia="Times New Roman" w:hAnsi="Times New Roman" w:cs="Times New Roman"/>
      <w:b w:val="true"/>
      <w:color w:val="000000"/>
      <w:sz w:val="28"/>
      <w:i w:val="true"/>
    </w:rPr>
  </w:style>
  <w:style w:type="paragraph" w:styleId="Heading8">
    <w:name w:val="Heading 8"/>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ing9">
    <w:name w:val="Heading 9"/>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header">
    <w:name w:val="header"/>
    <w:basedOn w:val="Normal"/>
    <w:next w:val="header"/>
    <w:link w:val="HeaderChar"/>
    <w:uiPriority w:val="1"/>
    <w:unhideWhenUsed/>
    <w:qFormat/>
    <w:pPr>
      <w:tabs>
        <w:tab w:pos="4512" w:val="center" w:leader="none"/>
        <w:tab w:pos="9025" w:val="right" w:leader="none"/>
      </w:tabs>
      <w:spacing w:line="240" w:lineRule="auto"/>
    </w:pPr>
    <w:rPr/>
  </w:style>
  <w:style w:type="paragraph" w:styleId="Partha_new" w:customStyle="1">
    <w:name w:val="Partha_new"/>
    <w:basedOn w:val="Heading3"/>
    <w:next w:val="Partha_new"/>
    <w:link w:val="Partha_newChar"/>
    <w:uiPriority w:val="1"/>
    <w:unhideWhenUsed/>
    <w:qFormat/>
    <w:pPr>
      <w:pBdr>
        <w:bottom w:themeColor="accent5" w:themeTint="99" w:color="9DC3E6" w:val="single" w:sz="48" w:space="0"/>
      </w:pBdr>
      <w:tabs>
        <w:tab w:pos="3474" w:val="right" w:leader="none"/>
      </w:tabs>
      <w:spacing w:after="180" w:before="600"/>
    </w:pPr>
    <w:rPr>
      <w:caps w:val="true"/>
      <w:color w:themeColor="accent5" w:themeShade="BC" w:val="2E74B3"/>
      <w:sz w:val="28"/>
    </w:rPr>
  </w:style>
  <w:style w:type="paragraph" w:styleId="Title">
    <w:name w:val="Title"/>
    <w:basedOn w:val="Normal"/>
    <w:next w:val="Title"/>
    <w:link w:val="TitleChar"/>
    <w:uiPriority w:val="1"/>
    <w:unhideWhenUsed/>
    <w:qFormat/>
    <w:pPr>
      <w:pBdr/>
      <w:spacing w:line="240" w:lineRule="auto"/>
      <w:jc w:val="center"/>
    </w:pPr>
    <w:rPr>
      <w:rFonts w:ascii="Arial" w:eastAsia="Arial" w:hAnsi="Arial" w:cs="Arial"/>
      <w:smallCaps w:val="true"/>
      <w:b w:val="true"/>
      <w:sz w:val="28"/>
    </w:rPr>
  </w:style>
  <w:style w:type="paragraph" w:styleId="Subtitle">
    <w:name w:val="Subtitl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Quote">
    <w:name w:val="Quote"/>
    <w:basedOn w:val="Normal"/>
    <w:next w:val="Normal"/>
    <w:uiPriority w:val="1"/>
    <w:unhideWhenUsed/>
    <w:qFormat/>
    <w:pPr>
      <w:pBdr>
        <w:top w:color="000000" w:val="none" w:sz="0" w:space="7"/>
        <w:left w:color="0073B9" w:val="single" w:sz="12" w:space="15"/>
        <w:bottom w:color="000000" w:val="none" w:sz="0" w:space="7"/>
        <w:right w:color="000000" w:val="none" w:sz="0" w:space="7"/>
      </w:pBdr>
      <w:ind w:left="329"/>
    </w:pPr>
    <w:rPr>
      <w:i w:val="true"/>
    </w:rPr>
  </w:style>
  <w:style w:type="paragraph" w:styleId="IntenseQuote">
    <w:name w:val="Intense Quote"/>
    <w:basedOn w:val="Normal"/>
    <w:next w:val="Normal"/>
    <w:uiPriority w:val="1"/>
    <w:unhideWhenUsed/>
    <w:qFormat/>
    <w:pPr/>
    <w:rPr>
      <w:rFonts w:asciiTheme="majorHAnsi" w:eastAsiaTheme="majorHAnsi" w:hAnsiTheme="majorHAnsi" w:cstheme="majorHAnsi"/>
      <w:color w:themeColor="accent1" w:val="4472C4"/>
      <w:sz w:val="22"/>
      <w:i w:val="true"/>
    </w:rPr>
  </w:style>
  <w:style w:type="paragraph" w:styleId="ListParagraph">
    <w:name w:val="List Paragraph"/>
    <w:basedOn w:val="Normal"/>
    <w:next w:val="ListParagraph"/>
    <w:uiPriority w:val="1"/>
    <w:unhideWhenUsed/>
    <w:qFormat/>
    <w:pPr>
      <w:ind w:left="720"/>
    </w:pPr>
    <w:rPr/>
  </w:style>
  <w:style w:type="paragraph" w:styleId="NoSpacing">
    <w:name w:val="No Spacing"/>
    <w:next w:val="NoSpacing"/>
    <w:uiPriority w:val="1"/>
    <w:unhideWhenUsed/>
    <w:qFormat/>
    <w:pPr>
      <w:spacing w:line="240" w:lineRule="auto" w:after="0"/>
    </w:pPr>
    <w:rPr>
      <w:rFonts w:ascii="Calibri" w:eastAsia="Calibri" w:hAnsi="Calibri" w:cs="Calibri"/>
      <w:sz w:val="22"/>
    </w:rPr>
  </w:style>
  <w:style w:type="character" w:styleId="Heading4Char" w:customStyle="1">
    <w:name w:val="Heading 4 Char"/>
    <w:basedOn w:val="DefaultParagraphFont"/>
    <w:link w:val="Heading4"/>
    <w:uiPriority w:val="1"/>
    <w:unhideWhenUsed/>
    <w:qFormat/>
    <w:rPr>
      <w:rFonts w:ascii="Calibri Light" w:eastAsia="Calibri Light" w:hAnsi="Calibri Light" w:cs="Calibri Light"/>
      <w:color w:themeColor="accent1" w:themeShade="BC" w:val="2F5395"/>
      <w:i w:val="true"/>
    </w:rPr>
  </w:style>
  <w:style w:type="character" w:styleId="Hyperlink">
    <w:name w:val="Hyperlink"/>
    <w:basedOn w:val="DefaultParagraphFont"/>
    <w:uiPriority w:val="1"/>
    <w:unhideWhenUsed/>
    <w:qFormat/>
    <w:rPr>
      <w:u w:val="single"/>
      <w:color w:themeColor="hyperlink" w:val="0563C1"/>
    </w:rPr>
  </w:style>
  <w:style w:type="character" w:styleId="FooterChar" w:customStyle="1">
    <w:name w:val="Footer Char"/>
    <w:basedOn w:val="DefaultParagraphFont"/>
    <w:uiPriority w:val="1"/>
    <w:unhideWhenUsed/>
    <w:qFormat/>
    <w:rPr>
      <w:sz w:val="20"/>
    </w:rPr>
  </w:style>
  <w:style w:type="character" w:styleId="DefaultParagraphFont" w:default="1">
    <w:name w:val="Default Paragraph Font"/>
    <w:uiPriority w:val="1"/>
    <w:unhideWhenUsed/>
    <w:qFormat/>
    <w:rPr/>
  </w:style>
  <w:style w:type="character" w:styleId="UnresolvedMention">
    <w:name w:val="Unresolved Mention"/>
    <w:basedOn w:val="DefaultParagraphFont"/>
    <w:uiPriority w:val="1"/>
    <w:unhideWhenUsed/>
    <w:qFormat/>
    <w:rPr>
      <w:color w:val="605E5C"/>
      <w:shd w:fill="E1DFDD" w:val="clear" w:color="auto"/>
    </w:rPr>
  </w:style>
  <w:style w:type="character" w:styleId="Heading2Char" w:customStyle="1">
    <w:name w:val="Heading 2 Char"/>
    <w:basedOn w:val="DefaultParagraphFont"/>
    <w:link w:val="Heading2"/>
    <w:uiPriority w:val="1"/>
    <w:unhideWhenUsed/>
    <w:qFormat/>
    <w:rPr>
      <w:rFonts w:ascii="Times New Roman" w:eastAsia="Times New Roman" w:hAnsi="Times New Roman" w:cs="Times New Roman"/>
      <w:b w:val="true"/>
      <w:sz w:val="24"/>
    </w:rPr>
  </w:style>
  <w:style w:type="character" w:styleId="Partha_newChar" w:customStyle="1">
    <w:name w:val="Partha_new Char"/>
    <w:basedOn w:val="Heading3Char"/>
    <w:uiPriority w:val="1"/>
    <w:unhideWhenUsed/>
    <w:qFormat/>
    <w:rPr>
      <w:rFonts w:ascii="Calibri Light" w:eastAsia="Calibri Light" w:hAnsi="Calibri Light" w:cs="Calibri Light"/>
      <w:caps w:val="true"/>
      <w:color w:themeColor="accent5" w:themeShade="BC" w:val="2E74B3"/>
      <w:sz w:val="28"/>
    </w:rPr>
  </w:style>
  <w:style w:type="character" w:styleId="unnamed1716055512583">
    <w:name w:val="unnamed1716055512583"/>
    <w:uiPriority w:val="1"/>
    <w:unhideWhenUsed/>
    <w:qFormat/>
    <w:rPr/>
  </w:style>
  <w:style w:type="character" w:styleId="SubtleEmphasis">
    <w:name w:val="Subtle Emphasis"/>
    <w:basedOn w:val=""/>
    <w:uiPriority w:val="1"/>
    <w:unhideWhenUsed/>
    <w:qFormat/>
    <w:rPr>
      <w:spacing w:val="10"/>
      <w:b w:val="true"/>
      <w:color w:themeColor="accent1" w:val="4472C4"/>
      <w:i w:val="true"/>
    </w:rPr>
  </w:style>
  <w:style w:type="character" w:styleId="Emphasis">
    <w:name w:val="Emphasis"/>
    <w:basedOn w:val=""/>
    <w:uiPriority w:val="1"/>
    <w:unhideWhenUsed/>
    <w:qFormat/>
    <w:rPr>
      <w:spacing w:val="10"/>
      <w:b w:val="true"/>
      <w:color w:themeColor="accent2" w:val="ED7D31"/>
      <w:i w:val="true"/>
    </w:rPr>
  </w:style>
  <w:style w:type="character" w:styleId="IntenseEmphasis">
    <w:name w:val="Intense Emphasis"/>
    <w:basedOn w:val=""/>
    <w:uiPriority w:val="1"/>
    <w:unhideWhenUsed/>
    <w:qFormat/>
    <w:rPr>
      <w:spacing w:val="10"/>
      <w:b w:val="true"/>
      <w:color w:themeColor="accent3" w:val="A5A5A5"/>
      <w:i w:val="true"/>
    </w:rPr>
  </w:style>
  <w:style w:type="character" w:styleId="TitleChar" w:customStyle="1">
    <w:name w:val="Title Char"/>
    <w:basedOn w:val="DefaultParagraphFont"/>
    <w:link w:val="Title"/>
    <w:uiPriority w:val="1"/>
    <w:unhideWhenUsed/>
    <w:qFormat/>
    <w:rPr>
      <w:rFonts w:ascii="Arial" w:eastAsia="Arial" w:hAnsi="Arial" w:cs="Arial"/>
      <w:smallCaps w:val="true"/>
      <w:b w:val="true"/>
      <w:sz w:val="28"/>
    </w:rPr>
  </w:style>
  <w:style w:type="character" w:styleId="Strong">
    <w:name w:val="Strong"/>
    <w:basedOn w:val=""/>
    <w:uiPriority w:val="1"/>
    <w:unhideWhenUsed/>
    <w:qFormat/>
    <w:rPr>
      <w:spacing w:val="10"/>
      <w:b w:val="true"/>
      <w:color w:themeColor="accent4" w:val="FFC000"/>
      <w:i w:val="true"/>
    </w:rPr>
  </w:style>
  <w:style w:type="character" w:styleId="SubtleReference">
    <w:name w:val="Subtle Reference"/>
    <w:basedOn w:val=""/>
    <w:uiPriority w:val="1"/>
    <w:unhideWhenUsed/>
    <w:qFormat/>
    <w:rPr>
      <w:spacing w:val="10"/>
      <w:b w:val="true"/>
      <w:color w:themeColor="accent5" w:val="5B9BD5"/>
      <w:i w:val="true"/>
    </w:rPr>
  </w:style>
  <w:style w:type="character" w:styleId="IntenseReference">
    <w:name w:val="Intense Reference"/>
    <w:basedOn w:val=""/>
    <w:uiPriority w:val="1"/>
    <w:unhideWhenUsed/>
    <w:qFormat/>
    <w:rPr>
      <w:spacing w:val="10"/>
      <w:b w:val="true"/>
      <w:color w:themeColor="accent6" w:val="70AD47"/>
      <w:i w:val="true"/>
    </w:rPr>
  </w:style>
  <w:style w:type="character" w:styleId="BookTitle">
    <w:name w:val="Book Title"/>
    <w:basedOn w:val=""/>
    <w:uiPriority w:val="1"/>
    <w:unhideWhenUsed/>
    <w:qFormat/>
    <w:rPr>
      <w:spacing w:val="10"/>
      <w:b w:val="true"/>
      <w:color w:themeColor="accent2" w:val="ED7D31"/>
      <w:i w:val="true"/>
    </w:rPr>
  </w:style>
  <w:style w:type="character" w:styleId="HeaderChar" w:customStyle="1">
    <w:name w:val="Header Char"/>
    <w:basedOn w:val="DefaultParagraphFont"/>
    <w:uiPriority w:val="1"/>
    <w:unhideWhenUsed/>
    <w:qFormat/>
    <w:rPr>
      <w:sz w:val="20"/>
    </w:rPr>
  </w:style>
  <w:style w:type="character" w:styleId="Heading1Char" w:customStyle="1">
    <w:name w:val="Heading 1 Char"/>
    <w:basedOn w:val="DefaultParagraphFont"/>
    <w:link w:val="Heading1"/>
    <w:uiPriority w:val="1"/>
    <w:unhideWhenUsed/>
    <w:qFormat/>
    <w:rPr>
      <w:rFonts w:ascii="Calibri Light" w:eastAsia="Calibri Light" w:hAnsi="Calibri Light" w:cs="Calibri Light"/>
      <w:color w:themeColor="accent1" w:themeShade="BC" w:val="2F5395"/>
      <w:sz w:val="32"/>
    </w:rPr>
  </w:style>
  <w:style w:type="character" w:styleId="Heading3Char" w:customStyle="1">
    <w:name w:val="Heading 3 Char"/>
    <w:basedOn w:val="DefaultParagraphFont"/>
    <w:link w:val="Heading3"/>
    <w:uiPriority w:val="1"/>
    <w:unhideWhenUsed/>
    <w:qFormat/>
    <w:rPr>
      <w:rFonts w:ascii="Calibri Light" w:eastAsia="Calibri Light" w:hAnsi="Calibri Light" w:cs="Calibri Light"/>
      <w:color w:themeColor="accent1" w:themeShade="7C" w:val="1F3762"/>
      <w:sz w:val="24"/>
    </w:rPr>
  </w:style>
</w:styles>
</file>

<file path=word/_rels/document.xml.rels><?xml version="1.0" encoding="UTF-8" standalone="no"?><Relationships xmlns="http://schemas.openxmlformats.org/package/2006/relationships"><Relationship Id="rId1" Target="settings.xml" Type="http://schemas.openxmlformats.org/officeDocument/2006/relationships/settings"/><Relationship Id="rId10" Target="header1.xml" Type="http://schemas.openxmlformats.org/officeDocument/2006/relationships/header"/><Relationship Id="rId11" Target="footer1.xml" Type="http://schemas.openxmlformats.org/officeDocument/2006/relationships/footer"/><Relationship Id="rId2" Target="theme/theme1.xml" Type="http://schemas.openxmlformats.org/officeDocument/2006/relationships/theme"/><Relationship Id="rId3" Target="fontTable.xml" Type="http://schemas.openxmlformats.org/officeDocument/2006/relationships/fontTable"/><Relationship Id="rId4" Target="numbering.xml" Type="http://schemas.openxmlformats.org/officeDocument/2006/relationships/numbering"/><Relationship Id="rId5" Target="styles.xml" Type="http://schemas.openxmlformats.org/officeDocument/2006/relationships/styles"/><Relationship Id="rId6" Target="media/image1.png" Type="http://schemas.openxmlformats.org/officeDocument/2006/relationships/image"/><Relationship Id="rId7" Target="media/image2.png" Type="http://schemas.openxmlformats.org/officeDocument/2006/relationships/image"/><Relationship Id="rId8" Target="media/image3.png" Type="http://schemas.openxmlformats.org/officeDocument/2006/relationships/image"/><Relationship Id="rId9" Target="media/image4.png" Type="http://schemas.openxmlformats.org/officeDocument/2006/relationships/image"/></Relationships>
</file>

<file path=word/_rels/fontTable.xml.rels><?xml version="1.0" encoding="UTF-8" standalone="no"?><Relationships xmlns="http://schemas.openxmlformats.org/package/2006/relationships"><Relationship Id="rId7571171e-91f0-4ea8-b0fa-36070d7286b4" Target="fonts/carlitoregular.ttf" Type="http://schemas.openxmlformats.org/officeDocument/2006/relationships/font"/></Relationships>
</file>

<file path=word/theme/theme1.xml><?xml version="1.0" encoding="utf-8"?>
<a:theme xmlns:a="http://schemas.openxmlformats.org/drawingml/2006/main" name="1716055512569">
  <a:themeElements>
    <a:clrScheme name="Default">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Default">
      <a:majorFont>
        <a:latin typeface="Carlito Regular"/>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rlito Regular"/>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false"/>
        </a:gradFill>
        <a:gradFill rotWithShape="false">
          <a:gsLst>
            <a:gs pos="0">
              <a:schemeClr val="phClr">
                <a:tint val="100000"/>
                <a:shade val="100000"/>
                <a:satMod val="130000"/>
              </a:schemeClr>
            </a:gs>
            <a:gs pos="100000">
              <a:schemeClr val="phClr">
                <a:tint val="50000"/>
                <a:shade val="100000"/>
                <a:satMod val="350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false">
              <a:srgbClr val="000000">
                <a:alpha val="38000"/>
              </a:srgbClr>
            </a:outerShdw>
          </a:effectLst>
        </a:effectStyle>
        <a:effectStyle>
          <a:effectLst>
            <a:outerShdw blurRad="40000" dist="23000" dir="5400000" rotWithShape="false">
              <a:srgbClr val="000000">
                <a:alpha val="35000"/>
              </a:srgbClr>
            </a:outerShdw>
          </a:effectLst>
        </a:effectStyle>
        <a:effectStyle>
          <a:effectLst>
            <a:outerShdw blurRad="40000" dist="23000" dir="5400000" rotWithShape="false">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false">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fals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tx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2024-05-18T18:05:12Z</dcterms:created>
  <dc:creator>Prakash Murugan</dc:creator>
</cp:coreProperties>
</file>

<file path=docProps/custom.xml><?xml version="1.0" encoding="utf-8"?>
<Properties xmlns="http://schemas.openxmlformats.org/officeDocument/2006/custom-properties" xmlns:vt="http://schemas.openxmlformats.org/officeDocument/2006/docPropsVTypes">
  <property pid="2" fmtid="{D5CDD505-2E9C-101B-9397-08002B2CF9AE}" name="ZWConversion">
    <vt:lpwstr>1</vt:lpwstr>
  </property>
</Properties>
</file>