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57434A6F"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A proactive and results-oriented IT professional with over 10 years of experience in Business Analysis, Requirement Elicitation and Documentation, Business Process Improvement, Human Capital Management, Recruitment, Workday.</w:t>
      </w:r>
    </w:p>
    <w:p w14:paraId="4B8B5B2A"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Skilled in all phases of the Software Development Lifecycle (SDLC) using Waterfall, Agile/Scrum methodologies and effective collaboration with cross-functional teams for successful project completion.</w:t>
      </w:r>
    </w:p>
    <w:p w14:paraId="3C35481A"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Involved in maintaining and performing GAP analysis, Requirement Analysis, and Document Analysis.</w:t>
      </w:r>
    </w:p>
    <w:p w14:paraId="631BF239"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Knowledgeable about preparing RTM documents and GAP analysis to identify deficiencies.</w:t>
      </w:r>
    </w:p>
    <w:p w14:paraId="42285A4F"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Proven ability to support multiple complex projects under tight deadlines, often with competing priorities.</w:t>
      </w:r>
    </w:p>
    <w:p w14:paraId="211D6E3B"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Proven ability to analyze complex problems, identify risks and develop effective solutions to improve productivity, reduce cost and track progress through all phases.</w:t>
      </w:r>
    </w:p>
    <w:p w14:paraId="011A85A2"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Exceptional ability to maintain and build client relationships with business owners to identify, prioritize and document business requirements.</w:t>
      </w:r>
    </w:p>
    <w:p w14:paraId="7185542B"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Well-versed in Core HCM functionalities like configuring and maintaining various business processes, supervisory and custom organizations, Organizational Hierarchies, Cost Centers, Regions Etc. </w:t>
      </w:r>
    </w:p>
    <w:p w14:paraId="22FAD7EE"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Having good knowledge and experience working with Staffing Models, Job Family Groups, Job Profiles, Job Positions, Compensation, Allowances, Eligibility Rules, and various security groups.</w:t>
      </w:r>
    </w:p>
    <w:p w14:paraId="0C3A9078"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Experience working with Simple, Advance Reports.</w:t>
      </w:r>
    </w:p>
    <w:p w14:paraId="3DC4F840"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Worked on both types of EIB integrations.</w:t>
      </w:r>
    </w:p>
    <w:p w14:paraId="5732E9E1" w14:textId="487492FB"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I assisted key users in UAT  scenarios &amp; testing support users during project and enhancement stabilization</w:t>
      </w:r>
    </w:p>
    <w:p w14:paraId="2F54E215" w14:textId="77777777" w:rsidR="00C45E7A" w:rsidRPr="00664360" w:rsidRDefault="00C45E7A" w:rsidP="00C45E7A">
      <w:pPr>
        <w:pStyle w:val="NoSpacing"/>
        <w:rPr>
          <w:sz w:val="14"/>
          <w:szCs w:val="10"/>
        </w:rPr>
      </w:pPr>
    </w:p>
    <w:p w14:paraId="665D968D" w14:textId="3C00D856" w:rsidR="00DD03F8" w:rsidRPr="002F0907" w:rsidRDefault="00C45E7A"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Pr>
          <w:rFonts w:asciiTheme="minorHAnsi" w:hAnsiTheme="minorHAnsi" w:cstheme="minorHAnsi"/>
          <w:b/>
          <w:bCs/>
          <w:caps/>
          <w:szCs w:val="22"/>
        </w:rPr>
        <w:t>key</w:t>
      </w:r>
      <w:r w:rsidR="00DD03F8" w:rsidRPr="002F0907">
        <w:rPr>
          <w:rFonts w:asciiTheme="minorHAnsi" w:hAnsiTheme="minorHAnsi" w:cstheme="minorHAnsi"/>
          <w:b/>
          <w:bCs/>
          <w:caps/>
          <w:szCs w:val="22"/>
        </w:rPr>
        <w:t xml:space="preserve"> skills:</w:t>
      </w:r>
    </w:p>
    <w:p w14:paraId="2F659EC0" w14:textId="77777777" w:rsidR="00DD03F8" w:rsidRPr="00C45E7A" w:rsidRDefault="00DD03F8" w:rsidP="00820EF1">
      <w:pPr>
        <w:pStyle w:val="BodyTextIndent"/>
        <w:tabs>
          <w:tab w:val="clear" w:pos="360"/>
          <w:tab w:val="clear" w:pos="720"/>
          <w:tab w:val="clear" w:pos="1080"/>
        </w:tabs>
        <w:ind w:left="0"/>
        <w:rPr>
          <w:rFonts w:asciiTheme="minorHAnsi" w:hAnsiTheme="minorHAnsi" w:cstheme="minorHAnsi"/>
          <w:b/>
          <w:bCs/>
          <w:color w:val="000000"/>
          <w:sz w:val="12"/>
          <w:szCs w:val="18"/>
        </w:rPr>
      </w:pPr>
    </w:p>
    <w:p w14:paraId="65FA1E9B" w14:textId="7C560882" w:rsidR="00C45E7A" w:rsidRDefault="00C45E7A" w:rsidP="00C45E7A">
      <w:pPr>
        <w:pStyle w:val="ListParagraph"/>
        <w:numPr>
          <w:ilvl w:val="0"/>
          <w:numId w:val="17"/>
        </w:numPr>
        <w:spacing w:after="0" w:line="240" w:lineRule="auto"/>
        <w:rPr>
          <w:rFonts w:asciiTheme="minorHAnsi" w:hAnsiTheme="minorHAnsi" w:cstheme="minorHAnsi"/>
          <w:color w:val="000000"/>
        </w:rPr>
      </w:pPr>
      <w:r w:rsidRPr="00C45E7A">
        <w:rPr>
          <w:rFonts w:asciiTheme="minorHAnsi" w:hAnsiTheme="minorHAnsi" w:cstheme="minorHAnsi"/>
          <w:color w:val="000000"/>
        </w:rPr>
        <w:t>Business Analysis, Requirement Elicitation, Functional Requirement Gathering/Analysis, Requirement Documentation, US Healthcare Payer, Workday Core HCM, Recruitment, SAP HCM, Project Management, People Management, Process Improvement, Vendor Relations</w:t>
      </w:r>
    </w:p>
    <w:p w14:paraId="55D5D495" w14:textId="77777777" w:rsidR="00C45E7A" w:rsidRPr="00664360" w:rsidRDefault="00C45E7A" w:rsidP="00664360">
      <w:pPr>
        <w:pStyle w:val="NoSpacing"/>
        <w:rPr>
          <w:sz w:val="16"/>
          <w:szCs w:val="12"/>
        </w:rPr>
      </w:pPr>
    </w:p>
    <w:p w14:paraId="69E9BA5E" w14:textId="1D06A1DA" w:rsidR="00C45E7A" w:rsidRPr="00C45E7A" w:rsidRDefault="00C45E7A" w:rsidP="00C45E7A">
      <w:pPr>
        <w:pStyle w:val="Title"/>
        <w:pBdr>
          <w:bottom w:val="single" w:sz="12" w:space="1" w:color="auto"/>
        </w:pBdr>
        <w:jc w:val="left"/>
        <w:rPr>
          <w:rFonts w:asciiTheme="minorHAnsi" w:hAnsiTheme="minorHAnsi" w:cstheme="minorHAnsi"/>
          <w:caps/>
          <w:smallCaps w:val="0"/>
          <w:sz w:val="22"/>
          <w:szCs w:val="22"/>
        </w:rPr>
      </w:pPr>
      <w:r w:rsidRPr="00C45E7A">
        <w:rPr>
          <w:rFonts w:asciiTheme="minorHAnsi" w:hAnsiTheme="minorHAnsi" w:cstheme="minorHAnsi"/>
          <w:caps/>
          <w:smallCaps w:val="0"/>
          <w:sz w:val="22"/>
          <w:szCs w:val="22"/>
        </w:rPr>
        <w:t>TECHNOLOGY SKILLS</w:t>
      </w:r>
    </w:p>
    <w:p w14:paraId="469FA14F" w14:textId="77777777" w:rsidR="00C45E7A" w:rsidRDefault="00C45E7A" w:rsidP="00C45E7A">
      <w:pPr>
        <w:pStyle w:val="NoSpacing"/>
        <w:rPr>
          <w:sz w:val="14"/>
        </w:rPr>
      </w:pPr>
    </w:p>
    <w:tbl>
      <w:tblPr>
        <w:tblStyle w:val="TableGrid"/>
        <w:tblW w:w="0" w:type="auto"/>
        <w:tblLook w:val="04A0" w:firstRow="1" w:lastRow="0" w:firstColumn="1" w:lastColumn="0" w:noHBand="0" w:noVBand="1"/>
      </w:tblPr>
      <w:tblGrid>
        <w:gridCol w:w="3325"/>
        <w:gridCol w:w="6601"/>
      </w:tblGrid>
      <w:tr w:rsidR="00C45E7A" w14:paraId="36FA6260" w14:textId="77777777" w:rsidTr="00365F65">
        <w:tc>
          <w:tcPr>
            <w:tcW w:w="3325" w:type="dxa"/>
          </w:tcPr>
          <w:p w14:paraId="74FC2285" w14:textId="77777777" w:rsidR="00C45E7A" w:rsidRPr="00C45E7A" w:rsidRDefault="00C45E7A" w:rsidP="00365F65">
            <w:pPr>
              <w:pStyle w:val="NoSpacing"/>
              <w:rPr>
                <w:rFonts w:ascii="Calibri" w:hAnsi="Calibri" w:cs="Calibri"/>
                <w:b/>
                <w:sz w:val="22"/>
                <w:szCs w:val="22"/>
              </w:rPr>
            </w:pPr>
            <w:r w:rsidRPr="00C45E7A">
              <w:rPr>
                <w:rFonts w:ascii="Calibri" w:hAnsi="Calibri" w:cs="Calibri"/>
                <w:b/>
                <w:iCs/>
                <w:color w:val="000000"/>
                <w:sz w:val="22"/>
                <w:szCs w:val="22"/>
              </w:rPr>
              <w:t>Microsoft Technologies</w:t>
            </w:r>
          </w:p>
        </w:tc>
        <w:tc>
          <w:tcPr>
            <w:tcW w:w="6601" w:type="dxa"/>
          </w:tcPr>
          <w:p w14:paraId="07C54BD2" w14:textId="77777777" w:rsidR="00C45E7A" w:rsidRPr="00C45E7A" w:rsidRDefault="00C45E7A" w:rsidP="00365F65">
            <w:pPr>
              <w:pStyle w:val="NoSpacing"/>
              <w:rPr>
                <w:rFonts w:ascii="Calibri" w:hAnsi="Calibri" w:cs="Calibri"/>
                <w:sz w:val="22"/>
                <w:szCs w:val="22"/>
              </w:rPr>
            </w:pPr>
            <w:r w:rsidRPr="00A75170">
              <w:rPr>
                <w:rFonts w:ascii="Calibri" w:hAnsi="Calibri" w:cs="Calibri"/>
                <w:bCs/>
                <w:iCs/>
                <w:color w:val="000000"/>
                <w:sz w:val="22"/>
                <w:szCs w:val="22"/>
              </w:rPr>
              <w:t>MS Word, Excel, Outlook, PowerPoint</w:t>
            </w:r>
          </w:p>
        </w:tc>
      </w:tr>
      <w:tr w:rsidR="00C45E7A" w14:paraId="4AA35AB8" w14:textId="77777777" w:rsidTr="00365F65">
        <w:tc>
          <w:tcPr>
            <w:tcW w:w="3325" w:type="dxa"/>
          </w:tcPr>
          <w:p w14:paraId="3E9CC15C" w14:textId="77777777" w:rsidR="00C45E7A" w:rsidRPr="00C45E7A" w:rsidRDefault="00C45E7A" w:rsidP="00365F65">
            <w:pPr>
              <w:pStyle w:val="NoSpacing"/>
              <w:rPr>
                <w:rFonts w:ascii="Calibri" w:hAnsi="Calibri" w:cs="Calibri"/>
                <w:b/>
                <w:sz w:val="22"/>
                <w:szCs w:val="22"/>
              </w:rPr>
            </w:pPr>
            <w:r w:rsidRPr="00C45E7A">
              <w:rPr>
                <w:rFonts w:ascii="Calibri" w:hAnsi="Calibri" w:cs="Calibri"/>
                <w:b/>
                <w:iCs/>
                <w:color w:val="000000"/>
                <w:sz w:val="22"/>
                <w:szCs w:val="22"/>
              </w:rPr>
              <w:t>Requirements Management Tools</w:t>
            </w:r>
          </w:p>
        </w:tc>
        <w:tc>
          <w:tcPr>
            <w:tcW w:w="6601" w:type="dxa"/>
          </w:tcPr>
          <w:p w14:paraId="1EB2C103" w14:textId="77777777" w:rsidR="00C45E7A" w:rsidRPr="00C45E7A" w:rsidRDefault="00C45E7A" w:rsidP="00365F65">
            <w:pPr>
              <w:pStyle w:val="NoSpacing"/>
              <w:rPr>
                <w:rFonts w:ascii="Calibri" w:hAnsi="Calibri" w:cs="Calibri"/>
                <w:sz w:val="22"/>
                <w:szCs w:val="22"/>
              </w:rPr>
            </w:pPr>
            <w:r w:rsidRPr="00A75170">
              <w:rPr>
                <w:rFonts w:ascii="Calibri" w:hAnsi="Calibri" w:cs="Calibri"/>
                <w:bCs/>
                <w:iCs/>
                <w:color w:val="000000"/>
                <w:sz w:val="22"/>
                <w:szCs w:val="22"/>
              </w:rPr>
              <w:t>Jira, Azure ADO, MS Visio, MS Project, SharePoint</w:t>
            </w:r>
          </w:p>
        </w:tc>
      </w:tr>
      <w:tr w:rsidR="00C45E7A" w14:paraId="47F7EEA2" w14:textId="77777777" w:rsidTr="00365F65">
        <w:tc>
          <w:tcPr>
            <w:tcW w:w="3325" w:type="dxa"/>
          </w:tcPr>
          <w:p w14:paraId="1EEE6D0E" w14:textId="77777777" w:rsidR="00C45E7A" w:rsidRPr="00C45E7A" w:rsidRDefault="00C45E7A" w:rsidP="00365F65">
            <w:pPr>
              <w:pStyle w:val="NoSpacing"/>
              <w:rPr>
                <w:rFonts w:ascii="Calibri" w:hAnsi="Calibri" w:cs="Calibri"/>
                <w:b/>
                <w:sz w:val="22"/>
                <w:szCs w:val="22"/>
              </w:rPr>
            </w:pPr>
            <w:r w:rsidRPr="00C45E7A">
              <w:rPr>
                <w:rFonts w:ascii="Calibri" w:hAnsi="Calibri" w:cs="Calibri"/>
                <w:b/>
                <w:iCs/>
                <w:color w:val="000000"/>
                <w:sz w:val="22"/>
                <w:szCs w:val="22"/>
              </w:rPr>
              <w:t>Methodologies</w:t>
            </w:r>
          </w:p>
        </w:tc>
        <w:tc>
          <w:tcPr>
            <w:tcW w:w="6601" w:type="dxa"/>
          </w:tcPr>
          <w:p w14:paraId="3BDA7CF1" w14:textId="77777777" w:rsidR="00C45E7A" w:rsidRPr="00C45E7A" w:rsidRDefault="00C45E7A" w:rsidP="00365F65">
            <w:pPr>
              <w:pStyle w:val="NoSpacing"/>
              <w:rPr>
                <w:rFonts w:ascii="Calibri" w:hAnsi="Calibri" w:cs="Calibri"/>
                <w:sz w:val="22"/>
                <w:szCs w:val="22"/>
              </w:rPr>
            </w:pPr>
            <w:r w:rsidRPr="00A75170">
              <w:rPr>
                <w:rFonts w:ascii="Calibri" w:hAnsi="Calibri" w:cs="Calibri"/>
                <w:bCs/>
                <w:iCs/>
                <w:color w:val="000000"/>
                <w:sz w:val="22"/>
                <w:szCs w:val="22"/>
              </w:rPr>
              <w:t>Agile, Scrum, Kanban, Waterfall</w:t>
            </w:r>
          </w:p>
        </w:tc>
      </w:tr>
      <w:tr w:rsidR="00C45E7A" w14:paraId="6A84A462" w14:textId="77777777" w:rsidTr="00365F65">
        <w:tc>
          <w:tcPr>
            <w:tcW w:w="3325" w:type="dxa"/>
          </w:tcPr>
          <w:p w14:paraId="0D8AA8D4" w14:textId="77777777" w:rsidR="00C45E7A" w:rsidRPr="00C45E7A" w:rsidRDefault="00C45E7A" w:rsidP="00365F65">
            <w:pPr>
              <w:pStyle w:val="NoSpacing"/>
              <w:rPr>
                <w:rFonts w:ascii="Calibri" w:hAnsi="Calibri" w:cs="Calibri"/>
                <w:b/>
                <w:sz w:val="22"/>
                <w:szCs w:val="22"/>
              </w:rPr>
            </w:pPr>
            <w:r w:rsidRPr="00C45E7A">
              <w:rPr>
                <w:rFonts w:ascii="Calibri" w:hAnsi="Calibri" w:cs="Calibri"/>
                <w:b/>
                <w:iCs/>
                <w:color w:val="000000"/>
                <w:sz w:val="22"/>
                <w:szCs w:val="22"/>
              </w:rPr>
              <w:t>Other Tools &amp; Apps</w:t>
            </w:r>
          </w:p>
        </w:tc>
        <w:tc>
          <w:tcPr>
            <w:tcW w:w="6601" w:type="dxa"/>
          </w:tcPr>
          <w:p w14:paraId="1B7B76AE" w14:textId="5B5072B0" w:rsidR="00C45E7A" w:rsidRPr="00C45E7A" w:rsidRDefault="00C45E7A" w:rsidP="00365F65">
            <w:pPr>
              <w:pStyle w:val="NoSpacing"/>
              <w:rPr>
                <w:rFonts w:ascii="Calibri" w:hAnsi="Calibri" w:cs="Calibri"/>
                <w:sz w:val="22"/>
                <w:szCs w:val="22"/>
              </w:rPr>
            </w:pPr>
            <w:r w:rsidRPr="00A75170">
              <w:rPr>
                <w:rFonts w:ascii="Calibri" w:hAnsi="Calibri" w:cs="Calibri"/>
                <w:bCs/>
                <w:iCs/>
                <w:color w:val="000000"/>
                <w:sz w:val="22"/>
                <w:szCs w:val="22"/>
              </w:rPr>
              <w:t xml:space="preserve">Workday HCM, Recruitment, SAP HR, </w:t>
            </w:r>
            <w:r w:rsidR="008F01F4" w:rsidRPr="00A75170">
              <w:rPr>
                <w:rFonts w:ascii="Calibri" w:hAnsi="Calibri" w:cs="Calibri"/>
                <w:bCs/>
                <w:iCs/>
                <w:color w:val="000000"/>
                <w:sz w:val="22"/>
                <w:szCs w:val="22"/>
              </w:rPr>
              <w:t>MS</w:t>
            </w:r>
            <w:r w:rsidRPr="00A75170">
              <w:rPr>
                <w:rFonts w:ascii="Calibri" w:hAnsi="Calibri" w:cs="Calibri"/>
                <w:bCs/>
                <w:iCs/>
                <w:color w:val="000000"/>
                <w:sz w:val="22"/>
                <w:szCs w:val="22"/>
              </w:rPr>
              <w:t xml:space="preserve"> Teams, Power BI, Notepad++</w:t>
            </w:r>
          </w:p>
        </w:tc>
      </w:tr>
    </w:tbl>
    <w:p w14:paraId="7BC6237F" w14:textId="77777777" w:rsidR="00C45E7A" w:rsidRPr="00025394" w:rsidRDefault="00C45E7A" w:rsidP="00C45E7A">
      <w:pPr>
        <w:pStyle w:val="NoSpacing"/>
        <w:rPr>
          <w:sz w:val="14"/>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70F00F43" w14:textId="5E7D94F7" w:rsidR="00C45E7A" w:rsidRPr="00C45E7A" w:rsidRDefault="00C45E7A" w:rsidP="00C45E7A">
      <w:pPr>
        <w:rPr>
          <w:rFonts w:asciiTheme="minorHAnsi" w:hAnsiTheme="minorHAnsi" w:cstheme="minorHAnsi"/>
          <w:b/>
          <w:iCs/>
          <w:sz w:val="22"/>
          <w:szCs w:val="22"/>
        </w:rPr>
      </w:pPr>
      <w:r w:rsidRPr="00C45E7A">
        <w:rPr>
          <w:rFonts w:asciiTheme="minorHAnsi" w:hAnsiTheme="minorHAnsi" w:cstheme="minorHAnsi"/>
          <w:b/>
          <w:iCs/>
          <w:sz w:val="22"/>
          <w:szCs w:val="22"/>
        </w:rPr>
        <w:t>Workday HCM Analyst</w:t>
      </w:r>
    </w:p>
    <w:p w14:paraId="12C8BD25" w14:textId="5757E9BA" w:rsidR="00C45E7A" w:rsidRDefault="00C45E7A" w:rsidP="00C45E7A">
      <w:pPr>
        <w:rPr>
          <w:rFonts w:asciiTheme="minorHAnsi" w:hAnsiTheme="minorHAnsi" w:cstheme="minorHAnsi"/>
          <w:bCs/>
          <w:iCs/>
          <w:sz w:val="22"/>
          <w:szCs w:val="22"/>
        </w:rPr>
      </w:pPr>
      <w:r w:rsidRPr="00C45E7A">
        <w:rPr>
          <w:rFonts w:asciiTheme="minorHAnsi" w:hAnsiTheme="minorHAnsi" w:cstheme="minorHAnsi"/>
          <w:bCs/>
          <w:iCs/>
          <w:sz w:val="22"/>
          <w:szCs w:val="22"/>
        </w:rPr>
        <w:t>SNC–American Technology Experts</w:t>
      </w:r>
      <w:r>
        <w:rPr>
          <w:rFonts w:asciiTheme="minorHAnsi" w:hAnsiTheme="minorHAnsi" w:cstheme="minorHAnsi"/>
          <w:bCs/>
          <w:iCs/>
          <w:sz w:val="22"/>
          <w:szCs w:val="22"/>
        </w:rPr>
        <w:t xml:space="preserve"> </w:t>
      </w:r>
      <w:r w:rsidRPr="00C45E7A">
        <w:rPr>
          <w:rFonts w:asciiTheme="minorHAnsi" w:hAnsiTheme="minorHAnsi" w:cstheme="minorHAnsi"/>
          <w:bCs/>
          <w:iCs/>
          <w:sz w:val="22"/>
          <w:szCs w:val="22"/>
        </w:rPr>
        <w:t>LLC</w:t>
      </w:r>
      <w:r>
        <w:rPr>
          <w:rFonts w:asciiTheme="minorHAnsi" w:hAnsiTheme="minorHAnsi" w:cstheme="minorHAnsi"/>
          <w:bCs/>
          <w:iCs/>
          <w:sz w:val="22"/>
          <w:szCs w:val="22"/>
        </w:rPr>
        <w:t>, Remote</w:t>
      </w:r>
      <w:r w:rsidRPr="00C45E7A">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C45E7A">
        <w:rPr>
          <w:rFonts w:asciiTheme="minorHAnsi" w:hAnsiTheme="minorHAnsi" w:cstheme="minorHAnsi"/>
          <w:bCs/>
          <w:iCs/>
          <w:sz w:val="22"/>
          <w:szCs w:val="22"/>
        </w:rPr>
        <w:t>Jun 21 – Dec 23</w:t>
      </w:r>
    </w:p>
    <w:p w14:paraId="62AE75B6" w14:textId="59E6AB98" w:rsidR="00C45E7A" w:rsidRPr="00664360" w:rsidRDefault="00C45E7A" w:rsidP="00C45E7A">
      <w:pPr>
        <w:rPr>
          <w:rFonts w:asciiTheme="minorHAnsi" w:hAnsiTheme="minorHAnsi" w:cstheme="minorHAnsi"/>
          <w:bCs/>
          <w:iCs/>
          <w:sz w:val="12"/>
          <w:szCs w:val="12"/>
        </w:rPr>
      </w:pPr>
    </w:p>
    <w:p w14:paraId="3152C16A"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Provided support and training for the HR teams to ensure the successful use of workday HCM </w:t>
      </w:r>
      <w:proofErr w:type="spellStart"/>
      <w:r w:rsidRPr="00664360">
        <w:rPr>
          <w:rFonts w:asciiTheme="minorHAnsi" w:hAnsiTheme="minorHAnsi" w:cstheme="minorHAnsi"/>
          <w:color w:val="000000"/>
        </w:rPr>
        <w:t>system.Created</w:t>
      </w:r>
      <w:proofErr w:type="spellEnd"/>
      <w:r w:rsidRPr="00664360">
        <w:rPr>
          <w:rFonts w:asciiTheme="minorHAnsi" w:hAnsiTheme="minorHAnsi" w:cstheme="minorHAnsi"/>
          <w:color w:val="000000"/>
        </w:rPr>
        <w:t xml:space="preserve"> flow charts for the business process for various HR processes such as On-boarding, Off-boarding, Recruiting, </w:t>
      </w:r>
      <w:proofErr w:type="gramStart"/>
      <w:r w:rsidRPr="00664360">
        <w:rPr>
          <w:rFonts w:asciiTheme="minorHAnsi" w:hAnsiTheme="minorHAnsi" w:cstheme="minorHAnsi"/>
          <w:color w:val="000000"/>
        </w:rPr>
        <w:t>Hiring</w:t>
      </w:r>
      <w:proofErr w:type="gramEnd"/>
      <w:r w:rsidRPr="00664360">
        <w:rPr>
          <w:rFonts w:asciiTheme="minorHAnsi" w:hAnsiTheme="minorHAnsi" w:cstheme="minorHAnsi"/>
          <w:color w:val="000000"/>
        </w:rPr>
        <w:t xml:space="preserve"> </w:t>
      </w:r>
      <w:proofErr w:type="spellStart"/>
      <w:r w:rsidRPr="00664360">
        <w:rPr>
          <w:rFonts w:asciiTheme="minorHAnsi" w:hAnsiTheme="minorHAnsi" w:cstheme="minorHAnsi"/>
          <w:color w:val="000000"/>
        </w:rPr>
        <w:t>etc.Collabotated</w:t>
      </w:r>
      <w:proofErr w:type="spellEnd"/>
      <w:r w:rsidRPr="00664360">
        <w:rPr>
          <w:rFonts w:asciiTheme="minorHAnsi" w:hAnsiTheme="minorHAnsi" w:cstheme="minorHAnsi"/>
          <w:color w:val="000000"/>
        </w:rPr>
        <w:t xml:space="preserve"> with various stake holders in gathering business requirements to develop and improve the application business process configuration.</w:t>
      </w:r>
    </w:p>
    <w:p w14:paraId="07E39449"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lastRenderedPageBreak/>
        <w:t xml:space="preserve">Worked on Job Family Groups, Job Profiles, Eligibility Rules for various Compensation Grades and Grade Profiles to finalize Compensation Packages in the Workday HCM system. Conducted compensation analyses for competitive salary structures, salary surveys, job descriptions, and salary ranges, assisted in the annual compensation review process, and presented recommendations to senior management. </w:t>
      </w:r>
    </w:p>
    <w:p w14:paraId="18CB9DD8"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Worked along with consultants on creating various calculated fields of different function types in advance reports and in business </w:t>
      </w:r>
      <w:proofErr w:type="spellStart"/>
      <w:r w:rsidRPr="00664360">
        <w:rPr>
          <w:rFonts w:asciiTheme="minorHAnsi" w:hAnsiTheme="minorHAnsi" w:cstheme="minorHAnsi"/>
          <w:color w:val="000000"/>
        </w:rPr>
        <w:t>process.Partnered</w:t>
      </w:r>
      <w:proofErr w:type="spellEnd"/>
      <w:r w:rsidRPr="00664360">
        <w:rPr>
          <w:rFonts w:asciiTheme="minorHAnsi" w:hAnsiTheme="minorHAnsi" w:cstheme="minorHAnsi"/>
          <w:color w:val="000000"/>
        </w:rPr>
        <w:t xml:space="preserve"> with HR team to improve the employee self-service culture through use and support of tools like dash boards, standard and custom reporting, and creation of standard operation procedure documentation.</w:t>
      </w:r>
    </w:p>
    <w:p w14:paraId="19C37D3E"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Provided support with Security access procedure and </w:t>
      </w:r>
      <w:proofErr w:type="spellStart"/>
      <w:r w:rsidRPr="00664360">
        <w:rPr>
          <w:rFonts w:asciiTheme="minorHAnsi" w:hAnsiTheme="minorHAnsi" w:cstheme="minorHAnsi"/>
          <w:color w:val="000000"/>
        </w:rPr>
        <w:t>documentation.Managed</w:t>
      </w:r>
      <w:proofErr w:type="spellEnd"/>
      <w:r w:rsidRPr="00664360">
        <w:rPr>
          <w:rFonts w:asciiTheme="minorHAnsi" w:hAnsiTheme="minorHAnsi" w:cstheme="minorHAnsi"/>
          <w:color w:val="000000"/>
        </w:rPr>
        <w:t xml:space="preserve"> Applicant tracking system along with Workday HCM application to manage all new hires and their I-9 credentials and other related paperwork. </w:t>
      </w:r>
    </w:p>
    <w:p w14:paraId="08C8E28D"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Created custom reports for new hires, active employees by locations summary, onboarding status summary, worker change history, workers on leave and configured dashboards for HR </w:t>
      </w:r>
      <w:proofErr w:type="spellStart"/>
      <w:r w:rsidRPr="00664360">
        <w:rPr>
          <w:rFonts w:asciiTheme="minorHAnsi" w:hAnsiTheme="minorHAnsi" w:cstheme="minorHAnsi"/>
          <w:color w:val="000000"/>
        </w:rPr>
        <w:t>team.Coordinate</w:t>
      </w:r>
      <w:proofErr w:type="spellEnd"/>
      <w:r w:rsidRPr="00664360">
        <w:rPr>
          <w:rFonts w:asciiTheme="minorHAnsi" w:hAnsiTheme="minorHAnsi" w:cstheme="minorHAnsi"/>
          <w:color w:val="000000"/>
        </w:rPr>
        <w:t xml:space="preserve"> meetings and End User activities to resolve Incidents, service requests and implement Change Requests. </w:t>
      </w:r>
    </w:p>
    <w:p w14:paraId="467AB43C" w14:textId="7BA87622"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Support development and ongoing administration of HR policies and documentation to ensure good end user experience in Eco </w:t>
      </w:r>
      <w:proofErr w:type="spellStart"/>
      <w:r w:rsidRPr="00664360">
        <w:rPr>
          <w:rFonts w:asciiTheme="minorHAnsi" w:hAnsiTheme="minorHAnsi" w:cstheme="minorHAnsi"/>
          <w:color w:val="000000"/>
        </w:rPr>
        <w:t>System.I</w:t>
      </w:r>
      <w:proofErr w:type="spellEnd"/>
      <w:r w:rsidRPr="00664360">
        <w:rPr>
          <w:rFonts w:asciiTheme="minorHAnsi" w:hAnsiTheme="minorHAnsi" w:cstheme="minorHAnsi"/>
          <w:color w:val="000000"/>
        </w:rPr>
        <w:t xml:space="preserve"> assist key users in defining the UAT scenarios. Perform administrative tasks in Workday including maintaining security, regular audits, and training management</w:t>
      </w:r>
    </w:p>
    <w:p w14:paraId="49F6CDDC" w14:textId="6900051D" w:rsidR="00C45E7A" w:rsidRPr="00664360" w:rsidRDefault="00C45E7A" w:rsidP="00C45E7A">
      <w:pPr>
        <w:rPr>
          <w:rFonts w:asciiTheme="minorHAnsi" w:hAnsiTheme="minorHAnsi" w:cstheme="minorHAnsi"/>
          <w:color w:val="000000"/>
          <w:sz w:val="18"/>
          <w:szCs w:val="14"/>
        </w:rPr>
      </w:pPr>
    </w:p>
    <w:p w14:paraId="40D12BC3" w14:textId="64A46631" w:rsidR="00C45E7A" w:rsidRPr="00C45E7A" w:rsidRDefault="00C45E7A" w:rsidP="00C45E7A">
      <w:pPr>
        <w:rPr>
          <w:rFonts w:asciiTheme="minorHAnsi" w:hAnsiTheme="minorHAnsi" w:cstheme="minorHAnsi"/>
          <w:b/>
          <w:iCs/>
          <w:sz w:val="22"/>
          <w:szCs w:val="22"/>
        </w:rPr>
      </w:pPr>
      <w:r w:rsidRPr="00C45E7A">
        <w:rPr>
          <w:rFonts w:asciiTheme="minorHAnsi" w:hAnsiTheme="minorHAnsi" w:cstheme="minorHAnsi"/>
          <w:b/>
          <w:iCs/>
          <w:sz w:val="22"/>
          <w:szCs w:val="22"/>
        </w:rPr>
        <w:t>Healthcare Business Analyst</w:t>
      </w:r>
    </w:p>
    <w:p w14:paraId="452129D5" w14:textId="07673E7B" w:rsidR="00C45E7A" w:rsidRDefault="00C45E7A" w:rsidP="00C45E7A">
      <w:pPr>
        <w:rPr>
          <w:rFonts w:asciiTheme="minorHAnsi" w:hAnsiTheme="minorHAnsi" w:cstheme="minorHAnsi"/>
          <w:bCs/>
          <w:iCs/>
          <w:sz w:val="22"/>
          <w:szCs w:val="22"/>
        </w:rPr>
      </w:pPr>
      <w:r w:rsidRPr="00C45E7A">
        <w:rPr>
          <w:rFonts w:asciiTheme="minorHAnsi" w:hAnsiTheme="minorHAnsi" w:cstheme="minorHAnsi"/>
          <w:bCs/>
          <w:iCs/>
          <w:sz w:val="22"/>
          <w:szCs w:val="22"/>
        </w:rPr>
        <w:t xml:space="preserve">Conduent                                                         </w:t>
      </w:r>
      <w:r>
        <w:rPr>
          <w:rFonts w:asciiTheme="minorHAnsi" w:hAnsiTheme="minorHAnsi" w:cstheme="minorHAnsi"/>
          <w:bCs/>
          <w:iCs/>
          <w:sz w:val="22"/>
          <w:szCs w:val="22"/>
        </w:rPr>
        <w:t xml:space="preserve">                                                                                     </w:t>
      </w:r>
      <w:r w:rsidRPr="00C45E7A">
        <w:rPr>
          <w:rFonts w:asciiTheme="minorHAnsi" w:hAnsiTheme="minorHAnsi" w:cstheme="minorHAnsi"/>
          <w:bCs/>
          <w:iCs/>
          <w:sz w:val="22"/>
          <w:szCs w:val="22"/>
        </w:rPr>
        <w:t>Mar 2019 – May 2021</w:t>
      </w:r>
    </w:p>
    <w:p w14:paraId="1ED49CEC" w14:textId="5D94D1F7" w:rsidR="00C45E7A" w:rsidRPr="00664360" w:rsidRDefault="00C45E7A" w:rsidP="00C45E7A">
      <w:pPr>
        <w:pStyle w:val="NoSpacing"/>
        <w:rPr>
          <w:sz w:val="12"/>
          <w:szCs w:val="8"/>
        </w:rPr>
      </w:pPr>
    </w:p>
    <w:p w14:paraId="461240EF"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Facilitated project meetings to gather the requirements for the upgrade of the “Expert Pay-Admin App” system that deals with the “Child Support Payment Solution Program”. </w:t>
      </w:r>
    </w:p>
    <w:p w14:paraId="73F1BE6D"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Performed requirements review and GAP analysis. Provided QC-validated documentation to gain requirements approvals from stakeholders. Tested and validated critical systems notifications related to state Family Care Affordable Health Coverage. </w:t>
      </w:r>
    </w:p>
    <w:p w14:paraId="3B1A6F2E" w14:textId="4551F35B"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Applied Quadient Inspire-Document composition solution that handles proof-product context AFP, PDF, large transformation/migration, print &amp; mail, output management, and document management within a single platform. Coordinated projects in support of scheduling and documenting meeting minutes and providing status reports.</w:t>
      </w:r>
    </w:p>
    <w:p w14:paraId="470F902A" w14:textId="77777777" w:rsidR="00664360" w:rsidRPr="00664360" w:rsidRDefault="00664360" w:rsidP="00664360">
      <w:pPr>
        <w:pStyle w:val="NoSpacing"/>
        <w:rPr>
          <w:sz w:val="20"/>
          <w:szCs w:val="16"/>
        </w:rPr>
      </w:pPr>
    </w:p>
    <w:p w14:paraId="27CC9E3B" w14:textId="457BE6EC" w:rsidR="00C45E7A" w:rsidRPr="00C45E7A" w:rsidRDefault="00C45E7A" w:rsidP="00C45E7A">
      <w:pPr>
        <w:rPr>
          <w:rFonts w:asciiTheme="minorHAnsi" w:hAnsiTheme="minorHAnsi" w:cstheme="minorHAnsi"/>
          <w:b/>
          <w:iCs/>
          <w:sz w:val="22"/>
          <w:szCs w:val="22"/>
        </w:rPr>
      </w:pPr>
      <w:r w:rsidRPr="00C45E7A">
        <w:rPr>
          <w:rFonts w:asciiTheme="minorHAnsi" w:hAnsiTheme="minorHAnsi" w:cstheme="minorHAnsi"/>
          <w:b/>
          <w:iCs/>
          <w:sz w:val="22"/>
          <w:szCs w:val="22"/>
        </w:rPr>
        <w:t>Recruitment Lead/Account Manager /Strategic Business Partner</w:t>
      </w:r>
    </w:p>
    <w:p w14:paraId="3D56B8FC" w14:textId="77E617ED" w:rsidR="00C45E7A" w:rsidRDefault="00C45E7A" w:rsidP="00C45E7A">
      <w:pPr>
        <w:rPr>
          <w:rFonts w:asciiTheme="minorHAnsi" w:hAnsiTheme="minorHAnsi" w:cstheme="minorHAnsi"/>
          <w:bCs/>
          <w:iCs/>
          <w:sz w:val="22"/>
          <w:szCs w:val="22"/>
        </w:rPr>
      </w:pPr>
      <w:r w:rsidRPr="00C45E7A">
        <w:rPr>
          <w:rFonts w:asciiTheme="minorHAnsi" w:hAnsiTheme="minorHAnsi" w:cstheme="minorHAnsi"/>
          <w:bCs/>
          <w:iCs/>
          <w:sz w:val="22"/>
          <w:szCs w:val="22"/>
        </w:rPr>
        <w:t xml:space="preserve">Mobilecomm Professional Inc. – Dallas, TX                  </w:t>
      </w:r>
      <w:r>
        <w:rPr>
          <w:rFonts w:asciiTheme="minorHAnsi" w:hAnsiTheme="minorHAnsi" w:cstheme="minorHAnsi"/>
          <w:bCs/>
          <w:iCs/>
          <w:sz w:val="22"/>
          <w:szCs w:val="22"/>
        </w:rPr>
        <w:t xml:space="preserve">                                                                     </w:t>
      </w:r>
      <w:r w:rsidRPr="00C45E7A">
        <w:rPr>
          <w:rFonts w:asciiTheme="minorHAnsi" w:hAnsiTheme="minorHAnsi" w:cstheme="minorHAnsi"/>
          <w:bCs/>
          <w:iCs/>
          <w:sz w:val="22"/>
          <w:szCs w:val="22"/>
        </w:rPr>
        <w:t>Jan 2017 – Feb 2019</w:t>
      </w:r>
    </w:p>
    <w:p w14:paraId="5130C560" w14:textId="5710CB77" w:rsidR="00C45E7A" w:rsidRPr="00C45E7A" w:rsidRDefault="00C45E7A" w:rsidP="00C45E7A">
      <w:pPr>
        <w:rPr>
          <w:rFonts w:asciiTheme="minorHAnsi" w:hAnsiTheme="minorHAnsi" w:cstheme="minorHAnsi"/>
          <w:bCs/>
          <w:iCs/>
          <w:sz w:val="14"/>
          <w:szCs w:val="14"/>
        </w:rPr>
      </w:pPr>
    </w:p>
    <w:p w14:paraId="60C96A22"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Utilized creative and unique approaches to tap into top talent within the US market. Extensive use of sourcing techniques including Boolean searches, LinkedIn, GitHub, </w:t>
      </w:r>
      <w:proofErr w:type="spellStart"/>
      <w:r w:rsidRPr="00664360">
        <w:rPr>
          <w:rFonts w:asciiTheme="minorHAnsi" w:hAnsiTheme="minorHAnsi" w:cstheme="minorHAnsi"/>
          <w:color w:val="000000"/>
        </w:rPr>
        <w:t>StackOverflow</w:t>
      </w:r>
      <w:proofErr w:type="spellEnd"/>
      <w:r w:rsidRPr="00664360">
        <w:rPr>
          <w:rFonts w:asciiTheme="minorHAnsi" w:hAnsiTheme="minorHAnsi" w:cstheme="minorHAnsi"/>
          <w:color w:val="000000"/>
        </w:rPr>
        <w:t xml:space="preserve">, and other online platforms to identify and engage with passive and active candidates. </w:t>
      </w:r>
    </w:p>
    <w:p w14:paraId="6640DB8D"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Collaborated with recruiters and hiring managers to understand technical requirements and develop effective sourcing strategies. Built and maintained a pipeline of qualified candidates for current and future hiring needs, screened resumes and conducted initial assessments to evaluate candidates’ technical skills, experience, and cultural fit. </w:t>
      </w:r>
    </w:p>
    <w:p w14:paraId="1446B6D4"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Developed and maintained relationships with potential candidates through regular communication and networking efforts. Tracked and reported sourcing metrics to measure the effectiveness of sourcing strategies and make data-driven decisions. </w:t>
      </w:r>
    </w:p>
    <w:p w14:paraId="7DDF0219" w14:textId="10F1ADD3"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Managed all aspects of the recruitment life cycle including sourcing, screening, technical interviews, offer negotiations, and onboarding.</w:t>
      </w:r>
    </w:p>
    <w:p w14:paraId="72CC7D44"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Achieved excellent metrics for placing software development Engineers into Amazon’s talent pool.</w:t>
      </w:r>
    </w:p>
    <w:p w14:paraId="29EE91D1"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Built enduring candidate relationship and had very positive RHMD feedback from each candidate.</w:t>
      </w:r>
    </w:p>
    <w:p w14:paraId="405CB8FF"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Recognized as one of the best team members with 100% compliance with recruitment policies.</w:t>
      </w:r>
    </w:p>
    <w:p w14:paraId="4031DFB6"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Received recognition from the leadership team for exceptional recruiting strategies to attract passive and top talent aligned with employer branding.</w:t>
      </w:r>
    </w:p>
    <w:p w14:paraId="16A9AC18" w14:textId="2F518725" w:rsidR="00C45E7A" w:rsidRPr="00C45E7A" w:rsidRDefault="00C45E7A" w:rsidP="00C45E7A">
      <w:pPr>
        <w:pStyle w:val="NoSpacing"/>
        <w:rPr>
          <w:sz w:val="16"/>
          <w:szCs w:val="12"/>
        </w:rPr>
      </w:pPr>
    </w:p>
    <w:p w14:paraId="65BA6F14" w14:textId="48BC790A" w:rsidR="00C45E7A" w:rsidRPr="00C45E7A" w:rsidRDefault="00C45E7A" w:rsidP="00C45E7A">
      <w:pPr>
        <w:rPr>
          <w:rFonts w:asciiTheme="minorHAnsi" w:hAnsiTheme="minorHAnsi" w:cstheme="minorHAnsi"/>
          <w:b/>
          <w:iCs/>
          <w:sz w:val="22"/>
          <w:szCs w:val="22"/>
        </w:rPr>
      </w:pPr>
      <w:r w:rsidRPr="00C45E7A">
        <w:rPr>
          <w:rFonts w:asciiTheme="minorHAnsi" w:hAnsiTheme="minorHAnsi" w:cstheme="minorHAnsi"/>
          <w:b/>
          <w:iCs/>
          <w:sz w:val="22"/>
          <w:szCs w:val="22"/>
        </w:rPr>
        <w:t>Senior Executive Human Resource/Business Consultant</w:t>
      </w:r>
    </w:p>
    <w:p w14:paraId="35E6CC8B" w14:textId="0FD7CCD0" w:rsidR="00C45E7A" w:rsidRDefault="00C45E7A" w:rsidP="00C45E7A">
      <w:pPr>
        <w:rPr>
          <w:rFonts w:asciiTheme="minorHAnsi" w:hAnsiTheme="minorHAnsi" w:cstheme="minorHAnsi"/>
          <w:bCs/>
          <w:iCs/>
          <w:sz w:val="22"/>
          <w:szCs w:val="22"/>
        </w:rPr>
      </w:pPr>
      <w:r w:rsidRPr="00C45E7A">
        <w:rPr>
          <w:rFonts w:asciiTheme="minorHAnsi" w:hAnsiTheme="minorHAnsi" w:cstheme="minorHAnsi"/>
          <w:bCs/>
          <w:iCs/>
          <w:sz w:val="22"/>
          <w:szCs w:val="22"/>
        </w:rPr>
        <w:t xml:space="preserve">PCS Technology Pvt. Ltd India                                          </w:t>
      </w:r>
      <w:r>
        <w:rPr>
          <w:rFonts w:asciiTheme="minorHAnsi" w:hAnsiTheme="minorHAnsi" w:cstheme="minorHAnsi"/>
          <w:bCs/>
          <w:iCs/>
          <w:sz w:val="22"/>
          <w:szCs w:val="22"/>
        </w:rPr>
        <w:t xml:space="preserve">                                                                      </w:t>
      </w:r>
      <w:r w:rsidRPr="00C45E7A">
        <w:rPr>
          <w:rFonts w:asciiTheme="minorHAnsi" w:hAnsiTheme="minorHAnsi" w:cstheme="minorHAnsi"/>
          <w:bCs/>
          <w:iCs/>
          <w:sz w:val="22"/>
          <w:szCs w:val="22"/>
        </w:rPr>
        <w:t>Jan 2008 – Jul 2010</w:t>
      </w:r>
    </w:p>
    <w:p w14:paraId="64D8F4F8" w14:textId="723AAAC7" w:rsidR="00C45E7A" w:rsidRPr="00C45E7A" w:rsidRDefault="00C45E7A" w:rsidP="00C45E7A">
      <w:pPr>
        <w:pStyle w:val="NoSpacing"/>
        <w:rPr>
          <w:sz w:val="14"/>
          <w:szCs w:val="10"/>
        </w:rPr>
      </w:pPr>
    </w:p>
    <w:p w14:paraId="521D0815"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Partnered with hiring managers to discern workforce needs. Defined job parameters and outlined desired qualifications. Conducted a full life-cycle recruitment to bring new skilled/technical talent on board that involved posting positions, sourcing, screening, negotiating, and recommending the placement.  Identified, used, and maintained non-traditional sourcing strategies to acquire the best possible talent.</w:t>
      </w:r>
    </w:p>
    <w:p w14:paraId="5FB8F38B" w14:textId="77777777" w:rsid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 xml:space="preserve">Established and maintained negotiations with candidates, conducted fit analysis and established win-win situations across all levels. Proactively tapped the passive candidate pool through direct sourcing and built team a robust pipeline of domain talent. Designed, implemented, and maintained detailed recruitment plans and selection strategies to avoid revenue loss. </w:t>
      </w:r>
    </w:p>
    <w:p w14:paraId="57C98C35" w14:textId="2F8A179F"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Additionally, as an extended role, provided support to the business team by understanding clients staffing requirements to perform detailed candidate market and compensation data analysis. Involved in an innovative process of employee evaluation to improve performance.</w:t>
      </w:r>
    </w:p>
    <w:p w14:paraId="249260B1"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Within a year, successfully hired over 120 SAP consultants, including developers, analysts, and project managers, lowering the time to fill crucial jobs by 30%.</w:t>
      </w:r>
    </w:p>
    <w:p w14:paraId="1E941A3A"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Enhanced recruitment metrics and employee engagement and retention.</w:t>
      </w:r>
    </w:p>
    <w:p w14:paraId="368BFE7C" w14:textId="77FD7451" w:rsidR="00C45E7A" w:rsidRPr="00C45E7A" w:rsidRDefault="00C45E7A" w:rsidP="00C45E7A">
      <w:pPr>
        <w:pStyle w:val="NoSpacing"/>
        <w:rPr>
          <w:sz w:val="16"/>
          <w:szCs w:val="12"/>
        </w:rPr>
      </w:pPr>
    </w:p>
    <w:p w14:paraId="516433EC" w14:textId="29246E6C" w:rsidR="00C45E7A" w:rsidRPr="00C45E7A" w:rsidRDefault="00C45E7A" w:rsidP="00C45E7A">
      <w:pPr>
        <w:rPr>
          <w:rFonts w:asciiTheme="minorHAnsi" w:hAnsiTheme="minorHAnsi" w:cstheme="minorHAnsi"/>
          <w:b/>
          <w:iCs/>
          <w:sz w:val="22"/>
          <w:szCs w:val="22"/>
        </w:rPr>
      </w:pPr>
      <w:r w:rsidRPr="00C45E7A">
        <w:rPr>
          <w:rFonts w:asciiTheme="minorHAnsi" w:hAnsiTheme="minorHAnsi" w:cstheme="minorHAnsi"/>
          <w:b/>
          <w:iCs/>
          <w:sz w:val="22"/>
          <w:szCs w:val="22"/>
        </w:rPr>
        <w:t>Resource Executive Human Resource/Recruitments</w:t>
      </w:r>
    </w:p>
    <w:p w14:paraId="75ACF5B4" w14:textId="1B47BB50" w:rsidR="00C45E7A" w:rsidRDefault="00C45E7A" w:rsidP="00C45E7A">
      <w:pPr>
        <w:rPr>
          <w:rFonts w:asciiTheme="minorHAnsi" w:hAnsiTheme="minorHAnsi" w:cstheme="minorHAnsi"/>
          <w:bCs/>
          <w:iCs/>
          <w:sz w:val="22"/>
          <w:szCs w:val="22"/>
        </w:rPr>
      </w:pPr>
      <w:r w:rsidRPr="00C45E7A">
        <w:rPr>
          <w:rFonts w:asciiTheme="minorHAnsi" w:hAnsiTheme="minorHAnsi" w:cstheme="minorHAnsi"/>
          <w:bCs/>
          <w:iCs/>
          <w:sz w:val="22"/>
          <w:szCs w:val="22"/>
        </w:rPr>
        <w:t xml:space="preserve">SPRY Media &amp; Consulting Pvt. Ltd, India                   </w:t>
      </w:r>
      <w:r>
        <w:rPr>
          <w:rFonts w:asciiTheme="minorHAnsi" w:hAnsiTheme="minorHAnsi" w:cstheme="minorHAnsi"/>
          <w:bCs/>
          <w:iCs/>
          <w:sz w:val="22"/>
          <w:szCs w:val="22"/>
        </w:rPr>
        <w:t xml:space="preserve">                                                                        </w:t>
      </w:r>
      <w:r w:rsidRPr="00C45E7A">
        <w:rPr>
          <w:rFonts w:asciiTheme="minorHAnsi" w:hAnsiTheme="minorHAnsi" w:cstheme="minorHAnsi"/>
          <w:bCs/>
          <w:iCs/>
          <w:sz w:val="22"/>
          <w:szCs w:val="22"/>
        </w:rPr>
        <w:t>Jun 2007 – Dec 2007</w:t>
      </w:r>
    </w:p>
    <w:p w14:paraId="29E9A370" w14:textId="032FBC15" w:rsidR="00C45E7A" w:rsidRPr="00C45E7A" w:rsidRDefault="00C45E7A" w:rsidP="00C45E7A">
      <w:pPr>
        <w:pStyle w:val="NoSpacing"/>
        <w:rPr>
          <w:sz w:val="14"/>
          <w:szCs w:val="10"/>
        </w:rPr>
      </w:pPr>
    </w:p>
    <w:p w14:paraId="7C108426"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Responsible for sourcing candidates through job postings, proactive networking &amp; identify the profiles from portals.</w:t>
      </w:r>
    </w:p>
    <w:p w14:paraId="20AAADA7"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Screening through telephonic &amp; In Person interviews to shortlist the prospective talent for a given position.</w:t>
      </w:r>
    </w:p>
    <w:p w14:paraId="4ED49F48"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Coordinating with clients to arrange the interviews.</w:t>
      </w:r>
    </w:p>
    <w:p w14:paraId="4DEF6F29" w14:textId="77777777" w:rsidR="00664360" w:rsidRPr="00664360" w:rsidRDefault="00664360" w:rsidP="00664360">
      <w:pPr>
        <w:pStyle w:val="ListParagraph"/>
        <w:numPr>
          <w:ilvl w:val="0"/>
          <w:numId w:val="17"/>
        </w:numPr>
        <w:spacing w:after="0" w:line="240" w:lineRule="auto"/>
        <w:rPr>
          <w:rFonts w:asciiTheme="minorHAnsi" w:hAnsiTheme="minorHAnsi" w:cstheme="minorHAnsi"/>
          <w:color w:val="000000"/>
        </w:rPr>
      </w:pPr>
      <w:r w:rsidRPr="00664360">
        <w:rPr>
          <w:rFonts w:asciiTheme="minorHAnsi" w:hAnsiTheme="minorHAnsi" w:cstheme="minorHAnsi"/>
          <w:color w:val="000000"/>
        </w:rPr>
        <w:t>Analyze departmental documents for appropriate distribution and filing.</w:t>
      </w:r>
    </w:p>
    <w:p w14:paraId="1E6AA389" w14:textId="77777777" w:rsidR="00664360" w:rsidRPr="00664360" w:rsidRDefault="00664360" w:rsidP="00664360">
      <w:pPr>
        <w:pStyle w:val="NoSpacing"/>
        <w:rPr>
          <w:sz w:val="20"/>
          <w:szCs w:val="16"/>
        </w:rPr>
      </w:pPr>
    </w:p>
    <w:p w14:paraId="10A5C5E0" w14:textId="5949F980"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C45E7A" w:rsidRDefault="001D2BA7" w:rsidP="00820EF1">
      <w:pPr>
        <w:pStyle w:val="Title"/>
        <w:jc w:val="left"/>
        <w:rPr>
          <w:rFonts w:asciiTheme="minorHAnsi" w:hAnsiTheme="minorHAnsi" w:cstheme="minorHAnsi"/>
          <w:caps/>
          <w:smallCaps w:val="0"/>
          <w:sz w:val="16"/>
          <w:szCs w:val="16"/>
        </w:rPr>
      </w:pPr>
    </w:p>
    <w:p w14:paraId="07828095" w14:textId="20A63C7F" w:rsidR="00C45E7A" w:rsidRPr="00C45E7A" w:rsidRDefault="00C45E7A" w:rsidP="00C45E7A">
      <w:pPr>
        <w:pStyle w:val="BodyTextIndent"/>
        <w:numPr>
          <w:ilvl w:val="0"/>
          <w:numId w:val="20"/>
        </w:numPr>
        <w:tabs>
          <w:tab w:val="clear" w:pos="360"/>
          <w:tab w:val="clear" w:pos="720"/>
          <w:tab w:val="clear" w:pos="1080"/>
        </w:tabs>
        <w:rPr>
          <w:rFonts w:asciiTheme="minorHAnsi" w:hAnsiTheme="minorHAnsi" w:cstheme="minorHAnsi"/>
          <w:b/>
          <w:szCs w:val="22"/>
        </w:rPr>
      </w:pPr>
      <w:r w:rsidRPr="00C45E7A">
        <w:rPr>
          <w:rFonts w:asciiTheme="minorHAnsi" w:hAnsiTheme="minorHAnsi" w:cstheme="minorHAnsi"/>
          <w:b/>
          <w:szCs w:val="22"/>
        </w:rPr>
        <w:t xml:space="preserve">Masters in Human Resources &amp; Finance </w:t>
      </w:r>
      <w:r>
        <w:rPr>
          <w:rFonts w:asciiTheme="minorHAnsi" w:hAnsiTheme="minorHAnsi" w:cstheme="minorHAnsi"/>
          <w:b/>
          <w:szCs w:val="22"/>
        </w:rPr>
        <w:t>-</w:t>
      </w:r>
      <w:r w:rsidRPr="00C45E7A">
        <w:rPr>
          <w:rFonts w:asciiTheme="minorHAnsi" w:hAnsiTheme="minorHAnsi" w:cstheme="minorHAnsi"/>
          <w:b/>
          <w:szCs w:val="22"/>
        </w:rPr>
        <w:t xml:space="preserve"> </w:t>
      </w:r>
      <w:r w:rsidRPr="00C45E7A">
        <w:rPr>
          <w:rFonts w:asciiTheme="minorHAnsi" w:hAnsiTheme="minorHAnsi" w:cstheme="minorHAnsi"/>
          <w:bCs/>
          <w:szCs w:val="22"/>
        </w:rPr>
        <w:t>Osmania University, Hyderabad in the Year 2016</w:t>
      </w:r>
      <w:r w:rsidRPr="00C45E7A">
        <w:rPr>
          <w:rFonts w:asciiTheme="minorHAnsi" w:hAnsiTheme="minorHAnsi" w:cstheme="minorHAnsi"/>
          <w:b/>
          <w:szCs w:val="22"/>
        </w:rPr>
        <w:t>.</w:t>
      </w:r>
    </w:p>
    <w:p w14:paraId="480B64F7" w14:textId="6ADC0F6E" w:rsidR="00C45E7A" w:rsidRPr="00C45E7A" w:rsidRDefault="00C45E7A" w:rsidP="00C45E7A">
      <w:pPr>
        <w:pStyle w:val="BodyTextIndent"/>
        <w:numPr>
          <w:ilvl w:val="0"/>
          <w:numId w:val="20"/>
        </w:numPr>
        <w:tabs>
          <w:tab w:val="clear" w:pos="360"/>
          <w:tab w:val="clear" w:pos="720"/>
          <w:tab w:val="clear" w:pos="1080"/>
        </w:tabs>
        <w:rPr>
          <w:rFonts w:asciiTheme="minorHAnsi" w:hAnsiTheme="minorHAnsi" w:cstheme="minorHAnsi"/>
          <w:b/>
          <w:szCs w:val="22"/>
        </w:rPr>
      </w:pPr>
      <w:r w:rsidRPr="00C45E7A">
        <w:rPr>
          <w:rFonts w:asciiTheme="minorHAnsi" w:hAnsiTheme="minorHAnsi" w:cstheme="minorHAnsi"/>
          <w:b/>
          <w:szCs w:val="22"/>
        </w:rPr>
        <w:t xml:space="preserve">Bachelor in Commerce </w:t>
      </w:r>
      <w:r>
        <w:rPr>
          <w:rFonts w:asciiTheme="minorHAnsi" w:hAnsiTheme="minorHAnsi" w:cstheme="minorHAnsi"/>
          <w:b/>
          <w:szCs w:val="22"/>
        </w:rPr>
        <w:t>-</w:t>
      </w:r>
      <w:r w:rsidRPr="00C45E7A">
        <w:rPr>
          <w:rFonts w:asciiTheme="minorHAnsi" w:hAnsiTheme="minorHAnsi" w:cstheme="minorHAnsi"/>
          <w:b/>
          <w:szCs w:val="22"/>
        </w:rPr>
        <w:t xml:space="preserve"> </w:t>
      </w:r>
      <w:r w:rsidRPr="00C45E7A">
        <w:rPr>
          <w:rFonts w:asciiTheme="minorHAnsi" w:hAnsiTheme="minorHAnsi" w:cstheme="minorHAnsi"/>
          <w:bCs/>
          <w:szCs w:val="22"/>
        </w:rPr>
        <w:t>SNDT Women’s University, Mumbai in the year 2007</w:t>
      </w:r>
      <w:r w:rsidRPr="00C45E7A">
        <w:rPr>
          <w:rFonts w:asciiTheme="minorHAnsi" w:hAnsiTheme="minorHAnsi" w:cstheme="minorHAnsi"/>
          <w:b/>
          <w:szCs w:val="22"/>
        </w:rPr>
        <w:t>.</w:t>
      </w:r>
    </w:p>
    <w:sectPr w:rsidR="00C45E7A" w:rsidRPr="00C45E7A" w:rsidSect="00BF14B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AC4D9B" w14:textId="77777777" w:rsidR="00CD4B70" w:rsidRDefault="00CD4B70">
      <w:r>
        <w:separator/>
      </w:r>
    </w:p>
  </w:endnote>
  <w:endnote w:type="continuationSeparator" w:id="0">
    <w:p w14:paraId="524662ED" w14:textId="77777777" w:rsidR="00CD4B70" w:rsidRDefault="00CD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A3E579" w14:textId="77777777" w:rsidR="00664360" w:rsidRDefault="00664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76474F" w14:textId="77777777" w:rsidR="00CD4B70" w:rsidRDefault="00CD4B70">
      <w:r>
        <w:separator/>
      </w:r>
    </w:p>
  </w:footnote>
  <w:footnote w:type="continuationSeparator" w:id="0">
    <w:p w14:paraId="4AF80980" w14:textId="77777777" w:rsidR="00CD4B70" w:rsidRDefault="00CD4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09AA6" w14:textId="77777777" w:rsidR="00664360" w:rsidRDefault="006643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2EB8C94E"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C45E7A" w:rsidRPr="00C45E7A">
      <w:rPr>
        <w:rFonts w:asciiTheme="minorHAnsi" w:hAnsiTheme="minorHAnsi" w:cstheme="minorHAnsi"/>
        <w:sz w:val="20"/>
      </w:rPr>
      <w:t>McKinney, TX</w:t>
    </w:r>
    <w:r w:rsidRPr="002F0907">
      <w:rPr>
        <w:rFonts w:asciiTheme="minorHAnsi" w:hAnsiTheme="minorHAnsi" w:cstheme="minorHAnsi"/>
        <w:sz w:val="20"/>
      </w:rPr>
      <w:t xml:space="preserve"> </w:t>
    </w:r>
  </w:p>
  <w:p w14:paraId="45A8992C" w14:textId="34F7E933"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C45E7A" w:rsidRPr="00C45E7A">
      <w:rPr>
        <w:rStyle w:val="Hyperlink"/>
        <w:rFonts w:asciiTheme="minorHAnsi" w:hAnsiTheme="minorHAnsi" w:cstheme="minorHAnsi"/>
        <w:sz w:val="20"/>
      </w:rPr>
      <w:t>rehluckybk@gmail.com</w:t>
    </w:r>
    <w:r w:rsidR="003F41E7">
      <w:rPr>
        <w:rFonts w:asciiTheme="minorHAnsi" w:hAnsiTheme="minorHAnsi" w:cstheme="minorHAnsi"/>
        <w:sz w:val="20"/>
      </w:rPr>
      <w:t xml:space="preserve"> </w:t>
    </w:r>
  </w:p>
  <w:p w14:paraId="700914D5" w14:textId="28CE7E20"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C45E7A" w:rsidRPr="00C45E7A">
      <w:rPr>
        <w:rFonts w:asciiTheme="minorHAnsi" w:hAnsiTheme="minorHAnsi" w:cstheme="minorHAnsi"/>
        <w:sz w:val="20"/>
      </w:rPr>
      <w:t xml:space="preserve">972-863-1779 </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36F39268" w:rsidR="00BF14B3" w:rsidRPr="000D4A2C" w:rsidRDefault="00C45E7A" w:rsidP="00BF14B3">
    <w:pPr>
      <w:pStyle w:val="Header"/>
      <w:jc w:val="center"/>
      <w:rPr>
        <w:rFonts w:asciiTheme="minorHAnsi" w:hAnsiTheme="minorHAnsi" w:cstheme="minorHAnsi"/>
        <w:b/>
        <w:sz w:val="28"/>
        <w:szCs w:val="28"/>
      </w:rPr>
    </w:pPr>
    <w:r w:rsidRPr="00C45E7A">
      <w:rPr>
        <w:rFonts w:asciiTheme="minorHAnsi" w:hAnsiTheme="minorHAnsi" w:cstheme="minorHAnsi"/>
        <w:b/>
        <w:sz w:val="28"/>
        <w:szCs w:val="28"/>
      </w:rPr>
      <w:t>BASANTI KOSIREDDY</w:t>
    </w:r>
  </w:p>
  <w:p w14:paraId="0059AB83" w14:textId="77777777" w:rsidR="00BF14B3" w:rsidRPr="008F01F4" w:rsidRDefault="00BF14B3">
    <w:pPr>
      <w:pStyle w:val="Header"/>
      <w:rPr>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C1678"/>
    <w:multiLevelType w:val="hybridMultilevel"/>
    <w:tmpl w:val="3BC6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352887"/>
    <w:multiLevelType w:val="hybridMultilevel"/>
    <w:tmpl w:val="4E80F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57626"/>
    <w:multiLevelType w:val="hybridMultilevel"/>
    <w:tmpl w:val="CCF43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0A08B6"/>
    <w:multiLevelType w:val="hybridMultilevel"/>
    <w:tmpl w:val="BD7A6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B62C8C"/>
    <w:multiLevelType w:val="hybridMultilevel"/>
    <w:tmpl w:val="71509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31"/>
  </w:num>
  <w:num w:numId="5">
    <w:abstractNumId w:val="5"/>
  </w:num>
  <w:num w:numId="6">
    <w:abstractNumId w:val="1"/>
  </w:num>
  <w:num w:numId="7">
    <w:abstractNumId w:val="13"/>
  </w:num>
  <w:num w:numId="8">
    <w:abstractNumId w:val="29"/>
  </w:num>
  <w:num w:numId="9">
    <w:abstractNumId w:val="28"/>
  </w:num>
  <w:num w:numId="10">
    <w:abstractNumId w:val="22"/>
  </w:num>
  <w:num w:numId="11">
    <w:abstractNumId w:val="26"/>
  </w:num>
  <w:num w:numId="12">
    <w:abstractNumId w:val="7"/>
  </w:num>
  <w:num w:numId="13">
    <w:abstractNumId w:val="6"/>
  </w:num>
  <w:num w:numId="14">
    <w:abstractNumId w:val="23"/>
  </w:num>
  <w:num w:numId="15">
    <w:abstractNumId w:val="10"/>
  </w:num>
  <w:num w:numId="16">
    <w:abstractNumId w:val="11"/>
  </w:num>
  <w:num w:numId="17">
    <w:abstractNumId w:val="17"/>
  </w:num>
  <w:num w:numId="18">
    <w:abstractNumId w:val="9"/>
  </w:num>
  <w:num w:numId="19">
    <w:abstractNumId w:val="18"/>
  </w:num>
  <w:num w:numId="20">
    <w:abstractNumId w:val="0"/>
  </w:num>
  <w:num w:numId="21">
    <w:abstractNumId w:val="14"/>
  </w:num>
  <w:num w:numId="22">
    <w:abstractNumId w:val="25"/>
  </w:num>
  <w:num w:numId="23">
    <w:abstractNumId w:val="21"/>
  </w:num>
  <w:num w:numId="24">
    <w:abstractNumId w:val="8"/>
  </w:num>
  <w:num w:numId="25">
    <w:abstractNumId w:val="27"/>
  </w:num>
  <w:num w:numId="26">
    <w:abstractNumId w:val="16"/>
  </w:num>
  <w:num w:numId="27">
    <w:abstractNumId w:val="30"/>
  </w:num>
  <w:num w:numId="28">
    <w:abstractNumId w:val="12"/>
  </w:num>
  <w:num w:numId="29">
    <w:abstractNumId w:val="19"/>
  </w:num>
  <w:num w:numId="30">
    <w:abstractNumId w:val="15"/>
  </w:num>
  <w:num w:numId="31">
    <w:abstractNumId w:val="24"/>
  </w:num>
  <w:num w:numId="32">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542"/>
    <w:rsid w:val="0064372A"/>
    <w:rsid w:val="00655CBE"/>
    <w:rsid w:val="006613E5"/>
    <w:rsid w:val="00662DA3"/>
    <w:rsid w:val="006642F0"/>
    <w:rsid w:val="0066436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01F4"/>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5E7A"/>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D4B70"/>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link w:val="NoSpacingChar"/>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character" w:customStyle="1" w:styleId="NoSpacingChar">
    <w:name w:val="No Spacing Char"/>
    <w:link w:val="NoSpacing"/>
    <w:uiPriority w:val="1"/>
    <w:locked/>
    <w:rsid w:val="00C45E7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1360</Words>
  <Characters>7753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2024-09-25T15:21:00Z</dcterms:created>
  <dcterms:modified xsi:type="dcterms:W3CDTF">2024-09-25T15:21:00Z</dcterms:modified>
</cp:coreProperties>
</file>