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BB" w:rsidRPr="00E65B2F" w:rsidRDefault="00630ABB" w:rsidP="00930444">
      <w:pPr>
        <w:pStyle w:val="1"/>
      </w:pPr>
      <w:r w:rsidRPr="00E65B2F">
        <w:t>Белгородская область</w:t>
      </w:r>
    </w:p>
    <w:p w:rsidR="00630ABB" w:rsidRPr="00630ABB" w:rsidRDefault="00630ABB" w:rsidP="00630ABB">
      <w:r w:rsidRPr="00630ABB">
        <w:t>Белгородская область с давних времен занимает пограничное положение. Раньше здесь проход</w:t>
      </w:r>
      <w:r w:rsidRPr="00630ABB">
        <w:t>и</w:t>
      </w:r>
      <w:r w:rsidRPr="00630ABB">
        <w:t>ла граница русских княжеств с землями крымских татар, затем с присоединением Крыма к России регион потерял свое стратегическое значение. Сейчас область вновь находится в пограничном п</w:t>
      </w:r>
      <w:r w:rsidRPr="00630ABB">
        <w:t>о</w:t>
      </w:r>
      <w:r w:rsidRPr="00630ABB">
        <w:t>ложении: Белгород – последний остановочный пункт по дороге на Украину.</w:t>
      </w:r>
    </w:p>
    <w:p w:rsidR="00630ABB" w:rsidRPr="00E65B2F" w:rsidRDefault="00630ABB" w:rsidP="00630ABB">
      <w:r w:rsidRPr="00E65B2F">
        <w:t>Природно-климатические условия Белгородской области очень благоприятны. Ее северные ра</w:t>
      </w:r>
      <w:r w:rsidRPr="00E65B2F">
        <w:t>й</w:t>
      </w:r>
      <w:r w:rsidRPr="00E65B2F">
        <w:t>оны находятся в лесостепной зоне, а южные – в степной. Речные долины, балки и овраги придают местным пейзажам неповторимый рельеф и колорит. На территории Белгородской области пр</w:t>
      </w:r>
      <w:r w:rsidRPr="00E65B2F">
        <w:t>о</w:t>
      </w:r>
      <w:r w:rsidRPr="00E65B2F">
        <w:t>текает множество рек. В западной части протекают реки, относящиеся к бассейну Днепра, в во</w:t>
      </w:r>
      <w:r w:rsidRPr="00E65B2F">
        <w:t>с</w:t>
      </w:r>
      <w:r w:rsidRPr="00E65B2F">
        <w:t>точной – к бассейну Дона. По берегам рек встречаются сосновые боры и дубравы. Удивительная по своей красоте природа создает все условия для экологического туризма. Богат и разнообразен животный мир области. Это идеальные места для любителей охоты и рыбалки и тихого отдыха на природе.</w:t>
      </w:r>
    </w:p>
    <w:p w:rsidR="00630ABB" w:rsidRPr="00E65B2F" w:rsidRDefault="00630ABB" w:rsidP="00630ABB">
      <w:r w:rsidRPr="00E65B2F">
        <w:t>Белгородская область – один из самых развитых сельскохозяйственных регионов России. Нах</w:t>
      </w:r>
      <w:r w:rsidRPr="00E65B2F">
        <w:t>о</w:t>
      </w:r>
      <w:r w:rsidRPr="00E65B2F">
        <w:t>дясь в зоне Центрального Черноземья, область является одним из крупнейших производителей сельхозпродукции.</w:t>
      </w:r>
    </w:p>
    <w:p w:rsidR="00630ABB" w:rsidRPr="00E65B2F" w:rsidRDefault="00630ABB" w:rsidP="00630ABB">
      <w:r w:rsidRPr="00E65B2F">
        <w:t>На архитектуре Белгородской области сказалось ее пограничное положение и влияние Украины. Даже обычные деревенские дома по своему строению напоминают украинские хаты. Храмовая архитектура также имеет свои особенности: для крыш храмовых построек характерны плавные рельефные черты.</w:t>
      </w:r>
    </w:p>
    <w:p w:rsidR="00630ABB" w:rsidRPr="00E65B2F" w:rsidRDefault="00630ABB" w:rsidP="00630ABB">
      <w:r w:rsidRPr="00E65B2F">
        <w:t>С Белгородской областью связаны имена князей Ф.И и Ф.Ф. Волконских. Остатки их родовой усадьбы с некрополем и старинным парком сохранились в селе Сабынино Яковлевского района.</w:t>
      </w:r>
    </w:p>
    <w:p w:rsidR="00630ABB" w:rsidRPr="00E65B2F" w:rsidRDefault="00630ABB" w:rsidP="00630ABB">
      <w:r w:rsidRPr="00E65B2F">
        <w:t>Это место удивительно по своей красоте и чистоте, сюда стремятся путешественники, предпоч</w:t>
      </w:r>
      <w:r w:rsidRPr="00E65B2F">
        <w:t>и</w:t>
      </w:r>
      <w:r w:rsidRPr="00E65B2F">
        <w:t>тающие экологический туризм и полноценный отдых.</w:t>
      </w:r>
    </w:p>
    <w:p w:rsidR="00630ABB" w:rsidRPr="00E65B2F" w:rsidRDefault="00630ABB" w:rsidP="00630ABB">
      <w:r w:rsidRPr="00E65B2F">
        <w:t>Остатки бывшей усадьбы XVIII века сохранились в селе Головчино. Здесь находится церковь Пр</w:t>
      </w:r>
      <w:r w:rsidRPr="00E65B2F">
        <w:t>е</w:t>
      </w:r>
      <w:r w:rsidRPr="00E65B2F">
        <w:t>ображения (</w:t>
      </w:r>
      <w:smartTag w:uri="urn:schemas-microsoft-com:office:smarttags" w:element="metricconverter">
        <w:smartTagPr>
          <w:attr w:name="ProductID" w:val="1796 г"/>
        </w:smartTagPr>
        <w:r w:rsidRPr="00E65B2F">
          <w:t>1796 г</w:t>
        </w:r>
      </w:smartTag>
      <w:r w:rsidRPr="00E65B2F">
        <w:t>.), круглое с четкими пропорциями классическое сооружение (предполож</w:t>
      </w:r>
      <w:r w:rsidRPr="00E65B2F">
        <w:t>и</w:t>
      </w:r>
      <w:r w:rsidRPr="00E65B2F">
        <w:t>тельно манеж конца XVIII- начала XIX вв.), парк и отдельные службы.</w:t>
      </w:r>
    </w:p>
    <w:p w:rsidR="00630ABB" w:rsidRPr="00E65B2F" w:rsidRDefault="00630ABB" w:rsidP="00630ABB">
      <w:r w:rsidRPr="00E65B2F">
        <w:t>Недалеко от Головчино, на правом берегу реки Ворсклы сохранились остатки одной из самых мощных крепостей Белгородской засечной черты. Здесь видны рвы и валы, в центре которых н</w:t>
      </w:r>
      <w:r w:rsidRPr="00E65B2F">
        <w:t>а</w:t>
      </w:r>
      <w:r w:rsidRPr="00E65B2F">
        <w:t xml:space="preserve">ходится одноглавая церковь эпохи классицизма. </w:t>
      </w:r>
    </w:p>
    <w:p w:rsidR="00630ABB" w:rsidRPr="00E65B2F" w:rsidRDefault="00630ABB" w:rsidP="00630ABB">
      <w:r w:rsidRPr="00E65B2F">
        <w:t>В Белгородской области находится большая часть месторождений Курской Магнитной Аномалии. Один из богатейших районов аномалии расположен близ Старого Оскола – второго по величине города области. Он был основан в 1593 году для защиты южных рубежей России. Сейчас главн</w:t>
      </w:r>
      <w:r w:rsidRPr="00E65B2F">
        <w:t>ы</w:t>
      </w:r>
      <w:r w:rsidRPr="00E65B2F">
        <w:t>ми достопримечательностями Старого Оскола является архитектурный комплекс центрального городского холма и окружающих его слобод. Они находятся в поймах рек Оскол и Осколец и о</w:t>
      </w:r>
      <w:r w:rsidRPr="00E65B2F">
        <w:t>к</w:t>
      </w:r>
      <w:r w:rsidRPr="00E65B2F">
        <w:t>ружены пятью храмами.</w:t>
      </w:r>
    </w:p>
    <w:p w:rsidR="00630ABB" w:rsidRPr="00E65B2F" w:rsidRDefault="00630ABB" w:rsidP="00630ABB">
      <w:r w:rsidRPr="00E65B2F">
        <w:t>Еще одним крупным городом Белгородской области является город Валуйки. Он также был обр</w:t>
      </w:r>
      <w:r w:rsidRPr="00E65B2F">
        <w:t>а</w:t>
      </w:r>
      <w:r w:rsidRPr="00E65B2F">
        <w:t xml:space="preserve">зован в 1593 году и служил в те времена крепостью. С историей города можно познакомиться в </w:t>
      </w:r>
      <w:r w:rsidRPr="00E65B2F">
        <w:lastRenderedPageBreak/>
        <w:t>краеведческом и художественном музеях. Среди достопримечательностей города выделяются здания бывшей гимназии, начального и двухклассного училищ, Народного дома, гостиницы и др</w:t>
      </w:r>
      <w:r w:rsidRPr="00E65B2F">
        <w:t>у</w:t>
      </w:r>
      <w:r w:rsidRPr="00E65B2F">
        <w:t>гих построек XIX- начала XX веков.</w:t>
      </w:r>
    </w:p>
    <w:p w:rsidR="00630ABB" w:rsidRPr="00E65B2F" w:rsidRDefault="00630ABB" w:rsidP="00630ABB">
      <w:r w:rsidRPr="00E65B2F">
        <w:t>Рядом с Валуйками на реке Оскол расположен бывший Успенский Никольский монастырь, п</w:t>
      </w:r>
      <w:r w:rsidRPr="00E65B2F">
        <w:t>о</w:t>
      </w:r>
      <w:r w:rsidRPr="00E65B2F">
        <w:t>строенный в начале XVII века. Недалеко от него находится монастырь в меловой горе. Это ун</w:t>
      </w:r>
      <w:r w:rsidRPr="00E65B2F">
        <w:t>и</w:t>
      </w:r>
      <w:r w:rsidRPr="00E65B2F">
        <w:t>кальное сооружение. Такие монастыри встречаются только в южных областях России.</w:t>
      </w:r>
    </w:p>
    <w:p w:rsidR="00630ABB" w:rsidRPr="00E65B2F" w:rsidRDefault="00630ABB" w:rsidP="00930444">
      <w:pPr>
        <w:pStyle w:val="2"/>
      </w:pPr>
      <w:r w:rsidRPr="00E65B2F">
        <w:t>Белгород</w:t>
      </w:r>
    </w:p>
    <w:p w:rsidR="00630ABB" w:rsidRPr="00E65B2F" w:rsidRDefault="00630ABB" w:rsidP="00630ABB">
      <w:r w:rsidRPr="00E65B2F">
        <w:t>Белгород впервые упоминается как населенный пункт в 1237 году, но точная дата основания г</w:t>
      </w:r>
      <w:r w:rsidRPr="00E65B2F">
        <w:t>о</w:t>
      </w:r>
      <w:r w:rsidRPr="00E65B2F">
        <w:t>рода неизвестна. Историк Н.М. Карамзин предполагает, что он был построен в 1593 году. Эту дату и принято считать за основу летоисчисления Белгорода. Тогда город служил крепостью для защ</w:t>
      </w:r>
      <w:r w:rsidRPr="00E65B2F">
        <w:t>и</w:t>
      </w:r>
      <w:r w:rsidRPr="00E65B2F">
        <w:t>ты русских земель от набегов крымских татар. Он входил в так называемую Белгородскую черту – оборонительную линию вдоль южных границ, которая в XVII проходила от Ахтырки до Тамбова. Современный Белгород – крупный транспортный центр и последний остановочный пункт по дор</w:t>
      </w:r>
      <w:r w:rsidRPr="00E65B2F">
        <w:t>о</w:t>
      </w:r>
      <w:r w:rsidRPr="00E65B2F">
        <w:t>ге на Украину.</w:t>
      </w:r>
    </w:p>
    <w:p w:rsidR="00630ABB" w:rsidRPr="00E65B2F" w:rsidRDefault="00630ABB" w:rsidP="00630ABB">
      <w:r w:rsidRPr="00E65B2F">
        <w:t>Город расположен на склоне так называемой Белой горы, на правом берегу Северного Донца. От былой древней застройки сохранилось немного. В 1599 году возле устья Везелки был построен Николаевский монастырь. От обширного комплекса его построек сохранился лишь фрагмент дву</w:t>
      </w:r>
      <w:r w:rsidRPr="00E65B2F">
        <w:t>х</w:t>
      </w:r>
      <w:r w:rsidRPr="00E65B2F">
        <w:t>этажного Архиерейского подворья. В 1701 году был заложен ансамбль Успенско-Николаевского собора, от которого осталась часть собора и Покровская церковь в стиле так называемого петро</w:t>
      </w:r>
      <w:r w:rsidRPr="00E65B2F">
        <w:t>в</w:t>
      </w:r>
      <w:r w:rsidRPr="00E65B2F">
        <w:t>ского барокко.</w:t>
      </w:r>
    </w:p>
    <w:p w:rsidR="00630ABB" w:rsidRPr="00E65B2F" w:rsidRDefault="00630ABB" w:rsidP="00630ABB">
      <w:r w:rsidRPr="00E65B2F">
        <w:t>Среди сохранившихся памятников архитектуры выделяется Смоленский собор, который украшает массивная колокольня. Его постройка относится примерно к 1725 году. Собор имеет величестве</w:t>
      </w:r>
      <w:r w:rsidRPr="00E65B2F">
        <w:t>н</w:t>
      </w:r>
      <w:r w:rsidRPr="00E65B2F">
        <w:t>ный вид и является одним из самых монументальных сооружений города.</w:t>
      </w:r>
    </w:p>
    <w:p w:rsidR="00630ABB" w:rsidRPr="00E65B2F" w:rsidRDefault="00630ABB" w:rsidP="00630ABB">
      <w:r w:rsidRPr="00E65B2F">
        <w:t>В 1820 году был воздвигнут пятиглавый Спасо-Преображенский собор, где находятся мощи свят</w:t>
      </w:r>
      <w:r w:rsidRPr="00E65B2F">
        <w:t>о</w:t>
      </w:r>
      <w:r w:rsidRPr="00E65B2F">
        <w:t>го Иоасафа Белгородского. Наружная отделка собора выполнена с торжественными мотивами классицизма.</w:t>
      </w:r>
    </w:p>
    <w:p w:rsidR="00630ABB" w:rsidRPr="00E65B2F" w:rsidRDefault="00630ABB" w:rsidP="00630ABB">
      <w:r w:rsidRPr="00E65B2F">
        <w:t>В городе сохранилось много гражданских построек XIX – начала XX веков, которые привлекают многих любителей культурного туризма. Среди построек выделяются три бывшие гимназии – две женские и одна мужская, бывшая гостиница и магазин Вейнбаума (напротив Смоленского соб</w:t>
      </w:r>
      <w:r w:rsidRPr="00E65B2F">
        <w:t>о</w:t>
      </w:r>
      <w:r w:rsidRPr="00E65B2F">
        <w:t xml:space="preserve">ра). </w:t>
      </w:r>
    </w:p>
    <w:p w:rsidR="00630ABB" w:rsidRPr="00E65B2F" w:rsidRDefault="00630ABB" w:rsidP="00630ABB">
      <w:r w:rsidRPr="00E65B2F">
        <w:t>Белгород – город с богатой развлекательной и туристической инфраструктурой. Здесь есть хор</w:t>
      </w:r>
      <w:r w:rsidRPr="00E65B2F">
        <w:t>о</w:t>
      </w:r>
      <w:r w:rsidRPr="00E65B2F">
        <w:t>шие гостиницы, рестораны и ночные клубы. Среди достопримечательностей Белгорода не только памятники старины, но и сооружения наших дней. Грациозностью и утонченностью форм выдел</w:t>
      </w:r>
      <w:r w:rsidRPr="00E65B2F">
        <w:t>я</w:t>
      </w:r>
      <w:r w:rsidRPr="00E65B2F">
        <w:t>ется часовня 2000-летия Рождества Христова. В Белгороде есть памятник «Победе» представля</w:t>
      </w:r>
      <w:r w:rsidRPr="00E65B2F">
        <w:t>ю</w:t>
      </w:r>
      <w:r w:rsidRPr="00E65B2F">
        <w:t>щий постамент, на котором высится одна из самых известных моделей советского автомобил</w:t>
      </w:r>
      <w:r w:rsidRPr="00E65B2F">
        <w:t>е</w:t>
      </w:r>
      <w:r w:rsidRPr="00E65B2F">
        <w:t>строения.</w:t>
      </w:r>
    </w:p>
    <w:p w:rsidR="00630ABB" w:rsidRPr="00E65B2F" w:rsidRDefault="00630ABB" w:rsidP="00630ABB">
      <w:r w:rsidRPr="00E65B2F">
        <w:t>С Белгородом связано немало страниц истории Второй мировой войны. Об этом напоминает м</w:t>
      </w:r>
      <w:r w:rsidRPr="00E65B2F">
        <w:t>у</w:t>
      </w:r>
      <w:r w:rsidRPr="00E65B2F">
        <w:t>зей-диорама «Курская битва». Познакомиться с историей региона можно также в художественном и краеведческом музеях.</w:t>
      </w:r>
    </w:p>
    <w:p w:rsidR="00630ABB" w:rsidRPr="00E65B2F" w:rsidRDefault="00630ABB" w:rsidP="00630ABB">
      <w:r w:rsidRPr="00E65B2F">
        <w:t>Белгород – крупный город, где памятники древней архитектуры сочетаются с высотными здани</w:t>
      </w:r>
      <w:r w:rsidRPr="00E65B2F">
        <w:t>я</w:t>
      </w:r>
      <w:r w:rsidRPr="00E65B2F">
        <w:t>ми новых кварталов. Здесь есть и узкие улицы</w:t>
      </w:r>
      <w:r>
        <w:t>,</w:t>
      </w:r>
      <w:r w:rsidRPr="00E65B2F">
        <w:t xml:space="preserve"> и широкие проспекты. Холмистая местность пр</w:t>
      </w:r>
      <w:r w:rsidRPr="00E65B2F">
        <w:t>и</w:t>
      </w:r>
      <w:r w:rsidRPr="00E65B2F">
        <w:t>дает панораме Белгорода величие и простор. Посетив этот удивительный город, вы познаком</w:t>
      </w:r>
      <w:r w:rsidRPr="00E65B2F">
        <w:t>и</w:t>
      </w:r>
      <w:r w:rsidRPr="00E65B2F">
        <w:t>тесь со всем многообразием его истории. Как нигде в другом месте, древние постройки сочетаю</w:t>
      </w:r>
      <w:r w:rsidRPr="00E65B2F">
        <w:t>т</w:t>
      </w:r>
      <w:r w:rsidRPr="00E65B2F">
        <w:t xml:space="preserve">ся здесь с уникальными памятниками наших дней. </w:t>
      </w:r>
    </w:p>
    <w:p w:rsidR="00630ABB" w:rsidRPr="00E65B2F" w:rsidRDefault="00630ABB" w:rsidP="00930444">
      <w:pPr>
        <w:pStyle w:val="2"/>
      </w:pPr>
      <w:r w:rsidRPr="00E65B2F">
        <w:t>Шебекинский историко-художественный музей</w:t>
      </w:r>
    </w:p>
    <w:p w:rsidR="00630ABB" w:rsidRPr="00E65B2F" w:rsidRDefault="00630ABB" w:rsidP="00630ABB">
      <w:r w:rsidRPr="00E65B2F">
        <w:t>Решение о создании музея в Шебекине было принято в 1984 году, а открыт он в 1986 году. Пе</w:t>
      </w:r>
      <w:r w:rsidRPr="00E65B2F">
        <w:t>р</w:t>
      </w:r>
      <w:r w:rsidRPr="00E65B2F">
        <w:t>выми его экспонатами картины известных художников XIX-ХХ веков, подаренные И.Я. и Р.М.Выродовыми</w:t>
      </w:r>
      <w:r>
        <w:t xml:space="preserve"> – </w:t>
      </w:r>
      <w:r w:rsidRPr="00E65B2F">
        <w:t>нашими земляками из г. Москвы. Их коллекция живописи и графики послуж</w:t>
      </w:r>
      <w:r w:rsidRPr="00E65B2F">
        <w:t>и</w:t>
      </w:r>
      <w:r w:rsidRPr="00E65B2F">
        <w:t>ла основой для создания фондов музея. В 1996 году состоялось открытие новой экспозиции музея в новом здании. Она отвечает всем требованиям современного музейного дизайна, так как созд</w:t>
      </w:r>
      <w:r w:rsidRPr="00E65B2F">
        <w:t>а</w:t>
      </w:r>
      <w:r w:rsidRPr="00E65B2F">
        <w:t>на московскими художниками и специалистами предприятия «Культурная инициатива».</w:t>
      </w:r>
    </w:p>
    <w:p w:rsidR="00630ABB" w:rsidRPr="00E65B2F" w:rsidRDefault="00630ABB" w:rsidP="00630ABB">
      <w:r w:rsidRPr="00E65B2F">
        <w:t>Среди коллекций музея особый интерес представляют собрания оружия СССР и Германии пери</w:t>
      </w:r>
      <w:r w:rsidRPr="00E65B2F">
        <w:t>о</w:t>
      </w:r>
      <w:r w:rsidRPr="00E65B2F">
        <w:t>да Второй мировой войны, живописи и графики русских художников, нумизматики, археологии.</w:t>
      </w:r>
    </w:p>
    <w:p w:rsidR="00630ABB" w:rsidRPr="00E65B2F" w:rsidRDefault="00630ABB" w:rsidP="00930444">
      <w:pPr>
        <w:pStyle w:val="2"/>
      </w:pPr>
      <w:r w:rsidRPr="00E65B2F">
        <w:t>Старооскольский краеведческий музей</w:t>
      </w:r>
    </w:p>
    <w:p w:rsidR="00630ABB" w:rsidRPr="00E65B2F" w:rsidRDefault="00630ABB" w:rsidP="00630ABB">
      <w:r w:rsidRPr="00E65B2F">
        <w:t>95 процентов основных фондов музея</w:t>
      </w:r>
      <w:r>
        <w:t xml:space="preserve"> – </w:t>
      </w:r>
      <w:r w:rsidRPr="00E65B2F">
        <w:t>подлинники, что представляет наибольший интерес для посетителей.</w:t>
      </w:r>
    </w:p>
    <w:p w:rsidR="00630ABB" w:rsidRPr="00E65B2F" w:rsidRDefault="00630ABB" w:rsidP="00630ABB">
      <w:r w:rsidRPr="00E65B2F">
        <w:t>Музей организует выездные экскурсии по городу и району, с посещением древнерусского гор</w:t>
      </w:r>
      <w:r w:rsidRPr="00E65B2F">
        <w:t>о</w:t>
      </w:r>
      <w:r w:rsidRPr="00E65B2F">
        <w:t>дища Холки и подземного монастыря в Меловых горах. Огромный интерес вызывает биосферный заповедник «Ямская степь», в котором произрастает свыше 3000 видов растений, в том числе 12 реликтовых.</w:t>
      </w:r>
    </w:p>
    <w:p w:rsidR="00630ABB" w:rsidRPr="00E65B2F" w:rsidRDefault="00630ABB" w:rsidP="00930444">
      <w:pPr>
        <w:pStyle w:val="2"/>
      </w:pPr>
      <w:r>
        <w:rPr>
          <w:noProof/>
          <w:lang w:eastAsia="ru-RU"/>
        </w:rPr>
        <w:drawing>
          <wp:anchor distT="85725" distB="85725" distL="85725" distR="85725" simplePos="0" relativeHeight="251660288" behindDoc="0" locked="0" layoutInCell="1" allowOverlap="0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905000" cy="1543050"/>
            <wp:effectExtent l="19050" t="0" r="0" b="0"/>
            <wp:wrapSquare wrapText="bothSides"/>
            <wp:docPr id="2" name="Рисунок 2" descr="Часовня Корсунской иконы Божией Мате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асовня Корсунской иконы Божией Мате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B2F">
        <w:t>Часовня Корсунской иконы Божьей Матери</w:t>
      </w:r>
    </w:p>
    <w:p w:rsidR="00630ABB" w:rsidRPr="005A7EEB" w:rsidRDefault="00630ABB" w:rsidP="00630ABB">
      <w:r w:rsidRPr="00E65B2F">
        <w:t>В 1717 году по просьбе игуменьи Марфы к обители была прип</w:t>
      </w:r>
      <w:r w:rsidRPr="00E65B2F">
        <w:t>и</w:t>
      </w:r>
      <w:r w:rsidRPr="00E65B2F">
        <w:t>сана расположенная в семи верстах от города в урочище Лог (ныне Монастырский лес) часовня, в которой находился поч</w:t>
      </w:r>
      <w:r w:rsidRPr="00E65B2F">
        <w:t>и</w:t>
      </w:r>
      <w:r w:rsidRPr="00E65B2F">
        <w:t>таемый образ Божьей Матери Корсунской. В 1826 году роща, принадлежащая помещику Шахотину, была куплена и подарена монастырю генеральшей Анной Родионовной Чернышевой. В 1823 году в урочище была сооружена каменная церковь. Рядом находилось несколько деревянных келий для инокинь. В 1866 году игуменья Людмила построила теплый деревянный храм в честь образа Спаса Нерукотворн</w:t>
      </w:r>
      <w:r w:rsidRPr="00E65B2F">
        <w:t>о</w:t>
      </w:r>
      <w:r w:rsidRPr="00E65B2F">
        <w:t>го, а также гостиницу для паломников. Было заложено два фруктовых сада, имелась пасека. В 20-30 годы все монастырские постройки были разрушены. В 1995 году над источником в Монасты</w:t>
      </w:r>
      <w:r w:rsidRPr="00E65B2F">
        <w:t>р</w:t>
      </w:r>
      <w:r w:rsidRPr="00E65B2F">
        <w:t>ском лесу возведена часовня Корсунской иконы Божьей Матери. Автор проекта</w:t>
      </w:r>
      <w:r>
        <w:t xml:space="preserve"> – </w:t>
      </w:r>
      <w:r w:rsidRPr="00E65B2F">
        <w:t>Гурченко В.А. Скульптор барельефной иконы</w:t>
      </w:r>
      <w:r>
        <w:t xml:space="preserve"> – </w:t>
      </w:r>
      <w:r w:rsidRPr="00E65B2F">
        <w:t>Шишков А.А.</w:t>
      </w:r>
    </w:p>
    <w:sectPr w:rsidR="00630ABB" w:rsidRPr="005A7EEB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AEE" w:rsidRDefault="00D26AEE" w:rsidP="00630ABB">
      <w:r>
        <w:separator/>
      </w:r>
    </w:p>
  </w:endnote>
  <w:endnote w:type="continuationSeparator" w:id="1">
    <w:p w:rsidR="00D26AEE" w:rsidRDefault="00D26AEE" w:rsidP="00630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AEE" w:rsidRDefault="00D26AEE" w:rsidP="00630ABB">
      <w:r>
        <w:separator/>
      </w:r>
    </w:p>
  </w:footnote>
  <w:footnote w:type="continuationSeparator" w:id="1">
    <w:p w:rsidR="00D26AEE" w:rsidRDefault="00D26AEE" w:rsidP="00630A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3F643F" w:rsidP="00630ABB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D26AEE" w:rsidP="00630A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62330"/>
      <w:docPartObj>
        <w:docPartGallery w:val="Page Numbers (Top of Page)"/>
        <w:docPartUnique/>
      </w:docPartObj>
    </w:sdtPr>
    <w:sdtContent>
      <w:p w:rsidR="008A3F67" w:rsidRDefault="003F643F">
        <w:pPr>
          <w:pStyle w:val="a7"/>
          <w:ind w:right="-864"/>
          <w:jc w:val="right"/>
        </w:pPr>
        <w:r>
          <w:pict>
            <v:group id="_x0000_s8193" style="width:43.2pt;height:18.7pt;mso-position-horizontal-relative:char;mso-position-vertical-relative:line" coordorigin="614,660" coordsize="864,374" o:allowincell="f">
              <v:roundrect id="_x0000_s8194" style="position:absolute;left:859;top:415;width:374;height:864;rotation:-90" arcsize="10923f" strokecolor="#c4bc96 [2414]"/>
              <v:roundrect id="_x0000_s8195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8196" type="#_x0000_t202" style="position:absolute;left:732;top:716;width:659;height:288" filled="f" stroked="f">
                <v:textbox style="mso-next-textbox:#_x0000_s8196" inset="0,0,0,0">
                  <w:txbxContent>
                    <w:p w:rsidR="008A3F67" w:rsidRDefault="003F643F">
                      <w:fldSimple w:instr=" PAGE    \* MERGEFORMAT ">
                        <w:r w:rsidR="00D26AEE" w:rsidRPr="00D26AEE">
                          <w:rPr>
                            <w:b/>
                            <w:noProof/>
                            <w:color w:val="FFFFFF" w:themeColor="background1"/>
                          </w:rPr>
                          <w:t>1</w:t>
                        </w:r>
                      </w:fldSimple>
                    </w:p>
                  </w:txbxContent>
                </v:textbox>
              </v:shape>
              <w10:wrap type="none" anchorx="page" anchory="margin"/>
              <w10:anchorlock/>
            </v:group>
          </w:pict>
        </w:r>
      </w:p>
    </w:sdtContent>
  </w:sdt>
  <w:p w:rsidR="00BD168B" w:rsidRDefault="00D26AEE" w:rsidP="00630AB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hdrShapeDefaults>
    <o:shapedefaults v:ext="edit" spidmax="11266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5771F"/>
    <w:rsid w:val="00084BF7"/>
    <w:rsid w:val="000A0E69"/>
    <w:rsid w:val="000C01FA"/>
    <w:rsid w:val="001A110A"/>
    <w:rsid w:val="002C709A"/>
    <w:rsid w:val="00367AA7"/>
    <w:rsid w:val="003A5CFF"/>
    <w:rsid w:val="003D2D62"/>
    <w:rsid w:val="003F643F"/>
    <w:rsid w:val="00444B6D"/>
    <w:rsid w:val="00496608"/>
    <w:rsid w:val="00582FB4"/>
    <w:rsid w:val="00630ABB"/>
    <w:rsid w:val="00655BD4"/>
    <w:rsid w:val="00772561"/>
    <w:rsid w:val="007F66BA"/>
    <w:rsid w:val="008A3F67"/>
    <w:rsid w:val="008B7223"/>
    <w:rsid w:val="00923BB4"/>
    <w:rsid w:val="00930444"/>
    <w:rsid w:val="0096007C"/>
    <w:rsid w:val="00AA611B"/>
    <w:rsid w:val="00AB0785"/>
    <w:rsid w:val="00AE5C89"/>
    <w:rsid w:val="00B52BD8"/>
    <w:rsid w:val="00B97B1A"/>
    <w:rsid w:val="00BC54E7"/>
    <w:rsid w:val="00BF041C"/>
    <w:rsid w:val="00CA7F88"/>
    <w:rsid w:val="00CE5DAB"/>
    <w:rsid w:val="00CF5668"/>
    <w:rsid w:val="00D25F35"/>
    <w:rsid w:val="00D26AEE"/>
    <w:rsid w:val="00D378ED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ABB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630AB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630ABB"/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8A3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F67"/>
  </w:style>
  <w:style w:type="paragraph" w:styleId="a9">
    <w:name w:val="No Spacing"/>
    <w:link w:val="aa"/>
    <w:uiPriority w:val="1"/>
    <w:qFormat/>
    <w:rsid w:val="008A3F67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8A3F6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2007-09-14T20:49:00Z</dcterms:created>
  <dcterms:modified xsi:type="dcterms:W3CDTF">2007-09-15T12:09:00Z</dcterms:modified>
  <cp:category>Обучение</cp:category>
</cp:coreProperties>
</file>