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10-26-30-oct--programación-web"/>
    <w:p>
      <w:pPr>
        <w:pStyle w:val="Heading1"/>
      </w:pPr>
      <w:r>
        <w:t xml:space="preserve">Semana 10 (26-30 oct)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Integradora ·</w:t>
      </w:r>
      <w:r>
        <w:t xml:space="preserve"> </w:t>
      </w:r>
      <w:r>
        <w:rPr>
          <w:b/>
          <w:bCs/>
        </w:rPr>
        <w:t xml:space="preserve">CORTE 2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inicio de Unidad 3 — Ciberseguridad: introducción, principios, roles.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implementar el login usuario/contraseña (sin JWT todavía) sobre el CRUD de usuarios ya migrado a Supabase, como cierre del Corte 2.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semana 9.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endpoint de login que valida usuario/contraseña (hash) contra Supabase y establece una sesión simple (por ejemplo</w:t>
      </w:r>
      <w:r>
        <w:t xml:space="preserve"> </w:t>
      </w:r>
      <w:r>
        <w:rPr>
          <w:rStyle w:val="VerbatimChar"/>
        </w:rPr>
        <w:t xml:space="preserve">express-session</w:t>
      </w:r>
      <w:r>
        <w:t xml:space="preserve"> </w:t>
      </w:r>
      <w:r>
        <w:t xml:space="preserve">o una cookie firmada, sin tokens JWT); proteger la página de administración de usuarios para que solo se vea con sesión activa.</w:t>
      </w:r>
    </w:p>
    <w:p>
      <w:pPr>
        <w:pStyle w:val="BodyText"/>
      </w:pPr>
      <w:r>
        <w:rPr>
          <w:b/>
          <w:bCs/>
        </w:rPr>
        <w:t xml:space="preserve">Entregable (CORTE 2, compartido):</w:t>
      </w:r>
      <w:r>
        <w:t xml:space="preserve"> </w:t>
      </w:r>
      <w:r>
        <w:t xml:space="preserve">CRUD de usuarios + BD local y Supabase conectadas + login usuario/contraseña sin JWT funcionando, coordinado con el servidor concurrente de Distribuidos y las pruebas de integración de Pruebas de Software.</w:t>
      </w:r>
    </w:p>
    <w:p>
      <w:pPr>
        <w:pStyle w:val="BodyText"/>
      </w:pPr>
      <w:r>
        <w:rPr>
          <w:b/>
          <w:bCs/>
        </w:rPr>
        <w:t xml:space="preserve">Archivos base:</w:t>
      </w:r>
      <w:r>
        <w:t xml:space="preserve"> </w:t>
      </w:r>
      <w:r>
        <w:rPr>
          <w:rStyle w:val="VerbatimChar"/>
        </w:rPr>
        <w:t xml:space="preserve">base/backend-auth/</w:t>
      </w:r>
      <w:r>
        <w:t xml:space="preserve"> </w:t>
      </w:r>
      <w:r>
        <w:t xml:space="preserve">(middleware/controller/routes de login vacíos) +</w:t>
      </w:r>
      <w:r>
        <w:t xml:space="preserve"> </w:t>
      </w:r>
      <w:r>
        <w:rPr>
          <w:rStyle w:val="VerbatimChar"/>
        </w:rPr>
        <w:t xml:space="preserve">base/pagina-login/pages/login.js</w:t>
      </w:r>
      <w:r>
        <w:t xml:space="preserve"> </w:t>
      </w:r>
      <w:r>
        <w:t xml:space="preserve">(componente vacío).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2026-08-27T01:17:10Z</dcterms:created>
  <dcterms:modified xsi:type="dcterms:W3CDTF">2026-08-27T01:17:10Z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