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mana-9-19-23-oct-pruebas-de-software"/>
    <w:p>
      <w:pPr>
        <w:pStyle w:val="Heading1"/>
      </w:pPr>
      <w:r>
        <w:t xml:space="preserve">Semana 9 (19-23 oct) — Pruebas de Software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Integradora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inicio de Unidad 3 — Aplicación de pruebas: herramientas y pruebas unitarias.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ejecutar (ya no solo diseñar) los casos de prueba de unidad sobre el CRUD de usuarios real que Web entregó en su semana 8-9, usando una herramienta de pruebas unitarias (ej. Jest) o pruebas manuales bien documentadas si aún no se usa framework.</w:t>
      </w:r>
    </w:p>
    <w:p>
      <w:pPr>
        <w:pStyle w:val="BodyText"/>
      </w:pPr>
      <w:r>
        <w:rPr>
          <w:b/>
          <w:bCs/>
        </w:rPr>
        <w:t xml:space="preserve">Prerrequisitos:</w:t>
      </w:r>
      <w:r>
        <w:t xml:space="preserve"> </w:t>
      </w:r>
      <w:r>
        <w:t xml:space="preserve">semanas 6-8; CRUD de usuarios ya migrado a Supabase (entregado por Web en su semana 9).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ejecutar los casos de prueba diseñados contra los endpoints reales del CRUD; documentar resultado esperado vs. obtenido.</w:t>
      </w:r>
    </w:p>
    <w:p>
      <w:pPr>
        <w:pStyle w:val="BodyText"/>
      </w:pPr>
      <w:r>
        <w:rPr>
          <w:b/>
          <w:bCs/>
        </w:rPr>
        <w:t xml:space="preserve">Entregable:</w:t>
      </w:r>
      <w:r>
        <w:t xml:space="preserve"> </w:t>
      </w:r>
      <w:r>
        <w:t xml:space="preserve">reporte de ejecución de pruebas unitarias sobre el CRUD real + colección Postman inicial con las peticiones probadas.</w:t>
      </w:r>
    </w:p>
    <w:p>
      <w:pPr>
        <w:pStyle w:val="BodyText"/>
      </w:pPr>
      <w:r>
        <w:rPr>
          <w:b/>
          <w:bCs/>
        </w:rPr>
        <w:t xml:space="preserve">Archivos base:</w:t>
      </w:r>
      <w:r>
        <w:t xml:space="preserve"> </w:t>
      </w:r>
      <w:r>
        <w:rPr>
          <w:rStyle w:val="VerbatimChar"/>
        </w:rPr>
        <w:t xml:space="preserve">base/coleccion-postman.json</w:t>
      </w:r>
      <w:r>
        <w:t xml:space="preserve"> </w:t>
      </w:r>
      <w:r>
        <w:t xml:space="preserve">(colección vacía, impórtala en Postman) +</w:t>
      </w:r>
      <w:r>
        <w:t xml:space="preserve"> </w:t>
      </w:r>
      <w:r>
        <w:rPr>
          <w:rStyle w:val="VerbatimChar"/>
        </w:rPr>
        <w:t xml:space="preserve">base/reporte-ejecucion.md</w:t>
      </w:r>
      <w:r>
        <w:t xml:space="preserve"> </w:t>
      </w:r>
      <w:r>
        <w:t xml:space="preserve">(plantilla de 3 casos).</w:t>
      </w:r>
    </w:p>
    <w:p>
      <w:pPr>
        <w:pStyle w:val="BodyText"/>
      </w:pPr>
      <w:r>
        <w:rPr>
          <w:b/>
          <w:bCs/>
        </w:rPr>
        <w:t xml:space="preserve">Ejercicio complementario (opcional):</w:t>
      </w:r>
      <w:r>
        <w:t xml:space="preserve"> </w:t>
      </w:r>
      <w:r>
        <w:rPr>
          <w:rStyle w:val="VerbatimChar"/>
        </w:rPr>
        <w:t xml:space="preserve">base/ejercicio-unitarias-jest/</w:t>
      </w:r>
      <w:r>
        <w:t xml:space="preserve"> </w:t>
      </w:r>
      <w:r>
        <w:t xml:space="preserve">— lleva tus casos de prueba de unidad a código real con Jest. Ver su</w:t>
      </w:r>
      <w:r>
        <w:t xml:space="preserve"> </w:t>
      </w:r>
      <w:r>
        <w:rPr>
          <w:rStyle w:val="VerbatimChar"/>
        </w:rPr>
        <w:t xml:space="preserve">README-ejercicio.md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2026-08-27T01:39:30Z</dcterms:created>
  <dcterms:modified xsi:type="dcterms:W3CDTF">2026-08-27T01:39:30Z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