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9c6c30c42233de8665879fbd792c08d00cbcde2"/>
    <w:p>
      <w:pPr>
        <w:pStyle w:val="Heading1"/>
      </w:pPr>
      <w:r>
        <w:t xml:space="preserve">Reporte de Práctica 6 — Integración de Punta a Punta + Prueba de Usuario + Métricas ISO 9126 (proyecto real)</w:t>
      </w:r>
    </w:p>
    <w:bookmarkStart w:id="9" w:name="X26e130750fbb6f8ce5dbb72f0aeab9bb4932fb4"/>
    <w:p>
      <w:pPr>
        <w:pStyle w:val="Heading2"/>
      </w:pPr>
      <w:r>
        <w:t xml:space="preserve">Pruebas de integración de punta a punta (landing → login JWT → CRUD → dashboard → WebSocket)</w:t>
      </w:r>
    </w:p>
    <w:bookmarkEnd w:id="9"/>
    <w:bookmarkStart w:id="10" w:name="guion-de-prueba-de-usuario"/>
    <w:p>
      <w:pPr>
        <w:pStyle w:val="Heading2"/>
      </w:pPr>
      <w:r>
        <w:t xml:space="preserve">Guion de prueba de usuario</w:t>
      </w:r>
    </w:p>
    <w:bookmarkEnd w:id="10"/>
    <w:bookmarkStart w:id="11" w:name="participantes-y-resultados"/>
    <w:p>
      <w:pPr>
        <w:pStyle w:val="Heading2"/>
      </w:pPr>
      <w:r>
        <w:t xml:space="preserve">Participantes y resultados</w:t>
      </w:r>
    </w:p>
    <w:bookmarkEnd w:id="11"/>
    <w:bookmarkStart w:id="18" w:name="métricas-iso-9126-del-sistema-real"/>
    <w:p>
      <w:pPr>
        <w:pStyle w:val="Heading2"/>
      </w:pPr>
      <w:r>
        <w:t xml:space="preserve">Métricas ISO 9126 del sistema real</w:t>
      </w:r>
    </w:p>
    <w:bookmarkStart w:id="12" w:name="funcionalidad"/>
    <w:p>
      <w:pPr>
        <w:pStyle w:val="Heading3"/>
      </w:pPr>
      <w:r>
        <w:t xml:space="preserve">Funcionalidad</w:t>
      </w:r>
    </w:p>
    <w:bookmarkEnd w:id="12"/>
    <w:bookmarkStart w:id="13" w:name="confiabilidad"/>
    <w:p>
      <w:pPr>
        <w:pStyle w:val="Heading3"/>
      </w:pPr>
      <w:r>
        <w:t xml:space="preserve">Confiabilidad</w:t>
      </w:r>
    </w:p>
    <w:bookmarkEnd w:id="13"/>
    <w:bookmarkStart w:id="14" w:name="usabilidad"/>
    <w:p>
      <w:pPr>
        <w:pStyle w:val="Heading3"/>
      </w:pPr>
      <w:r>
        <w:t xml:space="preserve">Usabilidad</w:t>
      </w:r>
    </w:p>
    <w:bookmarkEnd w:id="14"/>
    <w:bookmarkStart w:id="15" w:name="eficiencia"/>
    <w:p>
      <w:pPr>
        <w:pStyle w:val="Heading3"/>
      </w:pPr>
      <w:r>
        <w:t xml:space="preserve">Eficiencia</w:t>
      </w:r>
    </w:p>
    <w:bookmarkEnd w:id="15"/>
    <w:bookmarkStart w:id="16" w:name="mantenibilidad"/>
    <w:p>
      <w:pPr>
        <w:pStyle w:val="Heading3"/>
      </w:pPr>
      <w:r>
        <w:t xml:space="preserve">Mantenibilidad</w:t>
      </w:r>
    </w:p>
    <w:bookmarkEnd w:id="16"/>
    <w:bookmarkStart w:id="17" w:name="portabilidad"/>
    <w:p>
      <w:pPr>
        <w:pStyle w:val="Heading3"/>
      </w:pPr>
      <w:r>
        <w:t xml:space="preserve">Portabilidad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2026-08-27T01:39:32Z</dcterms:created>
  <dcterms:modified xsi:type="dcterms:W3CDTF">2026-08-27T01:39:32Z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