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Verdana" w:eastAsia="宋体" w:hAnsi="Verdana" w:cs="宋体"/>
              <w:color w:val="4B4B4B"/>
              <w:kern w:val="36"/>
              <w:szCs w:val="22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A11C3" w:rsidRDefault="004A5A5E">
              <w:pPr>
                <w:pStyle w:val="Publishwithline"/>
              </w:pPr>
              <w:r w:rsidRPr="004A5A5E">
                <w:rPr>
                  <w:rFonts w:ascii="Verdana" w:eastAsia="宋体" w:hAnsi="Verdana" w:cs="宋体" w:hint="eastAsia"/>
                  <w:color w:val="4B4B4B"/>
                  <w:kern w:val="36"/>
                  <w:szCs w:val="22"/>
                </w:rPr>
                <w:t>MII</w:t>
              </w:r>
              <w:r w:rsidRPr="004A5A5E">
                <w:rPr>
                  <w:rFonts w:ascii="Verdana" w:eastAsia="宋体" w:hAnsi="Verdana" w:cs="宋体" w:hint="eastAsia"/>
                  <w:color w:val="4B4B4B"/>
                  <w:kern w:val="36"/>
                  <w:szCs w:val="22"/>
                </w:rPr>
                <w:t>接口详解</w:t>
              </w:r>
            </w:p>
          </w:sdtContent>
        </w:sdt>
        <w:p w:rsidR="00FA11C3" w:rsidRDefault="00FA11C3">
          <w:pPr>
            <w:pStyle w:val="underline"/>
          </w:pPr>
        </w:p>
        <w:p w:rsidR="00FA11C3" w:rsidRDefault="004A5A5E">
          <w:pPr>
            <w:pStyle w:val="PadderBetweenControlandBody"/>
          </w:pPr>
        </w:p>
      </w:sdtContent>
    </w:sdt>
    <w:p w:rsidR="004A5A5E" w:rsidRPr="004A5A5E" w:rsidRDefault="004A5A5E">
      <w:pPr>
        <w:rPr>
          <w:rFonts w:ascii="幼圆" w:eastAsia="幼圆" w:hint="eastAsia"/>
        </w:rPr>
      </w:pP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MII (Media Independent Interface(介质无关接口)；或称为媒体独立接口，它是IEEE-802.3定义的以太网行业标准。它包括一个数据接口，以及一个MAC和PHY之间的管理接口。数据接口包括分别用于发送器和接收器的两条独立信道。每条信道都有自己的数据、时钟和控制信号。MII数据接口总共需要16个信号。管理接口是个双信号接口：一个是时钟信号，另一个是数据信号。通过管理接口，上层能监视和控制PHY。MII （Management interface）只有两条信号线。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MII标准接口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用于连快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Fast Ethernet MAC-block与PHY。"介质无关"表明在不对MAC硬件重新设计或替换的情况下，任何类型的PHY设备都可以正常工作。在其他速率下工作的与 MII等效的接口有：AUI（10M 以太网）、GMII（Gigabit 以太网）和XAUI（10-Gigabit 以太网）。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MII总线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在IEEE802.3中规定的MII总线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是一种用于将不同类型的PHY与相同网络控制器（MAC）相连接的通用总线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。网络控制器可以用同样的硬件接口与任何PHY进行连接。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MII相关接口介绍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以太网媒体接口有：MII RMII SMII GMII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所有的这些接口都从MII而来，MII是(Medium Independent Interface）的意思，是指不用考虑媒体是铜轴、光纤、电缆等，因为这些媒体处理的相关工作都有PHY或者叫做MAC的芯片完成。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MII支持10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和100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的操作，一个接口由14根线组成，它的支持还是比较灵活的，但是有一个缺点是因为它一个端口用的信号线太多，如果一个8端口的交换机要用到112根线，16端口就要用到224根线，到32端口的话就要用到448根线，一般按照这个接口做交换机，是不太现实的，所以现代的交换机的制作都会用到其它的一些从MII简化出来的标准，比如RMII、SMII、GMII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RMII是简化的MII接口，在数据的收发上它比MII接口少了一倍的信号线，所以它一般要求是50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的总线时钟。RMII一般用在多端口的交换机，它不是每个端口安排收、发两个时钟，而是所有的数据端口公用一个时钟用于所有端口的收发，这里就节省了不少的端口数目。RMII的一个端口要求7个数据线，比MII少了一倍，所以交换机能够接入多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一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倍数据的端口。和MII一样，RMII支持10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和100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的总线接口速度。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SMII是由思科提出的一种媒体接口，它有比RMII更少的信号线数目，S表示串行的意思。因为它只用一根信号线传送发送数据，一根信号线传输接受数据，所以在时钟上为了满足100的需求，它的时钟频率很高，达到了125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，为什么用125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兆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，是因为数据线里面会传送一些控制信息。SMII一个端口仅用4根信号线完成100信号的传输，比起RMII差不多又少了一倍的信号线。SMII在工业界的支持力度是很高的。同理，所有端口的数据收发都公用同一个外部的125M时钟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GMII是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千兆网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的MII接口，这个也有相应的RGMII接口，表示简化了的GMII接口。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MII工作原理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FF0000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“媒体独立”表明在不对MAC硬件重新设计或替换的情况下，任何类型的PHY设备都可以正常工作。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包括分别用于发送器和接收器的两条独立信道。每条信道都有自己的数据、时钟和控制信号。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MII数据接口总共需要16个信号，包括TX_ER，TXD，TX_EN，TX_CLK，COL，RXD，RX_EX，RX_CLK，CRS，RX_DV等。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MII以4位半字节方式传送数据双向传输，时钟速率25MHz。其工作速率可达100Mb/s。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FF0000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MII管理接口是个双信号接口，一个是时钟信号，另一个是数据信号。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通过管理接口，上层能监视和控制PHY，其管理是使用SMI（Serial Management Interface）总线通过读写PHY的寄存器来完成的。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PHY里面的部分寄存器是IEEE定义的，这样PHY把自己的目前的状态反映到寄存器里面，MAC通过SMI总线不断的读取PHY的状态寄存器以得知目前PHY的状态，例如连接速度，双工的能力等。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当然也可以通过SMI设置PHY的寄存器达到控制的目的，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例如流控的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打开关闭，自协商模式还是强制模式等。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lastRenderedPageBreak/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不论是物理连接的MII总线和SMI总线还是PHY的状态寄存器和控制寄存器都是有IEEE的规范的，因此不同公司的MAC和PHY一样可以协调工作。当然为了配合不同公司的PHY的自己特有的一些功能，驱动需要做相应的修改。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PHY是物理接口收发器，它实现物理层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。包括MII/GMII（介质独立接口）子层、PCS（物理编码子层）、PMA（物理介质附加）子层、PMD（物理介质相关）子层、MDI子层。100BaseTX采用4B/5B编码。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PHY在发送数据的时候，收到MAC过来的数据（对PHY来说，没有帧的概念，对它来说，都是数据而不管什么地址，数据还是CRC），每4bit就增加1bit的检错码，然后把并行数据转化为串行流数据，再按照物理层的编码规则把数据编码，再变为模拟信号把数据送出去。</w:t>
      </w:r>
      <w:proofErr w:type="gramStart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收数据</w:t>
      </w:r>
      <w:proofErr w:type="gramEnd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时的流程反之。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PHY还有个重要的功能就是实现CSMA/CD的部分功能。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它可以检测到网络上是否有数据在传送，如果有数据在传送中就等待，一旦检测到网络空闲，再等待一个随机时间后将数据送出去。如果两个碰巧同时送出了数据，那样必将造成冲突，这时候，冲突检测机构可以检测到冲突，然后各等待一个随机的时间重新发送数据。这个随机时间很有讲究的，并不是一个常数，在不同的时刻计算出来的随机时间都是不同的，而且有多重</w:t>
      </w:r>
      <w:hyperlink r:id="rId5" w:tgtFrame="_blank" w:tooltip="算法与数据结构知识库" w:history="1">
        <w:r w:rsidRPr="004A5A5E">
          <w:rPr>
            <w:rStyle w:val="a9"/>
            <w:rFonts w:ascii="幼圆" w:eastAsia="幼圆" w:hAnsi="Verdana" w:hint="eastAsia"/>
            <w:color w:val="1A8BC8"/>
            <w:sz w:val="20"/>
            <w:shd w:val="clear" w:color="auto" w:fill="FFFFFF"/>
          </w:rPr>
          <w:t>算法</w:t>
        </w:r>
      </w:hyperlink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来应付出现概率很低的同两台主机之间的第二次冲突。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通信速率通过双方协商，协商的结果是两个设备中能同时支持的最大速度和最好的双工模式，这个技术被称为Auto Negotiation或者NWAY。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隔离变压器把PHY送出来的差分信号用差模耦合的线圈耦合滤波以增强信号，并且通过电磁场的转换耦合到连接网线的另外一端。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RJ-45中1、2是传送数据的，3、6是接收数据的。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新的PHY支持AUTO MDI-X功能，也需要隔离变压器支持，它可以实现RJ-45接口的1、2上的传送信号线和3、6上的接收信号线的功能自动互相交换。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GMII简介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GMII (Gigabit MII)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GMII采用8位接口数据，工作时钟125MHz，因此传输速率可达1000Mbps。同时兼容MII所规定的10/100 Mbps工作方式。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GMII接口</w:t>
      </w:r>
      <w:hyperlink r:id="rId6" w:tgtFrame="_blank" w:tooltip="算法与数据结构知识库" w:history="1">
        <w:r w:rsidRPr="004A5A5E">
          <w:rPr>
            <w:rStyle w:val="a9"/>
            <w:rFonts w:ascii="幼圆" w:eastAsia="幼圆" w:hAnsi="Verdana" w:hint="eastAsia"/>
            <w:color w:val="1A8BC8"/>
            <w:sz w:val="20"/>
            <w:shd w:val="clear" w:color="auto" w:fill="FFFFFF"/>
          </w:rPr>
          <w:t>数据结构</w:t>
        </w:r>
      </w:hyperlink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符合IEEE以太网标准。该接口定义见IEEE 802.3-2000。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发送器：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GTXCLK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吉比特TX..信号的时钟信号（125MHz）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TXCLK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—10/100M信号时钟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TXD[7..0]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被发送数据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TXEN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发送器使能信号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TXER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发送器错误（用于破坏一个数据包）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注：在千兆速率下，向PHY提供GTXC</w:t>
      </w:r>
      <w:bookmarkStart w:id="0" w:name="_GoBack"/>
      <w:bookmarkEnd w:id="0"/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LK信号，TXD、TXEN、TXER信号与此时钟信号同步。否则，在10/100M速率下，PHY提供 TXCLK时钟信号，其它信号与此信号同步。其工作频率为25MHz（100M网络）或2.5MHz（10M网络）。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接收器：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RXCLK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接收时钟信号（从收到的数据中提取，因此与GTXCLK无关联）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RXD[7..0]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接收数据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RXDV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接收数据有效指示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RXER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接收数据出错指示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COL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冲突检测（仅用于半双工状态）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管理配置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MDC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配置接口时钟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</w:t>
      </w:r>
      <w:r w:rsidRPr="004A5A5E">
        <w:rPr>
          <w:rFonts w:ascii="幼圆" w:eastAsia="幼圆" w:hAnsi="微软雅黑" w:cs="微软雅黑" w:hint="eastAsia"/>
          <w:color w:val="4B4B4B"/>
          <w:sz w:val="20"/>
          <w:shd w:val="clear" w:color="auto" w:fill="FFFFFF"/>
        </w:rPr>
        <w:t>◇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MDIO</w:t>
      </w:r>
      <w:r w:rsidRPr="004A5A5E">
        <w:rPr>
          <w:rFonts w:ascii="幼圆" w:eastAsia="幼圆" w:hAnsi="Verdana" w:cs="Verdana" w:hint="eastAsia"/>
          <w:color w:val="4B4B4B"/>
          <w:sz w:val="20"/>
          <w:shd w:val="clear" w:color="auto" w:fill="FFFFFF"/>
        </w:rPr>
        <w:t>——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配置接口I/O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管理配置接口控制PHY的特性。PHY器件有32个寄存器，MAC控制器可通过管理配置接口来配置这些寄存器，每个寄存器的地址为16位。其中前16个寄存器已经在“IEEE 802.3,2000-22.2.4 Management Functions”中规定了用途，其余的则由各器件自己指定。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RMII简介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RMII: Reduced Media Independant Interface 即简化媒体独立接口；是标准的以太网接口之一，比MII有更少的I/O传输。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关于RMII口和MII口的问题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RMII口是用两根线来传输数据的，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MII口是用4根线来传输数据的，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GMII是用8根线来传输数据的。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Style w:val="apple-converted-space"/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FF0000"/>
          <w:sz w:val="20"/>
          <w:shd w:val="clear" w:color="auto" w:fill="FFFFFF"/>
        </w:rPr>
        <w:t>MII/RMII只是一种接口，对于10M线速,MII的速率是2.5M，RMII则是5M；对于100M线速，MII的速率是25M，RMII则是50M。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MII/RMII 用于传输以太网包，在MII/RMII接口是4/2bit的，在以太网的PHY里需要做串并转换、编解码等后，才能在双绞线和光纤上进行传输，其帧格式遵循IEEE 802.3(10M)/IEEE 802.3u(100M)/IEEE 802.1q(VLAN)。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以太网帧的格式为：前导符+开始位+目的mac地址+源mac地址+类型/长度+数据+padding(optional)+32bitCRC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</w:t>
      </w:r>
      <w:r w:rsidRPr="004A5A5E">
        <w:rPr>
          <w:rFonts w:ascii="幼圆" w:eastAsia="幼圆" w:hAnsi="Verdana" w:hint="eastAsia"/>
          <w:color w:val="4B4B4B"/>
          <w:sz w:val="20"/>
        </w:rPr>
        <w:br/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>   </w:t>
      </w:r>
      <w:r w:rsidRPr="004A5A5E">
        <w:rPr>
          <w:rFonts w:ascii="幼圆" w:eastAsia="幼圆" w:hAnsi="Verdana" w:hint="eastAsia"/>
          <w:color w:val="4B4B4B"/>
          <w:sz w:val="20"/>
          <w:shd w:val="clear" w:color="auto" w:fill="FFFFFF"/>
        </w:rPr>
        <w:t xml:space="preserve"> 如果有vlan，则要在类型/长度后面加上2个字节的vlan tag，其中12bit来表示vlan id，另外4bit表示数据的优先级！</w:t>
      </w:r>
    </w:p>
    <w:sectPr w:rsidR="004A5A5E" w:rsidRPr="004A5A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A5A5E"/>
    <w:rsid w:val="004A5A5E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F0DE3-1EEC-48AC-9AE2-7AE5180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apple-converted-space">
    <w:name w:val="apple-converted-space"/>
    <w:basedOn w:val="a0"/>
    <w:rsid w:val="004A5A5E"/>
  </w:style>
  <w:style w:type="character" w:styleId="a9">
    <w:name w:val="Hyperlink"/>
    <w:basedOn w:val="a0"/>
    <w:uiPriority w:val="99"/>
    <w:semiHidden/>
    <w:unhideWhenUsed/>
    <w:rsid w:val="004A5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31" TargetMode="External"/><Relationship Id="rId5" Type="http://schemas.openxmlformats.org/officeDocument/2006/relationships/hyperlink" Target="http://lib.csdn.net/base/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01F9FC-B967-4AC0-8735-5D2D1974B827}"/>
      </w:docPartPr>
      <w:docPartBody>
        <w:p w:rsidR="00000000" w:rsidRDefault="009D2581">
          <w:r w:rsidRPr="00D56C4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81"/>
    <w:rsid w:val="009D2581"/>
    <w:rsid w:val="00E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5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MII接口详解</PostTitle>
  <PostDate/>
  <PostID/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2016-07-29T05:54:00Z</dcterms:created>
  <dcterms:modified xsi:type="dcterms:W3CDTF">2016-07-29T05:55:00Z</dcterms:modified>
</cp:coreProperties>
</file>