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r w:rsidRPr="004F681A">
        <w:rPr>
          <w:rFonts w:ascii="Arial" w:eastAsia="Times New Roman" w:hAnsi="Arial" w:cs="Arial"/>
          <w:b/>
          <w:bCs/>
          <w:color w:val="333333"/>
          <w:sz w:val="36"/>
          <w:szCs w:val="36"/>
          <w:lang w:val="en-IN" w:eastAsia="en-IN" w:bidi="ta-IN"/>
        </w:rPr>
        <w:t>Introduction</w:t>
      </w:r>
    </w:p>
    <w:p w:rsidR="004F681A" w:rsidRPr="004F681A" w:rsidRDefault="004F681A" w:rsidP="004F681A">
      <w:pPr>
        <w:shd w:val="clear" w:color="auto" w:fill="FFFFFF"/>
        <w:spacing w:after="375" w:line="379" w:lineRule="atLeast"/>
        <w:jc w:val="both"/>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Super alloys or high performance alloys are available in a variety of shapes and contain elements in different combinations to obtain a specific result. These alloys are of three types that include iron-based, cobalt-based and nickel-based alloys. The nickel-based and cobalt-based super alloys are available as cast or wrought based alloys according to composition and application.</w:t>
      </w:r>
    </w:p>
    <w:p w:rsidR="004F681A" w:rsidRPr="004F681A" w:rsidRDefault="004F681A" w:rsidP="004F681A">
      <w:pPr>
        <w:shd w:val="clear" w:color="auto" w:fill="FFFFFF"/>
        <w:spacing w:after="375" w:line="379" w:lineRule="atLeast"/>
        <w:jc w:val="both"/>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Super alloys have good oxidation and creep resistance and can be strengthened by precipitation hardening, solid-solution hardening and work hardening methods. They can also function under high mechanical stress and high temperatures and also in places that require high surface stability.</w:t>
      </w:r>
    </w:p>
    <w:p w:rsidR="004F681A" w:rsidRPr="004F681A" w:rsidRDefault="004F681A" w:rsidP="004F681A">
      <w:pPr>
        <w:shd w:val="clear" w:color="auto" w:fill="FFFFFF"/>
        <w:spacing w:after="375" w:line="379" w:lineRule="atLeast"/>
        <w:jc w:val="both"/>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HASTELLOY(r) C276 is a wrought corrosion-resistant alloy that resists the development of grain boundary precipitates that degrade corrosion resistance.</w:t>
      </w:r>
    </w:p>
    <w:p w:rsid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The following datasheet provides an overview of HASTELLOY(r) C276.</w:t>
      </w:r>
    </w:p>
    <w:p w:rsidR="00B67AE5" w:rsidRPr="004F681A" w:rsidRDefault="00B67AE5" w:rsidP="004F681A">
      <w:pPr>
        <w:shd w:val="clear" w:color="auto" w:fill="FFFFFF"/>
        <w:spacing w:after="375" w:line="379" w:lineRule="atLeast"/>
        <w:rPr>
          <w:rFonts w:ascii="Arial" w:eastAsia="Times New Roman" w:hAnsi="Arial" w:cs="Arial"/>
          <w:color w:val="333333"/>
          <w:sz w:val="24"/>
          <w:szCs w:val="24"/>
          <w:lang w:val="en-IN" w:eastAsia="en-IN" w:bidi="ta-IN"/>
        </w:rPr>
      </w:pP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0" w:name="2"/>
      <w:bookmarkEnd w:id="0"/>
      <w:r w:rsidRPr="004F681A">
        <w:rPr>
          <w:rFonts w:ascii="Arial" w:eastAsia="Times New Roman" w:hAnsi="Arial" w:cs="Arial"/>
          <w:b/>
          <w:bCs/>
          <w:color w:val="333333"/>
          <w:sz w:val="36"/>
          <w:szCs w:val="36"/>
          <w:lang w:val="en-IN" w:eastAsia="en-IN" w:bidi="ta-IN"/>
        </w:rPr>
        <w:t>Chemical Composition</w:t>
      </w:r>
    </w:p>
    <w:p w:rsidR="00B67AE5" w:rsidRPr="00B67AE5" w:rsidRDefault="004F681A" w:rsidP="00B67AE5">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The chemical composition of HASTELLOY(r) C276 is outlined in the following table.</w:t>
      </w:r>
      <w:bookmarkStart w:id="1" w:name="3"/>
      <w:bookmarkEnd w:id="1"/>
    </w:p>
    <w:tbl>
      <w:tblPr>
        <w:tblStyle w:val="ListTable4-Accent1"/>
        <w:tblW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B67AE5" w:rsidRPr="004F681A" w:rsidTr="00656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tcBorders>
            <w:hideMark/>
          </w:tcPr>
          <w:p w:rsidR="00B67AE5" w:rsidRPr="004F681A" w:rsidRDefault="00B67AE5" w:rsidP="00656346">
            <w:pPr>
              <w:spacing w:line="379" w:lineRule="atLeast"/>
              <w:jc w:val="center"/>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Element</w:t>
            </w:r>
          </w:p>
        </w:tc>
        <w:tc>
          <w:tcPr>
            <w:tcW w:w="2410" w:type="dxa"/>
            <w:tcBorders>
              <w:top w:val="none" w:sz="0" w:space="0" w:color="auto"/>
              <w:bottom w:val="none" w:sz="0" w:space="0" w:color="auto"/>
              <w:right w:val="none" w:sz="0" w:space="0" w:color="auto"/>
            </w:tcBorders>
            <w:hideMark/>
          </w:tcPr>
          <w:p w:rsidR="00B67AE5" w:rsidRPr="004F681A" w:rsidRDefault="00B67AE5" w:rsidP="00656346">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Content (%)</w:t>
            </w:r>
          </w:p>
        </w:tc>
      </w:tr>
      <w:tr w:rsidR="00B67AE5" w:rsidRPr="004F681A" w:rsidTr="0065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Nickel, Ni</w:t>
            </w:r>
          </w:p>
        </w:tc>
        <w:tc>
          <w:tcPr>
            <w:tcW w:w="2410" w:type="dxa"/>
            <w:hideMark/>
          </w:tcPr>
          <w:p w:rsidR="00B67AE5" w:rsidRPr="004F681A" w:rsidRDefault="00B67AE5" w:rsidP="00656346">
            <w:pPr>
              <w:spacing w:line="379"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57</w:t>
            </w:r>
          </w:p>
        </w:tc>
      </w:tr>
      <w:tr w:rsidR="00B67AE5" w:rsidRPr="004F681A" w:rsidTr="00656346">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Molybdenum, Mo</w:t>
            </w:r>
          </w:p>
        </w:tc>
        <w:tc>
          <w:tcPr>
            <w:tcW w:w="2410" w:type="dxa"/>
            <w:hideMark/>
          </w:tcPr>
          <w:p w:rsidR="00B67AE5" w:rsidRPr="004F681A" w:rsidRDefault="00B67AE5" w:rsidP="00656346">
            <w:pPr>
              <w:spacing w:line="379"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15-17</w:t>
            </w:r>
          </w:p>
        </w:tc>
      </w:tr>
      <w:tr w:rsidR="00B67AE5" w:rsidRPr="004F681A" w:rsidTr="0065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Chromium, Cr</w:t>
            </w:r>
          </w:p>
        </w:tc>
        <w:tc>
          <w:tcPr>
            <w:tcW w:w="2410" w:type="dxa"/>
            <w:hideMark/>
          </w:tcPr>
          <w:p w:rsidR="00B67AE5" w:rsidRPr="004F681A" w:rsidRDefault="00B67AE5" w:rsidP="00656346">
            <w:pPr>
              <w:spacing w:line="379"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14.5-16.5</w:t>
            </w:r>
          </w:p>
        </w:tc>
      </w:tr>
      <w:tr w:rsidR="00B67AE5" w:rsidRPr="004F681A" w:rsidTr="00656346">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Iron, Fe</w:t>
            </w:r>
          </w:p>
        </w:tc>
        <w:tc>
          <w:tcPr>
            <w:tcW w:w="2410" w:type="dxa"/>
            <w:hideMark/>
          </w:tcPr>
          <w:p w:rsidR="00B67AE5" w:rsidRPr="004F681A" w:rsidRDefault="00B67AE5" w:rsidP="00656346">
            <w:pPr>
              <w:spacing w:line="379"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4-7</w:t>
            </w:r>
          </w:p>
        </w:tc>
      </w:tr>
      <w:tr w:rsidR="00B67AE5" w:rsidRPr="004F681A" w:rsidTr="0065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Tungsten, W</w:t>
            </w:r>
          </w:p>
        </w:tc>
        <w:tc>
          <w:tcPr>
            <w:tcW w:w="2410" w:type="dxa"/>
            <w:hideMark/>
          </w:tcPr>
          <w:p w:rsidR="00B67AE5" w:rsidRPr="004F681A" w:rsidRDefault="00B67AE5" w:rsidP="00656346">
            <w:pPr>
              <w:spacing w:line="379"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3-4.50</w:t>
            </w:r>
          </w:p>
        </w:tc>
      </w:tr>
      <w:tr w:rsidR="00B67AE5" w:rsidRPr="004F681A" w:rsidTr="00656346">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Cobalt, Co</w:t>
            </w:r>
          </w:p>
        </w:tc>
        <w:tc>
          <w:tcPr>
            <w:tcW w:w="2410" w:type="dxa"/>
            <w:hideMark/>
          </w:tcPr>
          <w:p w:rsidR="00B67AE5" w:rsidRPr="004F681A" w:rsidRDefault="00B67AE5" w:rsidP="00656346">
            <w:pPr>
              <w:spacing w:line="379"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2.50</w:t>
            </w:r>
          </w:p>
        </w:tc>
      </w:tr>
      <w:tr w:rsidR="00B67AE5" w:rsidRPr="004F681A" w:rsidTr="0065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Manganese, Mn</w:t>
            </w:r>
          </w:p>
        </w:tc>
        <w:tc>
          <w:tcPr>
            <w:tcW w:w="2410" w:type="dxa"/>
            <w:hideMark/>
          </w:tcPr>
          <w:p w:rsidR="00B67AE5" w:rsidRPr="004F681A" w:rsidRDefault="00B67AE5" w:rsidP="00656346">
            <w:pPr>
              <w:spacing w:line="379"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1</w:t>
            </w:r>
          </w:p>
        </w:tc>
      </w:tr>
      <w:tr w:rsidR="00B67AE5" w:rsidRPr="004F681A" w:rsidTr="00656346">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Vanadium, V</w:t>
            </w:r>
          </w:p>
        </w:tc>
        <w:tc>
          <w:tcPr>
            <w:tcW w:w="2410" w:type="dxa"/>
            <w:hideMark/>
          </w:tcPr>
          <w:p w:rsidR="00B67AE5" w:rsidRPr="004F681A" w:rsidRDefault="00B67AE5" w:rsidP="00656346">
            <w:pPr>
              <w:spacing w:line="379"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0.35</w:t>
            </w:r>
          </w:p>
        </w:tc>
      </w:tr>
      <w:tr w:rsidR="00B67AE5" w:rsidRPr="004F681A" w:rsidTr="0065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Silicon, Si</w:t>
            </w:r>
          </w:p>
        </w:tc>
        <w:tc>
          <w:tcPr>
            <w:tcW w:w="2410" w:type="dxa"/>
            <w:hideMark/>
          </w:tcPr>
          <w:p w:rsidR="00B67AE5" w:rsidRPr="004F681A" w:rsidRDefault="00B67AE5" w:rsidP="00656346">
            <w:pPr>
              <w:spacing w:line="379"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0.080</w:t>
            </w:r>
          </w:p>
        </w:tc>
      </w:tr>
      <w:tr w:rsidR="00B67AE5" w:rsidRPr="004F681A" w:rsidTr="00656346">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B67AE5">
              <w:rPr>
                <w:rFonts w:ascii="Arial" w:eastAsia="Times New Roman" w:hAnsi="Arial" w:cs="Arial"/>
                <w:color w:val="333333"/>
                <w:sz w:val="24"/>
                <w:szCs w:val="24"/>
                <w:lang w:val="en-IN" w:eastAsia="en-IN" w:bidi="ta-IN"/>
              </w:rPr>
              <w:t>Phosphorus</w:t>
            </w:r>
            <w:r w:rsidRPr="004F681A">
              <w:rPr>
                <w:rFonts w:ascii="Arial" w:eastAsia="Times New Roman" w:hAnsi="Arial" w:cs="Arial"/>
                <w:color w:val="333333"/>
                <w:sz w:val="24"/>
                <w:szCs w:val="24"/>
                <w:lang w:val="en-IN" w:eastAsia="en-IN" w:bidi="ta-IN"/>
              </w:rPr>
              <w:t>, P</w:t>
            </w:r>
          </w:p>
        </w:tc>
        <w:tc>
          <w:tcPr>
            <w:tcW w:w="2410" w:type="dxa"/>
            <w:hideMark/>
          </w:tcPr>
          <w:p w:rsidR="00B67AE5" w:rsidRPr="004F681A" w:rsidRDefault="00B67AE5" w:rsidP="00656346">
            <w:pPr>
              <w:spacing w:line="379"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0.025</w:t>
            </w:r>
          </w:p>
        </w:tc>
      </w:tr>
      <w:tr w:rsidR="00B67AE5" w:rsidRPr="004F681A" w:rsidTr="0065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Carbon, C</w:t>
            </w:r>
          </w:p>
        </w:tc>
        <w:tc>
          <w:tcPr>
            <w:tcW w:w="2410" w:type="dxa"/>
            <w:hideMark/>
          </w:tcPr>
          <w:p w:rsidR="00B67AE5" w:rsidRPr="004F681A" w:rsidRDefault="00B67AE5" w:rsidP="00656346">
            <w:pPr>
              <w:spacing w:line="379"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0.010</w:t>
            </w:r>
          </w:p>
        </w:tc>
      </w:tr>
      <w:tr w:rsidR="00B67AE5" w:rsidRPr="004F681A" w:rsidTr="00656346">
        <w:tc>
          <w:tcPr>
            <w:cnfStyle w:val="001000000000" w:firstRow="0" w:lastRow="0" w:firstColumn="1" w:lastColumn="0" w:oddVBand="0" w:evenVBand="0" w:oddHBand="0" w:evenHBand="0" w:firstRowFirstColumn="0" w:firstRowLastColumn="0" w:lastRowFirstColumn="0" w:lastRowLastColumn="0"/>
            <w:tcW w:w="3085" w:type="dxa"/>
            <w:hideMark/>
          </w:tcPr>
          <w:p w:rsidR="00B67AE5" w:rsidRPr="004F681A" w:rsidRDefault="00B67AE5" w:rsidP="00656346">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Sulfur, S</w:t>
            </w:r>
          </w:p>
        </w:tc>
        <w:tc>
          <w:tcPr>
            <w:tcW w:w="2410" w:type="dxa"/>
            <w:hideMark/>
          </w:tcPr>
          <w:p w:rsidR="00B67AE5" w:rsidRPr="004F681A" w:rsidRDefault="00B67AE5" w:rsidP="00656346">
            <w:pPr>
              <w:spacing w:line="379"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0.010</w:t>
            </w:r>
          </w:p>
        </w:tc>
      </w:tr>
    </w:tbl>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p>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r w:rsidRPr="004F681A">
        <w:rPr>
          <w:rFonts w:ascii="Arial" w:eastAsia="Times New Roman" w:hAnsi="Arial" w:cs="Arial"/>
          <w:b/>
          <w:bCs/>
          <w:color w:val="333333"/>
          <w:sz w:val="36"/>
          <w:szCs w:val="36"/>
          <w:lang w:val="en-IN" w:eastAsia="en-IN" w:bidi="ta-IN"/>
        </w:rPr>
        <w:lastRenderedPageBreak/>
        <w:t>Physical Properties</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The following table shows the physical properties of HASTELLOY(r) C276.</w:t>
      </w:r>
    </w:p>
    <w:tbl>
      <w:tblPr>
        <w:tblStyle w:val="ListTable4-Accent1"/>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3"/>
        <w:gridCol w:w="3218"/>
        <w:gridCol w:w="3347"/>
      </w:tblGrid>
      <w:tr w:rsidR="004F681A" w:rsidRPr="004F681A" w:rsidTr="00596AD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Properties</w:t>
            </w:r>
          </w:p>
        </w:tc>
        <w:tc>
          <w:tcPr>
            <w:tcW w:w="0" w:type="auto"/>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Metric</w:t>
            </w:r>
          </w:p>
        </w:tc>
        <w:tc>
          <w:tcPr>
            <w:tcW w:w="0" w:type="auto"/>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Imperial</w:t>
            </w:r>
          </w:p>
        </w:tc>
      </w:tr>
      <w:tr w:rsidR="004F681A" w:rsidRPr="004F681A" w:rsidTr="00596AD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Density</w:t>
            </w:r>
          </w:p>
        </w:tc>
        <w:tc>
          <w:tcPr>
            <w:tcW w:w="0" w:type="auto"/>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8.89 g/cm³</w:t>
            </w:r>
          </w:p>
        </w:tc>
        <w:tc>
          <w:tcPr>
            <w:tcW w:w="0" w:type="auto"/>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0.321 lb/in³</w:t>
            </w:r>
          </w:p>
        </w:tc>
      </w:tr>
      <w:tr w:rsidR="00596ADF" w:rsidRPr="004F681A" w:rsidTr="00596ADF">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Melting point</w:t>
            </w:r>
          </w:p>
        </w:tc>
        <w:tc>
          <w:tcPr>
            <w:tcW w:w="0" w:type="auto"/>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1371°C</w:t>
            </w:r>
          </w:p>
        </w:tc>
        <w:tc>
          <w:tcPr>
            <w:tcW w:w="0" w:type="auto"/>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2500°F</w:t>
            </w:r>
          </w:p>
        </w:tc>
      </w:tr>
    </w:tbl>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2" w:name="4"/>
      <w:bookmarkEnd w:id="2"/>
    </w:p>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r w:rsidRPr="004F681A">
        <w:rPr>
          <w:rFonts w:ascii="Arial" w:eastAsia="Times New Roman" w:hAnsi="Arial" w:cs="Arial"/>
          <w:b/>
          <w:bCs/>
          <w:color w:val="333333"/>
          <w:sz w:val="36"/>
          <w:szCs w:val="36"/>
          <w:lang w:val="en-IN" w:eastAsia="en-IN" w:bidi="ta-IN"/>
        </w:rPr>
        <w:t>Mechanical Properties</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The mechanical properties of HASTELLOY(r) C276 are displayed in the following table.</w:t>
      </w:r>
    </w:p>
    <w:tbl>
      <w:tblPr>
        <w:tblStyle w:val="ListTable4-Accent1"/>
        <w:tblW w:w="10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0"/>
        <w:gridCol w:w="1511"/>
        <w:gridCol w:w="1391"/>
      </w:tblGrid>
      <w:tr w:rsidR="004F681A" w:rsidRPr="004F681A" w:rsidTr="00596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4F681A" w:rsidRPr="004F681A" w:rsidRDefault="004F681A" w:rsidP="004F681A">
            <w:pPr>
              <w:spacing w:line="379" w:lineRule="atLeast"/>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Properties</w:t>
            </w:r>
          </w:p>
        </w:tc>
        <w:tc>
          <w:tcPr>
            <w:tcW w:w="1511" w:type="dxa"/>
            <w:tcBorders>
              <w:top w:val="none" w:sz="0" w:space="0" w:color="auto"/>
              <w:bottom w:val="none" w:sz="0" w:space="0" w:color="auto"/>
            </w:tcBorders>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Metric</w:t>
            </w:r>
          </w:p>
        </w:tc>
        <w:tc>
          <w:tcPr>
            <w:tcW w:w="1391" w:type="dxa"/>
            <w:tcBorders>
              <w:top w:val="none" w:sz="0" w:space="0" w:color="auto"/>
              <w:bottom w:val="none" w:sz="0" w:space="0" w:color="auto"/>
              <w:right w:val="none" w:sz="0" w:space="0" w:color="auto"/>
            </w:tcBorders>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Imperial</w:t>
            </w:r>
          </w:p>
        </w:tc>
      </w:tr>
      <w:tr w:rsidR="004F681A" w:rsidRPr="004F681A" w:rsidTr="00596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Tensile strength (@thickness 4.80-25.4 mm, 538°C/@thickness 0.189-1.00 in, 1000°F)</w:t>
            </w:r>
          </w:p>
        </w:tc>
        <w:tc>
          <w:tcPr>
            <w:tcW w:w="1511"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601.2 MPa</w:t>
            </w:r>
          </w:p>
        </w:tc>
        <w:tc>
          <w:tcPr>
            <w:tcW w:w="1391"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87200 psi</w:t>
            </w:r>
          </w:p>
        </w:tc>
      </w:tr>
      <w:tr w:rsidR="004F681A" w:rsidRPr="004F681A" w:rsidTr="00596ADF">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Yield strength (0.2% offset, @thickness 2.40 mm, 427°C/@thickness 0.0945 in, 801°F)</w:t>
            </w:r>
          </w:p>
        </w:tc>
        <w:tc>
          <w:tcPr>
            <w:tcW w:w="1511" w:type="dxa"/>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204.8 MPa</w:t>
            </w:r>
          </w:p>
        </w:tc>
        <w:tc>
          <w:tcPr>
            <w:tcW w:w="1391" w:type="dxa"/>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29700 psi</w:t>
            </w:r>
          </w:p>
        </w:tc>
      </w:tr>
      <w:tr w:rsidR="004F681A" w:rsidRPr="004F681A" w:rsidTr="00596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Elastic modulus (RT)</w:t>
            </w:r>
          </w:p>
        </w:tc>
        <w:tc>
          <w:tcPr>
            <w:tcW w:w="1511"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 xml:space="preserve">205 </w:t>
            </w:r>
            <w:proofErr w:type="spellStart"/>
            <w:r w:rsidRPr="004F681A">
              <w:rPr>
                <w:rFonts w:ascii="Arial" w:eastAsia="Times New Roman" w:hAnsi="Arial" w:cs="Arial"/>
                <w:color w:val="333333"/>
                <w:sz w:val="24"/>
                <w:szCs w:val="24"/>
                <w:lang w:val="en-IN" w:eastAsia="en-IN" w:bidi="ta-IN"/>
              </w:rPr>
              <w:t>GPa</w:t>
            </w:r>
            <w:proofErr w:type="spellEnd"/>
          </w:p>
        </w:tc>
        <w:tc>
          <w:tcPr>
            <w:tcW w:w="1391"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 xml:space="preserve">29700 </w:t>
            </w:r>
            <w:proofErr w:type="spellStart"/>
            <w:r w:rsidRPr="004F681A">
              <w:rPr>
                <w:rFonts w:ascii="Arial" w:eastAsia="Times New Roman" w:hAnsi="Arial" w:cs="Arial"/>
                <w:color w:val="333333"/>
                <w:sz w:val="24"/>
                <w:szCs w:val="24"/>
                <w:lang w:val="en-IN" w:eastAsia="en-IN" w:bidi="ta-IN"/>
              </w:rPr>
              <w:t>ksi</w:t>
            </w:r>
            <w:proofErr w:type="spellEnd"/>
          </w:p>
        </w:tc>
      </w:tr>
      <w:tr w:rsidR="004F681A" w:rsidRPr="004F681A" w:rsidTr="00596ADF">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Elongation at break (in 50.8 mm, @thickness 1.60-4.70 mm, 204°C/@thickness 0.0630-0.185 in, 399°F)</w:t>
            </w:r>
          </w:p>
        </w:tc>
        <w:tc>
          <w:tcPr>
            <w:tcW w:w="1511" w:type="dxa"/>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56%</w:t>
            </w:r>
          </w:p>
        </w:tc>
        <w:tc>
          <w:tcPr>
            <w:tcW w:w="1391" w:type="dxa"/>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56%</w:t>
            </w:r>
          </w:p>
        </w:tc>
      </w:tr>
      <w:tr w:rsidR="004F681A" w:rsidRPr="004F681A" w:rsidTr="00596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Hardness, Rockwell B (plate)</w:t>
            </w:r>
          </w:p>
        </w:tc>
        <w:tc>
          <w:tcPr>
            <w:tcW w:w="1511"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87</w:t>
            </w:r>
          </w:p>
        </w:tc>
        <w:tc>
          <w:tcPr>
            <w:tcW w:w="1391"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87</w:t>
            </w:r>
          </w:p>
        </w:tc>
      </w:tr>
    </w:tbl>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3" w:name="5"/>
      <w:bookmarkEnd w:id="3"/>
    </w:p>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r w:rsidRPr="004F681A">
        <w:rPr>
          <w:rFonts w:ascii="Arial" w:eastAsia="Times New Roman" w:hAnsi="Arial" w:cs="Arial"/>
          <w:b/>
          <w:bCs/>
          <w:color w:val="333333"/>
          <w:sz w:val="36"/>
          <w:szCs w:val="36"/>
          <w:lang w:val="en-IN" w:eastAsia="en-IN" w:bidi="ta-IN"/>
        </w:rPr>
        <w:t>Thermal Properties</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The thermal properties of HASTELLOY(r) C276 are given in the following table.</w:t>
      </w:r>
    </w:p>
    <w:tbl>
      <w:tblPr>
        <w:tblStyle w:val="ListTable4-Accent1"/>
        <w:tblW w:w="10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5"/>
        <w:gridCol w:w="1758"/>
        <w:gridCol w:w="2487"/>
      </w:tblGrid>
      <w:tr w:rsidR="00B67AE5" w:rsidRPr="004F681A" w:rsidTr="00B6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5" w:type="dxa"/>
            <w:hideMark/>
          </w:tcPr>
          <w:p w:rsidR="004F681A" w:rsidRPr="004F681A" w:rsidRDefault="004F681A" w:rsidP="004F681A">
            <w:pPr>
              <w:spacing w:line="379" w:lineRule="atLeast"/>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Properties</w:t>
            </w:r>
          </w:p>
        </w:tc>
        <w:tc>
          <w:tcPr>
            <w:tcW w:w="1758" w:type="dxa"/>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Metric</w:t>
            </w:r>
          </w:p>
        </w:tc>
        <w:tc>
          <w:tcPr>
            <w:tcW w:w="2487" w:type="dxa"/>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en-IN" w:eastAsia="en-IN" w:bidi="ta-IN"/>
              </w:rPr>
            </w:pPr>
            <w:r w:rsidRPr="004F681A">
              <w:rPr>
                <w:rFonts w:ascii="Arial" w:eastAsia="Times New Roman" w:hAnsi="Arial" w:cs="Arial"/>
                <w:color w:val="FFFFFF"/>
                <w:sz w:val="24"/>
                <w:szCs w:val="24"/>
                <w:lang w:val="en-IN" w:eastAsia="en-IN" w:bidi="ta-IN"/>
              </w:rPr>
              <w:t>Imperial</w:t>
            </w:r>
          </w:p>
        </w:tc>
      </w:tr>
      <w:tr w:rsidR="004F681A" w:rsidRPr="004F681A" w:rsidTr="00B6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5" w:type="dxa"/>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Thermal expansion co-efficient (@24-93°C/75.2-199°F)</w:t>
            </w:r>
          </w:p>
        </w:tc>
        <w:tc>
          <w:tcPr>
            <w:tcW w:w="1758"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11.2 µm/</w:t>
            </w:r>
            <w:proofErr w:type="spellStart"/>
            <w:r w:rsidRPr="004F681A">
              <w:rPr>
                <w:rFonts w:ascii="Arial" w:eastAsia="Times New Roman" w:hAnsi="Arial" w:cs="Arial"/>
                <w:color w:val="333333"/>
                <w:sz w:val="24"/>
                <w:szCs w:val="24"/>
                <w:lang w:val="en-IN" w:eastAsia="en-IN" w:bidi="ta-IN"/>
              </w:rPr>
              <w:t>m°C</w:t>
            </w:r>
            <w:proofErr w:type="spellEnd"/>
          </w:p>
        </w:tc>
        <w:tc>
          <w:tcPr>
            <w:tcW w:w="2487" w:type="dxa"/>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6.22 µin/</w:t>
            </w:r>
            <w:proofErr w:type="spellStart"/>
            <w:r w:rsidRPr="004F681A">
              <w:rPr>
                <w:rFonts w:ascii="Arial" w:eastAsia="Times New Roman" w:hAnsi="Arial" w:cs="Arial"/>
                <w:color w:val="333333"/>
                <w:sz w:val="24"/>
                <w:szCs w:val="24"/>
                <w:lang w:val="en-IN" w:eastAsia="en-IN" w:bidi="ta-IN"/>
              </w:rPr>
              <w:t>in°F</w:t>
            </w:r>
            <w:proofErr w:type="spellEnd"/>
          </w:p>
        </w:tc>
      </w:tr>
      <w:tr w:rsidR="004F681A" w:rsidRPr="004F681A" w:rsidTr="00B67AE5">
        <w:tc>
          <w:tcPr>
            <w:cnfStyle w:val="001000000000" w:firstRow="0" w:lastRow="0" w:firstColumn="1" w:lastColumn="0" w:oddVBand="0" w:evenVBand="0" w:oddHBand="0" w:evenHBand="0" w:firstRowFirstColumn="0" w:firstRowLastColumn="0" w:lastRowFirstColumn="0" w:lastRowLastColumn="0"/>
            <w:tcW w:w="6485" w:type="dxa"/>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Thermal conductivity (-168 °C)</w:t>
            </w:r>
          </w:p>
        </w:tc>
        <w:tc>
          <w:tcPr>
            <w:tcW w:w="1758" w:type="dxa"/>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7.20 W/</w:t>
            </w:r>
            <w:proofErr w:type="spellStart"/>
            <w:r w:rsidRPr="004F681A">
              <w:rPr>
                <w:rFonts w:ascii="Arial" w:eastAsia="Times New Roman" w:hAnsi="Arial" w:cs="Arial"/>
                <w:color w:val="333333"/>
                <w:sz w:val="24"/>
                <w:szCs w:val="24"/>
                <w:lang w:val="en-IN" w:eastAsia="en-IN" w:bidi="ta-IN"/>
              </w:rPr>
              <w:t>mK</w:t>
            </w:r>
            <w:proofErr w:type="spellEnd"/>
          </w:p>
        </w:tc>
        <w:tc>
          <w:tcPr>
            <w:tcW w:w="2487" w:type="dxa"/>
            <w:hideMark/>
          </w:tcPr>
          <w:p w:rsidR="004F681A" w:rsidRPr="004F681A" w:rsidRDefault="004F681A" w:rsidP="004F681A">
            <w:pPr>
              <w:spacing w:line="379"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50.0 BTU in/</w:t>
            </w:r>
            <w:proofErr w:type="gramStart"/>
            <w:r w:rsidRPr="004F681A">
              <w:rPr>
                <w:rFonts w:ascii="Arial" w:eastAsia="Times New Roman" w:hAnsi="Arial" w:cs="Arial"/>
                <w:color w:val="333333"/>
                <w:sz w:val="24"/>
                <w:szCs w:val="24"/>
                <w:lang w:val="en-IN" w:eastAsia="en-IN" w:bidi="ta-IN"/>
              </w:rPr>
              <w:t>hr.ft</w:t>
            </w:r>
            <w:proofErr w:type="gramEnd"/>
            <w:r w:rsidRPr="004F681A">
              <w:rPr>
                <w:rFonts w:ascii="Arial" w:eastAsia="Times New Roman" w:hAnsi="Arial" w:cs="Arial"/>
                <w:color w:val="333333"/>
                <w:sz w:val="24"/>
                <w:szCs w:val="24"/>
                <w:lang w:val="en-IN" w:eastAsia="en-IN" w:bidi="ta-IN"/>
              </w:rPr>
              <w:t>².°F</w:t>
            </w:r>
          </w:p>
        </w:tc>
      </w:tr>
    </w:tbl>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4" w:name="6"/>
      <w:bookmarkEnd w:id="4"/>
    </w:p>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r w:rsidRPr="004F681A">
        <w:rPr>
          <w:rFonts w:ascii="Arial" w:eastAsia="Times New Roman" w:hAnsi="Arial" w:cs="Arial"/>
          <w:b/>
          <w:bCs/>
          <w:color w:val="333333"/>
          <w:sz w:val="36"/>
          <w:szCs w:val="36"/>
          <w:lang w:val="en-IN" w:eastAsia="en-IN" w:bidi="ta-IN"/>
        </w:rPr>
        <w:t>Other Designations</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Equivalent materials to HASTELLOY(r) C276 are as follows.</w:t>
      </w:r>
    </w:p>
    <w:tbl>
      <w:tblPr>
        <w:tblStyle w:val="ListTable4-Accent1"/>
        <w:tblW w:w="1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240"/>
        <w:gridCol w:w="2240"/>
        <w:gridCol w:w="2201"/>
        <w:gridCol w:w="2086"/>
      </w:tblGrid>
      <w:tr w:rsidR="004F681A" w:rsidRPr="004F681A" w:rsidTr="00596ADF">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lastRenderedPageBreak/>
              <w:t>ASTM B366</w:t>
            </w:r>
          </w:p>
        </w:tc>
        <w:tc>
          <w:tcPr>
            <w:tcW w:w="0" w:type="auto"/>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ASTM B574</w:t>
            </w:r>
          </w:p>
        </w:tc>
        <w:tc>
          <w:tcPr>
            <w:tcW w:w="0" w:type="auto"/>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ASTM B622</w:t>
            </w:r>
          </w:p>
        </w:tc>
        <w:tc>
          <w:tcPr>
            <w:tcW w:w="0" w:type="auto"/>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ASTM F467</w:t>
            </w:r>
          </w:p>
        </w:tc>
        <w:tc>
          <w:tcPr>
            <w:tcW w:w="0" w:type="auto"/>
            <w:hideMark/>
          </w:tcPr>
          <w:p w:rsidR="004F681A" w:rsidRPr="004F681A" w:rsidRDefault="004F681A" w:rsidP="004F681A">
            <w:pPr>
              <w:spacing w:line="379"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DIN 2.4819</w:t>
            </w:r>
          </w:p>
        </w:tc>
      </w:tr>
      <w:tr w:rsidR="00596ADF" w:rsidRPr="004F681A" w:rsidTr="00596AD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hideMark/>
          </w:tcPr>
          <w:p w:rsidR="004F681A" w:rsidRPr="004F681A" w:rsidRDefault="004F681A" w:rsidP="004F681A">
            <w:pPr>
              <w:spacing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ASTM B575</w:t>
            </w:r>
          </w:p>
        </w:tc>
        <w:tc>
          <w:tcPr>
            <w:tcW w:w="0" w:type="auto"/>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ASTM B626</w:t>
            </w:r>
          </w:p>
        </w:tc>
        <w:tc>
          <w:tcPr>
            <w:tcW w:w="0" w:type="auto"/>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ASTM B619</w:t>
            </w:r>
          </w:p>
        </w:tc>
        <w:tc>
          <w:tcPr>
            <w:tcW w:w="0" w:type="auto"/>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ASTM F468</w:t>
            </w:r>
          </w:p>
        </w:tc>
        <w:tc>
          <w:tcPr>
            <w:tcW w:w="0" w:type="auto"/>
            <w:hideMark/>
          </w:tcPr>
          <w:p w:rsidR="004F681A" w:rsidRPr="004F681A" w:rsidRDefault="004F681A" w:rsidP="004F681A">
            <w:pPr>
              <w:spacing w:line="379"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 </w:t>
            </w:r>
          </w:p>
        </w:tc>
      </w:tr>
    </w:tbl>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5" w:name="7"/>
      <w:bookmarkEnd w:id="5"/>
    </w:p>
    <w:p w:rsidR="00B67AE5" w:rsidRDefault="00B67AE5"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p>
    <w:p w:rsid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r w:rsidRPr="004F681A">
        <w:rPr>
          <w:rFonts w:ascii="Arial" w:eastAsia="Times New Roman" w:hAnsi="Arial" w:cs="Arial"/>
          <w:b/>
          <w:bCs/>
          <w:color w:val="333333"/>
          <w:sz w:val="36"/>
          <w:szCs w:val="36"/>
          <w:lang w:val="en-IN" w:eastAsia="en-IN" w:bidi="ta-IN"/>
        </w:rPr>
        <w:t>Fabrication and Heat Treatment</w:t>
      </w:r>
      <w:bookmarkStart w:id="6" w:name="8"/>
      <w:bookmarkEnd w:id="6"/>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r w:rsidRPr="004F681A">
        <w:rPr>
          <w:rFonts w:ascii="Arial" w:eastAsia="Times New Roman" w:hAnsi="Arial" w:cs="Arial"/>
          <w:b/>
          <w:bCs/>
          <w:color w:val="333333"/>
          <w:sz w:val="36"/>
          <w:szCs w:val="36"/>
          <w:lang w:val="en-IN" w:eastAsia="en-IN" w:bidi="ta-IN"/>
        </w:rPr>
        <w:t>Annealing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HASTELLOY(r) C276 is generally used in the solution treated condition. This alloy is soaked at 1121°C (2050°F) and then quenched in a rapid manner.</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7" w:name="9"/>
      <w:bookmarkEnd w:id="7"/>
      <w:r w:rsidRPr="004F681A">
        <w:rPr>
          <w:rFonts w:ascii="Arial" w:eastAsia="Times New Roman" w:hAnsi="Arial" w:cs="Arial"/>
          <w:b/>
          <w:bCs/>
          <w:color w:val="333333"/>
          <w:sz w:val="36"/>
          <w:szCs w:val="36"/>
          <w:lang w:val="en-IN" w:eastAsia="en-IN" w:bidi="ta-IN"/>
        </w:rPr>
        <w:t>Cold Working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Conventional cold working procedures are used for cold working HASTELLOY(r).</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8" w:name="10"/>
      <w:bookmarkEnd w:id="8"/>
      <w:r w:rsidRPr="004F681A">
        <w:rPr>
          <w:rFonts w:ascii="Arial" w:eastAsia="Times New Roman" w:hAnsi="Arial" w:cs="Arial"/>
          <w:b/>
          <w:bCs/>
          <w:color w:val="333333"/>
          <w:sz w:val="36"/>
          <w:szCs w:val="36"/>
          <w:lang w:val="en-IN" w:eastAsia="en-IN" w:bidi="ta-IN"/>
        </w:rPr>
        <w:t>Welding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HASTELLOY(r) C276 is capable of being welded by the commonly used welding methods. During the welding process excessive input of heat should be avoided. For corrosive applications this alloy is capable of being used in the “as-welded” condition without the need for more heat treatment.</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9" w:name="11"/>
      <w:bookmarkEnd w:id="9"/>
      <w:r w:rsidRPr="004F681A">
        <w:rPr>
          <w:rFonts w:ascii="Arial" w:eastAsia="Times New Roman" w:hAnsi="Arial" w:cs="Arial"/>
          <w:b/>
          <w:bCs/>
          <w:color w:val="333333"/>
          <w:sz w:val="36"/>
          <w:szCs w:val="36"/>
          <w:lang w:val="en-IN" w:eastAsia="en-IN" w:bidi="ta-IN"/>
        </w:rPr>
        <w:t>Forging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Conventional methods are used to forge or hot-upset HASTELLOY(r) C276.</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10" w:name="12"/>
      <w:bookmarkEnd w:id="10"/>
      <w:r w:rsidRPr="004F681A">
        <w:rPr>
          <w:rFonts w:ascii="Arial" w:eastAsia="Times New Roman" w:hAnsi="Arial" w:cs="Arial"/>
          <w:b/>
          <w:bCs/>
          <w:color w:val="333333"/>
          <w:sz w:val="36"/>
          <w:szCs w:val="36"/>
          <w:lang w:val="en-IN" w:eastAsia="en-IN" w:bidi="ta-IN"/>
        </w:rPr>
        <w:t>Forming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HASTELLOY(r) C276 can be formed by being cold worked using conventional techniques.</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11" w:name="13"/>
      <w:bookmarkEnd w:id="11"/>
      <w:r w:rsidRPr="004F681A">
        <w:rPr>
          <w:rFonts w:ascii="Arial" w:eastAsia="Times New Roman" w:hAnsi="Arial" w:cs="Arial"/>
          <w:b/>
          <w:bCs/>
          <w:color w:val="333333"/>
          <w:sz w:val="36"/>
          <w:szCs w:val="36"/>
          <w:lang w:val="en-IN" w:eastAsia="en-IN" w:bidi="ta-IN"/>
        </w:rPr>
        <w:t>Machinability</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HASTELLOY(r) C276 has good machinability characteristic.</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12" w:name="14"/>
      <w:bookmarkEnd w:id="12"/>
      <w:r w:rsidRPr="004F681A">
        <w:rPr>
          <w:rFonts w:ascii="Arial" w:eastAsia="Times New Roman" w:hAnsi="Arial" w:cs="Arial"/>
          <w:b/>
          <w:bCs/>
          <w:color w:val="333333"/>
          <w:sz w:val="36"/>
          <w:szCs w:val="36"/>
          <w:lang w:val="en-IN" w:eastAsia="en-IN" w:bidi="ta-IN"/>
        </w:rPr>
        <w:t>Heat Treatment</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HASTELLOY(r) C276 is solution heat treated at 1121°C (2050°F) and then quenched rapidly. In case of forging or hot forming, the parts should first be solution heat treated before usage.</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13" w:name="15"/>
      <w:bookmarkEnd w:id="13"/>
      <w:r w:rsidRPr="004F681A">
        <w:rPr>
          <w:rFonts w:ascii="Arial" w:eastAsia="Times New Roman" w:hAnsi="Arial" w:cs="Arial"/>
          <w:b/>
          <w:bCs/>
          <w:color w:val="333333"/>
          <w:sz w:val="36"/>
          <w:szCs w:val="36"/>
          <w:lang w:val="en-IN" w:eastAsia="en-IN" w:bidi="ta-IN"/>
        </w:rPr>
        <w:t>Hardening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lastRenderedPageBreak/>
        <w:t>HASTELLOY(r) C276 is cold worked to be hardened.</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14" w:name="16"/>
      <w:bookmarkEnd w:id="14"/>
      <w:r w:rsidRPr="004F681A">
        <w:rPr>
          <w:rFonts w:ascii="Arial" w:eastAsia="Times New Roman" w:hAnsi="Arial" w:cs="Arial"/>
          <w:b/>
          <w:bCs/>
          <w:color w:val="333333"/>
          <w:sz w:val="36"/>
          <w:szCs w:val="36"/>
          <w:lang w:val="en-IN" w:eastAsia="en-IN" w:bidi="ta-IN"/>
        </w:rPr>
        <w:t>Hot Working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Super alloy HASTELLOY(r) C276 is capable of being extruded or hot formed. After the hot forming process, this alloy should be solution heat treated.</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15" w:name="17"/>
      <w:bookmarkEnd w:id="15"/>
      <w:r w:rsidRPr="004F681A">
        <w:rPr>
          <w:rFonts w:ascii="Arial" w:eastAsia="Times New Roman" w:hAnsi="Arial" w:cs="Arial"/>
          <w:b/>
          <w:bCs/>
          <w:color w:val="333333"/>
          <w:sz w:val="36"/>
          <w:szCs w:val="36"/>
          <w:lang w:val="en-IN" w:eastAsia="en-IN" w:bidi="ta-IN"/>
        </w:rPr>
        <w:t>Aging</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Aging is not performed for HASTELLOY(r) C276 that is utilized in a solution treated condition.</w:t>
      </w:r>
    </w:p>
    <w:p w:rsidR="004F681A" w:rsidRPr="004F681A" w:rsidRDefault="004F681A" w:rsidP="004F681A">
      <w:pPr>
        <w:shd w:val="clear" w:color="auto" w:fill="FFFFFF"/>
        <w:spacing w:after="150" w:line="240" w:lineRule="auto"/>
        <w:outlineLvl w:val="1"/>
        <w:rPr>
          <w:rFonts w:ascii="Arial" w:eastAsia="Times New Roman" w:hAnsi="Arial" w:cs="Arial"/>
          <w:b/>
          <w:bCs/>
          <w:color w:val="333333"/>
          <w:sz w:val="36"/>
          <w:szCs w:val="36"/>
          <w:lang w:val="en-IN" w:eastAsia="en-IN" w:bidi="ta-IN"/>
        </w:rPr>
      </w:pPr>
      <w:bookmarkStart w:id="16" w:name="18"/>
      <w:bookmarkEnd w:id="16"/>
      <w:r w:rsidRPr="004F681A">
        <w:rPr>
          <w:rFonts w:ascii="Arial" w:eastAsia="Times New Roman" w:hAnsi="Arial" w:cs="Arial"/>
          <w:b/>
          <w:bCs/>
          <w:color w:val="333333"/>
          <w:sz w:val="36"/>
          <w:szCs w:val="36"/>
          <w:lang w:val="en-IN" w:eastAsia="en-IN" w:bidi="ta-IN"/>
        </w:rPr>
        <w:t>Applications</w:t>
      </w:r>
    </w:p>
    <w:p w:rsidR="004F681A" w:rsidRPr="004F681A" w:rsidRDefault="004F681A" w:rsidP="004F681A">
      <w:pPr>
        <w:shd w:val="clear" w:color="auto" w:fill="FFFFFF"/>
        <w:spacing w:after="375" w:line="379" w:lineRule="atLeast"/>
        <w:rPr>
          <w:rFonts w:ascii="Arial" w:eastAsia="Times New Roman" w:hAnsi="Arial" w:cs="Arial"/>
          <w:color w:val="333333"/>
          <w:sz w:val="24"/>
          <w:szCs w:val="24"/>
          <w:lang w:val="en-IN" w:eastAsia="en-IN" w:bidi="ta-IN"/>
        </w:rPr>
      </w:pPr>
      <w:r w:rsidRPr="004F681A">
        <w:rPr>
          <w:rFonts w:ascii="Arial" w:eastAsia="Times New Roman" w:hAnsi="Arial" w:cs="Arial"/>
          <w:color w:val="333333"/>
          <w:sz w:val="24"/>
          <w:szCs w:val="24"/>
          <w:lang w:val="en-IN" w:eastAsia="en-IN" w:bidi="ta-IN"/>
        </w:rPr>
        <w:t>HASTELLOY(r) C276 is used for desulphurization of flue gas equipment and for chemical process equipment.</w:t>
      </w:r>
    </w:p>
    <w:p w:rsidR="00EE02F4" w:rsidRDefault="00EE02F4"/>
    <w:sectPr w:rsidR="00EE02F4" w:rsidSect="004F68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1A"/>
    <w:rsid w:val="004F681A"/>
    <w:rsid w:val="00596ADF"/>
    <w:rsid w:val="00812861"/>
    <w:rsid w:val="00B67AE5"/>
    <w:rsid w:val="00EE02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BFBE"/>
  <w15:chartTrackingRefBased/>
  <w15:docId w15:val="{12AF0DB0-5A5E-43D7-A1C4-04E55FD3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81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a-IN"/>
    </w:rPr>
  </w:style>
  <w:style w:type="paragraph" w:styleId="Heading3">
    <w:name w:val="heading 3"/>
    <w:basedOn w:val="Normal"/>
    <w:link w:val="Heading3Char"/>
    <w:uiPriority w:val="9"/>
    <w:qFormat/>
    <w:rsid w:val="004F681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81A"/>
    <w:rPr>
      <w:rFonts w:ascii="Times New Roman" w:eastAsia="Times New Roman" w:hAnsi="Times New Roman" w:cs="Times New Roman"/>
      <w:b/>
      <w:bCs/>
      <w:sz w:val="36"/>
      <w:szCs w:val="36"/>
      <w:lang w:val="en-IN" w:eastAsia="en-IN" w:bidi="ta-IN"/>
    </w:rPr>
  </w:style>
  <w:style w:type="character" w:customStyle="1" w:styleId="Heading3Char">
    <w:name w:val="Heading 3 Char"/>
    <w:basedOn w:val="DefaultParagraphFont"/>
    <w:link w:val="Heading3"/>
    <w:uiPriority w:val="9"/>
    <w:rsid w:val="004F681A"/>
    <w:rPr>
      <w:rFonts w:ascii="Times New Roman" w:eastAsia="Times New Roman" w:hAnsi="Times New Roman" w:cs="Times New Roman"/>
      <w:b/>
      <w:bCs/>
      <w:sz w:val="27"/>
      <w:szCs w:val="27"/>
      <w:lang w:val="en-IN" w:eastAsia="en-IN" w:bidi="ta-IN"/>
    </w:rPr>
  </w:style>
  <w:style w:type="paragraph" w:styleId="NormalWeb">
    <w:name w:val="Normal (Web)"/>
    <w:basedOn w:val="Normal"/>
    <w:uiPriority w:val="99"/>
    <w:semiHidden/>
    <w:unhideWhenUsed/>
    <w:rsid w:val="004F681A"/>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Hyperlink">
    <w:name w:val="Hyperlink"/>
    <w:basedOn w:val="DefaultParagraphFont"/>
    <w:uiPriority w:val="99"/>
    <w:semiHidden/>
    <w:unhideWhenUsed/>
    <w:rsid w:val="004F681A"/>
    <w:rPr>
      <w:color w:val="0000FF"/>
      <w:u w:val="single"/>
    </w:rPr>
  </w:style>
  <w:style w:type="table" w:styleId="ListTable4-Accent3">
    <w:name w:val="List Table 4 Accent 3"/>
    <w:basedOn w:val="TableNormal"/>
    <w:uiPriority w:val="49"/>
    <w:rsid w:val="004F681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1">
    <w:name w:val="List Table 4 Accent 1"/>
    <w:basedOn w:val="TableNormal"/>
    <w:uiPriority w:val="49"/>
    <w:rsid w:val="004F681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35401">
      <w:bodyDiv w:val="1"/>
      <w:marLeft w:val="0"/>
      <w:marRight w:val="0"/>
      <w:marTop w:val="0"/>
      <w:marBottom w:val="0"/>
      <w:divBdr>
        <w:top w:val="none" w:sz="0" w:space="0" w:color="auto"/>
        <w:left w:val="none" w:sz="0" w:space="0" w:color="auto"/>
        <w:bottom w:val="none" w:sz="0" w:space="0" w:color="auto"/>
        <w:right w:val="none" w:sz="0" w:space="0" w:color="auto"/>
      </w:divBdr>
      <w:divsChild>
        <w:div w:id="1541669394">
          <w:marLeft w:val="150"/>
          <w:marRight w:val="0"/>
          <w:marTop w:val="0"/>
          <w:marBottom w:val="375"/>
          <w:divBdr>
            <w:top w:val="single" w:sz="12" w:space="9" w:color="C9CACB"/>
            <w:left w:val="none" w:sz="0" w:space="9" w:color="auto"/>
            <w:bottom w:val="single" w:sz="12" w:space="9" w:color="C9CACB"/>
            <w:right w:val="none" w:sz="0" w:space="11" w:color="auto"/>
          </w:divBdr>
          <w:divsChild>
            <w:div w:id="433327216">
              <w:marLeft w:val="0"/>
              <w:marRight w:val="0"/>
              <w:marTop w:val="0"/>
              <w:marBottom w:val="0"/>
              <w:divBdr>
                <w:top w:val="none" w:sz="0" w:space="0" w:color="auto"/>
                <w:left w:val="none" w:sz="0" w:space="0" w:color="auto"/>
                <w:bottom w:val="none" w:sz="0" w:space="0" w:color="auto"/>
                <w:right w:val="none" w:sz="0" w:space="0" w:color="auto"/>
              </w:divBdr>
              <w:divsChild>
                <w:div w:id="805315026">
                  <w:marLeft w:val="0"/>
                  <w:marRight w:val="0"/>
                  <w:marTop w:val="0"/>
                  <w:marBottom w:val="0"/>
                  <w:divBdr>
                    <w:top w:val="none" w:sz="0" w:space="0" w:color="auto"/>
                    <w:left w:val="none" w:sz="0" w:space="0" w:color="auto"/>
                    <w:bottom w:val="none" w:sz="0" w:space="0" w:color="auto"/>
                    <w:right w:val="none" w:sz="0" w:space="0" w:color="auto"/>
                  </w:divBdr>
                </w:div>
              </w:divsChild>
            </w:div>
            <w:div w:id="1065299023">
              <w:marLeft w:val="0"/>
              <w:marRight w:val="0"/>
              <w:marTop w:val="210"/>
              <w:marBottom w:val="13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cp:revision>
  <dcterms:created xsi:type="dcterms:W3CDTF">2023-06-07T01:41:00Z</dcterms:created>
  <dcterms:modified xsi:type="dcterms:W3CDTF">2023-06-07T02:23:00Z</dcterms:modified>
</cp:coreProperties>
</file>