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Preference for democracy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Approval of president's performance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Exposure to vote buying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Country's economic conditions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Trust in ruling party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Distrust in opposition parties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Government's handling of the economy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Voted in last national election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Interest in public affairs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Attendance at community meetings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Younger interviewer on older respondents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Knows MP's name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Older interviewer on younger respondents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2024-06-10T13:16:51Z</dcterms:modified>
  <cp:category/>
</cp:coreProperties>
</file>