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enough food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enough food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cash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cash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clean water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clean water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not feared crime in own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not feared crime in own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not know someone who died of AIDS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not know someone who died of AIDS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enough food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enough food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cash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cash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clean water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clean water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not feared crime in own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not feared crime in own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not know someone who died of AIDS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not know someone who died of AIDS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enough food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enough food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cash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cash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clean water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clean water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not feared crime in own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not feared crime in own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not know someone who died of AIDS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not know someone who died of AIDS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2024-06-10T13:16:51Z</dcterms:modified>
  <cp:category/>
</cp:coreProperties>
</file>