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Brandon Jackson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 Requirements 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Brandon Jackson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9/11/17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 Requirements 7-15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Erik Culberson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9/11/17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 Requirements 16-30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Kyle Schrade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9/11/17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Stories 1-7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Evan Bradley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9/12/17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 Requirements 31-40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Joseph Herkness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9/12/17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Nonfunctional Requirements 1-5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Evan Bradley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9/12/17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 Requirements 41-45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Joseph Herkness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9/13/17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 Requirements 46-50, Nonfunctional Requirements 6-10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Kyle Schrade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9/13/17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Stories 8-20</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Functional Requirements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shall be a registration process for new Shoppers to create a profile.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registration form shall contain the required fields as shown below:</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First Name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Last Name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Email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Password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Confirm Password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registration process shall submit the user’s information when they click the submit button.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registration form shall have the following requirements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Email shall be unique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Email shall contain an @ symbol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Password shall be at least eight characters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Password and Confirm Password fields shall be equal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All required fields shall be filled out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 requirements listed in functional requirement four shall be fulfilled in order for registration data to be submitted to the database.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any of the requirements listed in functional requirement four are not fulfilled, the information shall not be submitted, but instead shall place a red marker next to the missing fields.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Upon clicking the submit button and proper submission of registration information, the website shall return the now Shopper to the home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registration button shall be displayed on the homepage and should lead to the registration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login button shall be displayed on the homepage and should lead to a login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login form shall contain the following fields: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Username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Password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shall be a submit button on the login page that should lead the user to their profile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the information entered in the login fields does not match the information found in the database, the user shall not be permitted to login.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Upon rejection of logging in, the following message shall be displayed “the entered username or password was incorrect”.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login page shall contain a link for users who forgot their password.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“forgot password” link shall take the user to the forgot password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forgot password page shall contain a field to enter the Shopper’s email address.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Upon submission of the email address on the forgot password page, an email with the corresponding password shall be sent to the entered email address if the email address is found in the database.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Users shall be required to login to have access to the website.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shall be a logout button that logs the Shopper out of their profile.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Shoppers shall have the ability to edit their profile information.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profile page shall contain the information recorded in the database for that Shopper’s profile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edit profile page shall have the same fields as the registration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shall be a submit button on the edit profile page that when clicked will make the proper changes to the Shopper’s information in the database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shall be a Channels page that can be reached from the Home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Channels page shall contain all the Channels that the Shopper has visited and a search bar in the header to search for other channels.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Upon visiting a Channel page, the Channel will now be added to the Channels tab within the Shoppers profile.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Channel page shall have a name that describes the type of products that generally will appear within its feed.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shall be a “liked products” page that can be reached from the Home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“liked products” page shall contain every product that the Shopper has clicked the like button 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selection algorithm shall use input from the Shopper to customize the products it presents.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Channels shall present one image of a product at a time.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shall be a like button for the Shopper within the Channel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shall be a dislike button for the Shopper within the Channel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shall be a more information button for the Shopper within the Channel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Upon clicking the like button by the Shopper, the product that was liked will now be added to the Shoppers profile under the liked products tab.</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Upon clicking the dislike button by the Shopper, the product that was disliked will never be shown to the Shopper again.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Upon clicking the more information button by the Shopper, the Shopper will be lead to the more information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more information page shall contain the following information: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brand of the product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manufacturer of the product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 link to where the product can be purchased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 description of the product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Within the Channel view, there shall be a left arrow.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Within the Channel view, there shall be a skip arrow.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Upon clicking the left arrow, it shall return the Shopper to the previous product shown.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Upon clicking the skip button, a new product shall be shown to the Shopper.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Channels shall present a new product to the Shopper on the input of liking, disliking or skipping the image shown.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shall be a delete button that removes a channel from a Shopper’s profile.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delete button for channels shall be accessed by sliding the channel name to the left.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Based off the Shoppers likes, dislikes and preferences, the selection algorithm shall update the Shoppers profile in order to better select products in the future.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shall be a home page show upon logging 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Home page shall contain the top 10 products liked by all Shoppers who used the website.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shall be a following channel within the Channels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following channel shall contain all the products that people the Shopper follows have liked and the channel will have products that are similar to the items liked by the people being followed.</w:t>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Non-Functional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pages must load within five seconds of being requested.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Shopper profile network shall refresh at midnight.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Passwords shall be hashed and salted for security.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Webpage shall display across Chrome, Safari, Firefox.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Shopper information shall be stored in a relational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database shall be properly updated upon request within five seconds.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website shall be accessible 95% of any given day.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product selection algorithm shall select the best products for the Shopper.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website shall be viewable on a mobile device.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website shall allow no more than five failed attempts at logging in before suspending the user’s rights to log in.</w:t>
      </w:r>
      <w:r w:rsidDel="00000000" w:rsidR="00000000" w:rsidRPr="00000000">
        <w:rPr>
          <w:rtl w:val="0"/>
        </w:rPr>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User Stories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As a user, I can register for a profile.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sign into my profile.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sign out of my profile.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create/search for a new channel.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open a channel to go into channel view.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like a product.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dislike a product.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skip a product.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edit my profile.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view more information on a product.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view the products I have liked.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go back to a previous product in the channel.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view my profile.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view the liked products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view the channels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delete a channel.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view the home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view the following channel.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view the top 10 trending products on the homepage.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Shopper, I can see a photo of the present product.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