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82832B2" w14:textId="47862530" w:rsidR="0035053D" w:rsidRDefault="001E1655" w:rsidP="00C9345B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UNIX Family of Operating Systems</w:t>
      </w:r>
    </w:p>
    <w:p w14:paraId="2B5739E7" w14:textId="77777777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4B5343C7" w:rsidR="00C9345B" w:rsidRDefault="00907C4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Dempsey Evans</w:t>
      </w:r>
    </w:p>
    <w:p w14:paraId="37F715AB" w14:textId="376724DE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7E770513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907C45">
        <w:rPr>
          <w:rFonts w:ascii="Times New Roman" w:hAnsi="Times New Roman"/>
        </w:rPr>
        <w:t>ST-321</w:t>
      </w:r>
    </w:p>
    <w:p w14:paraId="695B72D4" w14:textId="5F3601EC" w:rsidR="00C9345B" w:rsidRDefault="00907C4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Fredericks</w:t>
      </w:r>
    </w:p>
    <w:p w14:paraId="695B72D5" w14:textId="70B3ABBE" w:rsidR="00B053D6" w:rsidRDefault="00607AF8" w:rsidP="00B053D6">
      <w:pPr>
        <w:spacing w:line="480" w:lineRule="auto"/>
        <w:jc w:val="center"/>
        <w:rPr>
          <w:rFonts w:ascii="Times New Roman" w:hAnsi="Times New Roman"/>
        </w:rPr>
        <w:sectPr w:rsidR="00B053D6" w:rsidSect="00D42A85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March 3</w:t>
      </w:r>
      <w:r w:rsidRPr="00607AF8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>, 2024</w:t>
      </w:r>
      <w:r w:rsidR="005A0EBF">
        <w:rPr>
          <w:rFonts w:ascii="Times New Roman" w:hAnsi="Times New Roman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9"/>
        <w:gridCol w:w="6781"/>
      </w:tblGrid>
      <w:tr w:rsidR="004A1981" w14:paraId="58333FCC" w14:textId="77777777" w:rsidTr="00701AE6">
        <w:trPr>
          <w:trHeight w:val="350"/>
        </w:trPr>
        <w:tc>
          <w:tcPr>
            <w:tcW w:w="4675" w:type="dxa"/>
          </w:tcPr>
          <w:p w14:paraId="49E48B72" w14:textId="1017E959" w:rsidR="00701AE6" w:rsidRPr="00701AE6" w:rsidRDefault="00701AE6" w:rsidP="005C7ADA">
            <w:pPr>
              <w:pStyle w:val="GrandCanyonReference"/>
            </w:pPr>
            <w:r w:rsidRPr="00701AE6">
              <w:lastRenderedPageBreak/>
              <w:t>Command</w:t>
            </w:r>
          </w:p>
        </w:tc>
        <w:tc>
          <w:tcPr>
            <w:tcW w:w="4675" w:type="dxa"/>
          </w:tcPr>
          <w:p w14:paraId="5FC65EE4" w14:textId="00D58658" w:rsidR="00701AE6" w:rsidRDefault="00701AE6" w:rsidP="005C7ADA">
            <w:pPr>
              <w:pStyle w:val="GrandCanyonReference"/>
            </w:pPr>
            <w:r>
              <w:t>Screenshot</w:t>
            </w:r>
          </w:p>
        </w:tc>
      </w:tr>
      <w:tr w:rsidR="004A1981" w14:paraId="5984021E" w14:textId="77777777" w:rsidTr="00701AE6">
        <w:tc>
          <w:tcPr>
            <w:tcW w:w="4675" w:type="dxa"/>
          </w:tcPr>
          <w:p w14:paraId="41234F53" w14:textId="615D8305" w:rsidR="00701AE6" w:rsidRPr="00701AE6" w:rsidRDefault="00701AE6" w:rsidP="005C7ADA">
            <w:pPr>
              <w:pStyle w:val="GrandCanyonReference"/>
            </w:pPr>
            <w:r>
              <w:t>whoami</w:t>
            </w:r>
          </w:p>
        </w:tc>
        <w:tc>
          <w:tcPr>
            <w:tcW w:w="4675" w:type="dxa"/>
          </w:tcPr>
          <w:p w14:paraId="02A6F14E" w14:textId="305C2743" w:rsidR="00701AE6" w:rsidRDefault="00701AE6" w:rsidP="005C7ADA">
            <w:pPr>
              <w:pStyle w:val="GrandCanyonReference"/>
            </w:pPr>
            <w:r>
              <w:rPr>
                <w:noProof/>
              </w:rPr>
              <w:drawing>
                <wp:inline distT="0" distB="0" distL="0" distR="0" wp14:anchorId="5A5AF16E" wp14:editId="03EE1DF1">
                  <wp:extent cx="3483268" cy="2110740"/>
                  <wp:effectExtent l="0" t="0" r="3175" b="3810"/>
                  <wp:docPr id="1405241762" name="Picture 1" descr="A screen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241762" name="Picture 1" descr="A screenshot of a compute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38" cy="212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62A246CC" w14:textId="77777777" w:rsidTr="00701AE6">
        <w:tc>
          <w:tcPr>
            <w:tcW w:w="4675" w:type="dxa"/>
          </w:tcPr>
          <w:p w14:paraId="38522F5D" w14:textId="6D463D63" w:rsidR="00701AE6" w:rsidRDefault="00C02372" w:rsidP="005C7ADA">
            <w:pPr>
              <w:pStyle w:val="GrandCanyonReference"/>
            </w:pPr>
            <w:r>
              <w:t>users</w:t>
            </w:r>
          </w:p>
        </w:tc>
        <w:tc>
          <w:tcPr>
            <w:tcW w:w="4675" w:type="dxa"/>
          </w:tcPr>
          <w:p w14:paraId="43EFD3EF" w14:textId="2888FBCD" w:rsidR="00701AE6" w:rsidRDefault="00C02372" w:rsidP="005C7ADA">
            <w:pPr>
              <w:pStyle w:val="GrandCanyonReference"/>
            </w:pPr>
            <w:r>
              <w:rPr>
                <w:noProof/>
              </w:rPr>
              <w:drawing>
                <wp:inline distT="0" distB="0" distL="0" distR="0" wp14:anchorId="2A30A657" wp14:editId="1C5063B9">
                  <wp:extent cx="3482340" cy="1591069"/>
                  <wp:effectExtent l="0" t="0" r="3810" b="9525"/>
                  <wp:docPr id="426865826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865826" name="Picture 2" descr="A screenshot of a compu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382" cy="161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7C0A3684" w14:textId="77777777" w:rsidTr="00701AE6">
        <w:tc>
          <w:tcPr>
            <w:tcW w:w="4675" w:type="dxa"/>
          </w:tcPr>
          <w:p w14:paraId="0682EB30" w14:textId="242262CD" w:rsidR="00701AE6" w:rsidRDefault="00B81106" w:rsidP="005C7ADA">
            <w:pPr>
              <w:pStyle w:val="GrandCanyonReference"/>
            </w:pPr>
            <w:r>
              <w:t>l</w:t>
            </w:r>
            <w:r w:rsidR="00CB388A">
              <w:t>s</w:t>
            </w:r>
            <w:r w:rsidR="008F67F7">
              <w:t xml:space="preserve"> </w:t>
            </w:r>
            <w:r w:rsidR="00CB388A">
              <w:t>-l</w:t>
            </w:r>
          </w:p>
        </w:tc>
        <w:tc>
          <w:tcPr>
            <w:tcW w:w="4675" w:type="dxa"/>
          </w:tcPr>
          <w:p w14:paraId="67853334" w14:textId="3B78D82B" w:rsidR="00701AE6" w:rsidRDefault="00CB388A" w:rsidP="005C7ADA">
            <w:pPr>
              <w:pStyle w:val="GrandCanyonReference"/>
            </w:pPr>
            <w:r>
              <w:rPr>
                <w:noProof/>
              </w:rPr>
              <w:drawing>
                <wp:inline distT="0" distB="0" distL="0" distR="0" wp14:anchorId="2609C15D" wp14:editId="660209DC">
                  <wp:extent cx="3352800" cy="1786208"/>
                  <wp:effectExtent l="0" t="0" r="0" b="5080"/>
                  <wp:docPr id="2093418730" name="Picture 4" descr="A computer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418730" name="Picture 4" descr="A computer screen shot of a computer progra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029" cy="179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29C3217E" w14:textId="77777777" w:rsidTr="00701AE6">
        <w:tc>
          <w:tcPr>
            <w:tcW w:w="4675" w:type="dxa"/>
          </w:tcPr>
          <w:p w14:paraId="16D2C1AA" w14:textId="03780B73" w:rsidR="008F67F7" w:rsidRDefault="004A1981" w:rsidP="005C7ADA">
            <w:pPr>
              <w:pStyle w:val="GrandCanyonReference"/>
            </w:pPr>
            <w:r>
              <w:lastRenderedPageBreak/>
              <w:t>ls -a</w:t>
            </w:r>
          </w:p>
        </w:tc>
        <w:tc>
          <w:tcPr>
            <w:tcW w:w="4675" w:type="dxa"/>
          </w:tcPr>
          <w:p w14:paraId="2E5C6609" w14:textId="45742138" w:rsidR="008F67F7" w:rsidRDefault="004A1981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B2874" wp14:editId="18AC91D3">
                  <wp:extent cx="3810000" cy="2078812"/>
                  <wp:effectExtent l="0" t="0" r="0" b="0"/>
                  <wp:docPr id="1397022665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022665" name="Picture 15" descr="A screen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770" cy="208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6F658168" w14:textId="77777777" w:rsidTr="00701AE6">
        <w:tc>
          <w:tcPr>
            <w:tcW w:w="4675" w:type="dxa"/>
          </w:tcPr>
          <w:p w14:paraId="3C232B95" w14:textId="4FD06644" w:rsidR="008F67F7" w:rsidRDefault="00781908" w:rsidP="005C7ADA">
            <w:pPr>
              <w:pStyle w:val="GrandCanyonReference"/>
            </w:pPr>
            <w:r>
              <w:t>ls -s</w:t>
            </w:r>
          </w:p>
        </w:tc>
        <w:tc>
          <w:tcPr>
            <w:tcW w:w="4675" w:type="dxa"/>
          </w:tcPr>
          <w:p w14:paraId="2C4BB4D8" w14:textId="0806F685" w:rsidR="008F67F7" w:rsidRDefault="00781908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2C105B" wp14:editId="33357A22">
                  <wp:extent cx="5921253" cy="2591025"/>
                  <wp:effectExtent l="0" t="0" r="3810" b="0"/>
                  <wp:docPr id="1461357244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57244" name="Picture 16" descr="A screenshot of a compu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6F3B412D" w14:textId="77777777" w:rsidTr="00701AE6">
        <w:tc>
          <w:tcPr>
            <w:tcW w:w="4675" w:type="dxa"/>
          </w:tcPr>
          <w:p w14:paraId="46845D1C" w14:textId="2D0E05BE" w:rsidR="00E073F1" w:rsidRDefault="0000324D" w:rsidP="005C7ADA">
            <w:pPr>
              <w:pStyle w:val="GrandCanyonReference"/>
            </w:pPr>
            <w:r>
              <w:t>c</w:t>
            </w:r>
            <w:r w:rsidR="00E073F1">
              <w:t>hmod</w:t>
            </w:r>
          </w:p>
        </w:tc>
        <w:tc>
          <w:tcPr>
            <w:tcW w:w="4675" w:type="dxa"/>
          </w:tcPr>
          <w:p w14:paraId="5EF4C520" w14:textId="186CCC7F" w:rsidR="00E073F1" w:rsidRDefault="00E073F1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DD19F" wp14:editId="115EFAFA">
                  <wp:extent cx="3436620" cy="1725401"/>
                  <wp:effectExtent l="0" t="0" r="0" b="8255"/>
                  <wp:docPr id="396234726" name="Picture 5" descr="A computer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34726" name="Picture 5" descr="A computer screen shot of a computer pro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67" cy="175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7A9034EA" w14:textId="77777777" w:rsidTr="00701AE6">
        <w:tc>
          <w:tcPr>
            <w:tcW w:w="4675" w:type="dxa"/>
          </w:tcPr>
          <w:p w14:paraId="29023BD5" w14:textId="2102C46C" w:rsidR="002B551E" w:rsidRDefault="002B551E" w:rsidP="005C7ADA">
            <w:pPr>
              <w:pStyle w:val="GrandCanyonReference"/>
            </w:pPr>
            <w:r>
              <w:lastRenderedPageBreak/>
              <w:t>Echo home/path/lang</w:t>
            </w:r>
          </w:p>
        </w:tc>
        <w:tc>
          <w:tcPr>
            <w:tcW w:w="4675" w:type="dxa"/>
          </w:tcPr>
          <w:p w14:paraId="55BE24A2" w14:textId="733F9F93" w:rsidR="002B551E" w:rsidRDefault="002B551E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D9B600" wp14:editId="72097875">
                  <wp:extent cx="3447589" cy="1440180"/>
                  <wp:effectExtent l="0" t="0" r="635" b="7620"/>
                  <wp:docPr id="1177740616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40616" name="Picture 6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374" cy="144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5E9E0B31" w14:textId="77777777" w:rsidTr="00701AE6">
        <w:tc>
          <w:tcPr>
            <w:tcW w:w="4675" w:type="dxa"/>
          </w:tcPr>
          <w:p w14:paraId="2EDA63FC" w14:textId="08584ACC" w:rsidR="00701AE6" w:rsidRDefault="004A0DD3" w:rsidP="005C7ADA">
            <w:pPr>
              <w:pStyle w:val="GrandCanyonReference"/>
            </w:pPr>
            <w:r>
              <w:t>g</w:t>
            </w:r>
            <w:r w:rsidR="001B4362">
              <w:t>rep</w:t>
            </w:r>
          </w:p>
        </w:tc>
        <w:tc>
          <w:tcPr>
            <w:tcW w:w="4675" w:type="dxa"/>
          </w:tcPr>
          <w:p w14:paraId="0B3A821B" w14:textId="68768B2E" w:rsidR="00701AE6" w:rsidRDefault="001B4362" w:rsidP="005C7ADA">
            <w:pPr>
              <w:pStyle w:val="GrandCanyonReference"/>
            </w:pPr>
            <w:r>
              <w:rPr>
                <w:noProof/>
              </w:rPr>
              <w:drawing>
                <wp:inline distT="0" distB="0" distL="0" distR="0" wp14:anchorId="26C66339" wp14:editId="6E574054">
                  <wp:extent cx="3489960" cy="1674374"/>
                  <wp:effectExtent l="0" t="0" r="0" b="2540"/>
                  <wp:docPr id="1374756939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56939" name="Picture 3" descr="A screenshot of a computer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54" cy="168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116E027E" w14:textId="77777777" w:rsidTr="00701AE6">
        <w:tc>
          <w:tcPr>
            <w:tcW w:w="4675" w:type="dxa"/>
          </w:tcPr>
          <w:p w14:paraId="70203848" w14:textId="0A69730E" w:rsidR="00701AE6" w:rsidRDefault="005F601A" w:rsidP="005C7ADA">
            <w:pPr>
              <w:pStyle w:val="GrandCanyonReference"/>
            </w:pPr>
            <w:r>
              <w:t>grep/piping/sort</w:t>
            </w:r>
          </w:p>
        </w:tc>
        <w:tc>
          <w:tcPr>
            <w:tcW w:w="4675" w:type="dxa"/>
          </w:tcPr>
          <w:p w14:paraId="1F1C0810" w14:textId="3416E3DB" w:rsidR="00701AE6" w:rsidRDefault="005F601A" w:rsidP="005C7ADA">
            <w:pPr>
              <w:pStyle w:val="GrandCanyonReference"/>
            </w:pPr>
            <w:r>
              <w:rPr>
                <w:noProof/>
              </w:rPr>
              <w:drawing>
                <wp:inline distT="0" distB="0" distL="0" distR="0" wp14:anchorId="6D301030" wp14:editId="574E4B6A">
                  <wp:extent cx="3421380" cy="1637894"/>
                  <wp:effectExtent l="0" t="0" r="7620" b="635"/>
                  <wp:docPr id="1405557808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557808" name="Picture 7" descr="A screenshot of a computer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360" cy="164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5B18154A" w14:textId="77777777" w:rsidTr="00701AE6">
        <w:tc>
          <w:tcPr>
            <w:tcW w:w="4675" w:type="dxa"/>
          </w:tcPr>
          <w:p w14:paraId="4462437C" w14:textId="4E028FE2" w:rsidR="00701AE6" w:rsidRDefault="003555D7" w:rsidP="005C7ADA">
            <w:pPr>
              <w:pStyle w:val="GrandCanyonReference"/>
            </w:pPr>
            <w:r>
              <w:t>Super User</w:t>
            </w:r>
          </w:p>
        </w:tc>
        <w:tc>
          <w:tcPr>
            <w:tcW w:w="4675" w:type="dxa"/>
          </w:tcPr>
          <w:p w14:paraId="08C3D03B" w14:textId="4B5D5FB0" w:rsidR="00701AE6" w:rsidRPr="00343BD7" w:rsidRDefault="003555D7" w:rsidP="005C7ADA">
            <w:pPr>
              <w:pStyle w:val="GrandCanyonReference"/>
            </w:pPr>
            <w:r w:rsidRPr="00343BD7">
              <w:t xml:space="preserve">A super user account is the root user account. It has more privileges than the other user accounts and </w:t>
            </w:r>
            <w:r w:rsidR="00741C10" w:rsidRPr="00343BD7">
              <w:t>is particularly useful for administrative work and IT positions. This user account can be disabled but not deleted (Computer Networking Notes, 2024).</w:t>
            </w:r>
          </w:p>
        </w:tc>
      </w:tr>
      <w:tr w:rsidR="004A1981" w14:paraId="155B4AF2" w14:textId="77777777" w:rsidTr="00701AE6">
        <w:tc>
          <w:tcPr>
            <w:tcW w:w="4675" w:type="dxa"/>
          </w:tcPr>
          <w:p w14:paraId="45F59804" w14:textId="6BC123C7" w:rsidR="00701AE6" w:rsidRDefault="00642C10" w:rsidP="005C7ADA">
            <w:pPr>
              <w:pStyle w:val="GrandCanyonReference"/>
            </w:pPr>
            <w:r>
              <w:lastRenderedPageBreak/>
              <w:t>man ls (list contents of directory)</w:t>
            </w:r>
          </w:p>
        </w:tc>
        <w:tc>
          <w:tcPr>
            <w:tcW w:w="4675" w:type="dxa"/>
          </w:tcPr>
          <w:p w14:paraId="79D5AD03" w14:textId="2DA6D617" w:rsidR="00701AE6" w:rsidRDefault="00642C10" w:rsidP="005C7ADA">
            <w:pPr>
              <w:pStyle w:val="GrandCanyonReference"/>
            </w:pPr>
            <w:r>
              <w:rPr>
                <w:noProof/>
              </w:rPr>
              <w:drawing>
                <wp:inline distT="0" distB="0" distL="0" distR="0" wp14:anchorId="746FFB35" wp14:editId="51F127D1">
                  <wp:extent cx="3459480" cy="2358434"/>
                  <wp:effectExtent l="0" t="0" r="7620" b="3810"/>
                  <wp:docPr id="156538023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38023" name="Picture 8" descr="A screenshot of a computer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907" cy="237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61E0D1A2" w14:textId="77777777" w:rsidTr="00701AE6">
        <w:tc>
          <w:tcPr>
            <w:tcW w:w="4675" w:type="dxa"/>
          </w:tcPr>
          <w:p w14:paraId="314513D1" w14:textId="078FD924" w:rsidR="00D146D4" w:rsidRDefault="00D146D4" w:rsidP="005C7ADA">
            <w:pPr>
              <w:pStyle w:val="GrandCanyonReference"/>
            </w:pPr>
            <w:r>
              <w:t>man find (find files in a directory)</w:t>
            </w:r>
          </w:p>
        </w:tc>
        <w:tc>
          <w:tcPr>
            <w:tcW w:w="4675" w:type="dxa"/>
          </w:tcPr>
          <w:p w14:paraId="42160594" w14:textId="7544A033" w:rsidR="00D146D4" w:rsidRDefault="00D146D4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A7F5" wp14:editId="6BE96E18">
                  <wp:extent cx="3413760" cy="2327265"/>
                  <wp:effectExtent l="0" t="0" r="0" b="0"/>
                  <wp:docPr id="359219696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219696" name="Picture 9" descr="A screenshot of a compu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13" cy="235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60CA0234" w14:textId="77777777" w:rsidTr="00701AE6">
        <w:tc>
          <w:tcPr>
            <w:tcW w:w="4675" w:type="dxa"/>
          </w:tcPr>
          <w:p w14:paraId="01D26BC6" w14:textId="42F01FEE" w:rsidR="00D146D4" w:rsidRDefault="00DE2668" w:rsidP="005C7ADA">
            <w:pPr>
              <w:pStyle w:val="GrandCanyonReference"/>
            </w:pPr>
            <w:r>
              <w:t>man grep (prints lines which match a pattern)</w:t>
            </w:r>
          </w:p>
        </w:tc>
        <w:tc>
          <w:tcPr>
            <w:tcW w:w="4675" w:type="dxa"/>
          </w:tcPr>
          <w:p w14:paraId="007D44EE" w14:textId="2ACBE42D" w:rsidR="00D146D4" w:rsidRDefault="00DE2668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D6571" wp14:editId="61A7509D">
                  <wp:extent cx="3345180" cy="2314107"/>
                  <wp:effectExtent l="0" t="0" r="7620" b="0"/>
                  <wp:docPr id="990056022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056022" name="Picture 10" descr="A screenshot of a computer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671" cy="233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2C15E89A" w14:textId="77777777" w:rsidTr="00701AE6">
        <w:tc>
          <w:tcPr>
            <w:tcW w:w="4675" w:type="dxa"/>
          </w:tcPr>
          <w:p w14:paraId="222D8A56" w14:textId="02817B2E" w:rsidR="00D146D4" w:rsidRDefault="00542C60" w:rsidP="005C7ADA">
            <w:pPr>
              <w:pStyle w:val="GrandCanyonReference"/>
            </w:pPr>
            <w:r>
              <w:lastRenderedPageBreak/>
              <w:t>man ps (shows an overview of the current process)</w:t>
            </w:r>
          </w:p>
        </w:tc>
        <w:tc>
          <w:tcPr>
            <w:tcW w:w="4675" w:type="dxa"/>
          </w:tcPr>
          <w:p w14:paraId="4820C442" w14:textId="0EEFCB89" w:rsidR="00D146D4" w:rsidRDefault="00542C60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FFA3F" wp14:editId="701C8D56">
                  <wp:extent cx="3482340" cy="2366949"/>
                  <wp:effectExtent l="0" t="0" r="3810" b="0"/>
                  <wp:docPr id="1348021729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021729" name="Picture 11" descr="A screenshot of a computer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651" cy="238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6F2E2A00" w14:textId="77777777" w:rsidTr="00701AE6">
        <w:tc>
          <w:tcPr>
            <w:tcW w:w="4675" w:type="dxa"/>
          </w:tcPr>
          <w:p w14:paraId="5D1EB3BE" w14:textId="6A96BBAA" w:rsidR="00D146D4" w:rsidRDefault="006E0E6B" w:rsidP="005C7ADA">
            <w:pPr>
              <w:pStyle w:val="GrandCanyonReference"/>
            </w:pPr>
            <w:r>
              <w:t>man tar (used to compress and decompress files)</w:t>
            </w:r>
          </w:p>
        </w:tc>
        <w:tc>
          <w:tcPr>
            <w:tcW w:w="4675" w:type="dxa"/>
          </w:tcPr>
          <w:p w14:paraId="7DE256F0" w14:textId="4D5C02B1" w:rsidR="00D146D4" w:rsidRDefault="006E0E6B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E029E0" wp14:editId="1CF50A51">
                  <wp:extent cx="3467100" cy="2389928"/>
                  <wp:effectExtent l="0" t="0" r="0" b="0"/>
                  <wp:docPr id="14935478" name="Picture 1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5478" name="Picture 12" descr="A screenshot of a computer program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463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81" w14:paraId="5C75975C" w14:textId="77777777" w:rsidTr="00701AE6">
        <w:tc>
          <w:tcPr>
            <w:tcW w:w="4675" w:type="dxa"/>
          </w:tcPr>
          <w:p w14:paraId="7B7C693C" w14:textId="30378AE9" w:rsidR="00270D2E" w:rsidRDefault="00270D2E" w:rsidP="005C7ADA">
            <w:pPr>
              <w:pStyle w:val="GrandCanyonReference"/>
            </w:pPr>
            <w:r>
              <w:t>test.sh</w:t>
            </w:r>
          </w:p>
        </w:tc>
        <w:tc>
          <w:tcPr>
            <w:tcW w:w="4675" w:type="dxa"/>
          </w:tcPr>
          <w:p w14:paraId="6EDE2D1D" w14:textId="6297F0EB" w:rsidR="00270D2E" w:rsidRDefault="00270D2E" w:rsidP="005C7ADA">
            <w:pPr>
              <w:pStyle w:val="GrandCanyonReferenc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24028" wp14:editId="46648E28">
                  <wp:extent cx="3826984" cy="2590165"/>
                  <wp:effectExtent l="0" t="0" r="2540" b="635"/>
                  <wp:docPr id="870491603" name="Picture 1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491603" name="Picture 13" descr="A screenshot of a computer program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001" cy="2594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B72E9" w14:textId="48025C3C" w:rsidR="00C9345B" w:rsidRDefault="00C9345B" w:rsidP="005C7ADA">
      <w:pPr>
        <w:pStyle w:val="GrandCanyonReference"/>
      </w:pPr>
    </w:p>
    <w:p w14:paraId="115D88D9" w14:textId="0D31BD01" w:rsidR="005C7ADA" w:rsidRDefault="005C7ADA" w:rsidP="005C7ADA">
      <w:pPr>
        <w:pStyle w:val="GrandCanyonReference"/>
        <w:jc w:val="left"/>
      </w:pPr>
      <w:r>
        <w:lastRenderedPageBreak/>
        <w:t>Resources</w:t>
      </w:r>
    </w:p>
    <w:p w14:paraId="7E132DCF" w14:textId="60900D5D" w:rsidR="00741C10" w:rsidRDefault="00741C10" w:rsidP="005C7ADA">
      <w:pPr>
        <w:pStyle w:val="GrandCanyonReference"/>
        <w:jc w:val="left"/>
      </w:pPr>
      <w:r>
        <w:t xml:space="preserve">Computer Networking Notes (2024). Types of Users in Linux Explained with Accounts. </w:t>
      </w:r>
      <w:hyperlink r:id="rId30" w:history="1">
        <w:r w:rsidRPr="00386893">
          <w:rPr>
            <w:rStyle w:val="Hyperlink"/>
          </w:rPr>
          <w:t>https://www.computernetworkingnotes.com/linux-tutorials/types-of-users-in-linux-explained-with-accounts.html</w:t>
        </w:r>
      </w:hyperlink>
    </w:p>
    <w:p w14:paraId="53542D9C" w14:textId="5D29D8DB" w:rsidR="00191233" w:rsidRDefault="00000000" w:rsidP="005C7ADA">
      <w:pPr>
        <w:pStyle w:val="GrandCanyonReference"/>
        <w:jc w:val="left"/>
      </w:pPr>
      <w:hyperlink r:id="rId31" w:history="1">
        <w:r w:rsidR="00741C10" w:rsidRPr="00386893">
          <w:rPr>
            <w:rStyle w:val="Hyperlink"/>
          </w:rPr>
          <w:t>https://www.howtogeek.com/842780/linux-list-environment-variables/</w:t>
        </w:r>
      </w:hyperlink>
    </w:p>
    <w:p w14:paraId="5FD0A660" w14:textId="35621A10" w:rsidR="00191233" w:rsidRDefault="00000000" w:rsidP="005C7ADA">
      <w:pPr>
        <w:pStyle w:val="GrandCanyonReference"/>
        <w:jc w:val="left"/>
      </w:pPr>
      <w:hyperlink r:id="rId32" w:history="1">
        <w:r w:rsidR="005C7ADA" w:rsidRPr="00386893">
          <w:rPr>
            <w:rStyle w:val="Hyperlink"/>
          </w:rPr>
          <w:t>https://www.geeksforgeeks.org/ls-command-in-linux/</w:t>
        </w:r>
      </w:hyperlink>
    </w:p>
    <w:p w14:paraId="41346FE0" w14:textId="77777777" w:rsidR="005C7ADA" w:rsidRDefault="005C7ADA" w:rsidP="005C7ADA">
      <w:pPr>
        <w:pStyle w:val="GrandCanyonReference"/>
      </w:pPr>
    </w:p>
    <w:sectPr w:rsidR="005C7ADA" w:rsidSect="00D42A85">
      <w:headerReference w:type="default" r:id="rId33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61C9" w14:textId="77777777" w:rsidR="00D42A85" w:rsidRDefault="00D42A85">
      <w:r>
        <w:separator/>
      </w:r>
    </w:p>
  </w:endnote>
  <w:endnote w:type="continuationSeparator" w:id="0">
    <w:p w14:paraId="5A00533E" w14:textId="77777777" w:rsidR="00D42A85" w:rsidRDefault="00D4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8874" w14:textId="77777777" w:rsidR="00D42A85" w:rsidRDefault="00D42A85">
      <w:r>
        <w:separator/>
      </w:r>
    </w:p>
  </w:footnote>
  <w:footnote w:type="continuationSeparator" w:id="0">
    <w:p w14:paraId="03DE9666" w14:textId="77777777" w:rsidR="00D42A85" w:rsidRDefault="00D4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324D"/>
    <w:rsid w:val="00032BCC"/>
    <w:rsid w:val="00050408"/>
    <w:rsid w:val="0006376C"/>
    <w:rsid w:val="00076542"/>
    <w:rsid w:val="000954E7"/>
    <w:rsid w:val="000A6A8B"/>
    <w:rsid w:val="000B108C"/>
    <w:rsid w:val="000C23AE"/>
    <w:rsid w:val="000D06D9"/>
    <w:rsid w:val="000F2668"/>
    <w:rsid w:val="000F54CA"/>
    <w:rsid w:val="00112BD4"/>
    <w:rsid w:val="00130E17"/>
    <w:rsid w:val="00145462"/>
    <w:rsid w:val="0014613A"/>
    <w:rsid w:val="00162E95"/>
    <w:rsid w:val="00191233"/>
    <w:rsid w:val="001A00F2"/>
    <w:rsid w:val="001B4362"/>
    <w:rsid w:val="001D23DF"/>
    <w:rsid w:val="001D4DBE"/>
    <w:rsid w:val="001E1655"/>
    <w:rsid w:val="002051B3"/>
    <w:rsid w:val="00224ED4"/>
    <w:rsid w:val="00234456"/>
    <w:rsid w:val="00240D3B"/>
    <w:rsid w:val="00270D2E"/>
    <w:rsid w:val="0028189D"/>
    <w:rsid w:val="00290F40"/>
    <w:rsid w:val="002A6A48"/>
    <w:rsid w:val="002B551E"/>
    <w:rsid w:val="002B61DA"/>
    <w:rsid w:val="002D08B1"/>
    <w:rsid w:val="00311BDA"/>
    <w:rsid w:val="003160BD"/>
    <w:rsid w:val="0032177F"/>
    <w:rsid w:val="00337D20"/>
    <w:rsid w:val="00343BD7"/>
    <w:rsid w:val="0035053D"/>
    <w:rsid w:val="003555D7"/>
    <w:rsid w:val="00382185"/>
    <w:rsid w:val="0038414E"/>
    <w:rsid w:val="003A76E3"/>
    <w:rsid w:val="003D3F7D"/>
    <w:rsid w:val="003F67C6"/>
    <w:rsid w:val="004005C5"/>
    <w:rsid w:val="0041720D"/>
    <w:rsid w:val="004378AB"/>
    <w:rsid w:val="004572D9"/>
    <w:rsid w:val="004A0DD3"/>
    <w:rsid w:val="004A1981"/>
    <w:rsid w:val="004D3041"/>
    <w:rsid w:val="004F22BF"/>
    <w:rsid w:val="005178AC"/>
    <w:rsid w:val="00542C60"/>
    <w:rsid w:val="00562B97"/>
    <w:rsid w:val="00570DE2"/>
    <w:rsid w:val="005856D1"/>
    <w:rsid w:val="005A0EBF"/>
    <w:rsid w:val="005B3002"/>
    <w:rsid w:val="005C34D0"/>
    <w:rsid w:val="005C7ADA"/>
    <w:rsid w:val="005D1B22"/>
    <w:rsid w:val="005F06DB"/>
    <w:rsid w:val="005F5586"/>
    <w:rsid w:val="005F601A"/>
    <w:rsid w:val="00600D6B"/>
    <w:rsid w:val="00607AF8"/>
    <w:rsid w:val="00642C10"/>
    <w:rsid w:val="00662A6E"/>
    <w:rsid w:val="00663134"/>
    <w:rsid w:val="00666166"/>
    <w:rsid w:val="00670DCD"/>
    <w:rsid w:val="006B717D"/>
    <w:rsid w:val="006E0E6B"/>
    <w:rsid w:val="00701AE6"/>
    <w:rsid w:val="00741C10"/>
    <w:rsid w:val="00746016"/>
    <w:rsid w:val="00781908"/>
    <w:rsid w:val="00793E9E"/>
    <w:rsid w:val="00794CA9"/>
    <w:rsid w:val="007C0C0A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8F67F7"/>
    <w:rsid w:val="00907C45"/>
    <w:rsid w:val="00975A9A"/>
    <w:rsid w:val="0098272E"/>
    <w:rsid w:val="009A7176"/>
    <w:rsid w:val="009E5873"/>
    <w:rsid w:val="009F4405"/>
    <w:rsid w:val="00A603EF"/>
    <w:rsid w:val="00A8109D"/>
    <w:rsid w:val="00AC3D12"/>
    <w:rsid w:val="00AC3E3B"/>
    <w:rsid w:val="00AD11D9"/>
    <w:rsid w:val="00AE3766"/>
    <w:rsid w:val="00B053D6"/>
    <w:rsid w:val="00B42581"/>
    <w:rsid w:val="00B81106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02372"/>
    <w:rsid w:val="00C11EB3"/>
    <w:rsid w:val="00C40592"/>
    <w:rsid w:val="00C5278C"/>
    <w:rsid w:val="00C57C3A"/>
    <w:rsid w:val="00C92978"/>
    <w:rsid w:val="00C9345B"/>
    <w:rsid w:val="00C9541A"/>
    <w:rsid w:val="00C95490"/>
    <w:rsid w:val="00CA0556"/>
    <w:rsid w:val="00CB388A"/>
    <w:rsid w:val="00D12630"/>
    <w:rsid w:val="00D146D4"/>
    <w:rsid w:val="00D1758F"/>
    <w:rsid w:val="00D42A85"/>
    <w:rsid w:val="00D75EFE"/>
    <w:rsid w:val="00DA127F"/>
    <w:rsid w:val="00DC3C69"/>
    <w:rsid w:val="00DE2668"/>
    <w:rsid w:val="00DF098F"/>
    <w:rsid w:val="00DF7354"/>
    <w:rsid w:val="00E073F1"/>
    <w:rsid w:val="00E11C49"/>
    <w:rsid w:val="00E34F78"/>
    <w:rsid w:val="00E42125"/>
    <w:rsid w:val="00E50224"/>
    <w:rsid w:val="00E51265"/>
    <w:rsid w:val="00E62503"/>
    <w:rsid w:val="00EA64F0"/>
    <w:rsid w:val="00EA66CD"/>
    <w:rsid w:val="00EC0BE3"/>
    <w:rsid w:val="00EE6EE0"/>
    <w:rsid w:val="00F23A3C"/>
    <w:rsid w:val="00F260E2"/>
    <w:rsid w:val="00F710A9"/>
    <w:rsid w:val="00F9222E"/>
    <w:rsid w:val="00F95CDC"/>
    <w:rsid w:val="00FA4389"/>
    <w:rsid w:val="00FA5690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5C7ADA"/>
    <w:pPr>
      <w:widowControl w:val="0"/>
      <w:spacing w:line="480" w:lineRule="auto"/>
      <w:ind w:left="720" w:hanging="720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table" w:styleId="TableGrid">
    <w:name w:val="Table Grid"/>
    <w:basedOn w:val="TableNormal"/>
    <w:rsid w:val="0070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9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hyperlink" Target="https://www.geeksforgeeks.org/ls-command-in-linux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yperlink" Target="https://www.howtogeek.com/842780/linux-list-environment-variable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computernetworkingnotes.com/linux-tutorials/types-of-users-in-linux-explained-with-accounts.html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7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Dempsey Evans</cp:lastModifiedBy>
  <cp:revision>30</cp:revision>
  <dcterms:created xsi:type="dcterms:W3CDTF">2024-03-02T00:26:00Z</dcterms:created>
  <dcterms:modified xsi:type="dcterms:W3CDTF">2024-03-03T18:25:00Z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