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Задание Модульбанк стажировка C# #3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Цель задания: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Укрепить навыки разработки микросервисов: перенести хранение данных на PostgreSQL, покрыть бизнес‑логику модульными и интеграционными тестами, освоить оптимизацию производительности и гарантировать потокобезопасное исполнение операций, работа с HangFire.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Крайний срок сдачи задания: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9:00 – 12 августа 2025 года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Описание бизнес задачи: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На протяжении курса мы будем разрабатывать микросервис «Банковские счета», обслуживающий процессы розничного банка.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На данном этапе реализации сервиса мы хотим реализовать следующие пользовательские истории: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Я, как менеджер банка Анна, открыла клиенту Ивану бесплатный текущий счёт, чтобы он мог хранить средства.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Я, как менеджер банка Анна, открыла клиенту Ивану срочный вклад «Надёжный‑6» под 3 % годовых, чтобы он смог накопить средства.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Я, как кассир банка Алексей, пополнил текущий счёт клиента Ивана на 1 000 рублей наличными.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Я, как клиент банка Иван, перевёл 200 рублей со своего текущего счёта на вклад «Надёжный‑6», чтобы пополнить вклад.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Я, как менеджер банка Анна, выдал клиенту Ивану выписку по его счетам.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Я, как клиент банка Иван, запросил баланс своего текущего счёта.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Я, как менеджер банка Анна, закрыла срочный вклад клиента Ивана «Надёжный‑6» и начислила проценты, чтобы завершить договор.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Я, как система, каждый день начисляю проценты по вкладу, чтобы поддерживать актуальное состояние счета по вкладу.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После груминга было решено создать сервис «Счета» (Account Service) с REST‑API, который позволяет: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создать счёт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изменить счёт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удалить счёт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получить список счетов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зарегистрировать входящую/исходящую транзакцию по счёту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выполнить перевод между счетами (внутри банка)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получить выписку по счёту за данный период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проверить наличие счёта у клиента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Свойства счёта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id (GUID)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ownerId (GUID)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тип (Checking | Deposit | Credit)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валюта (ISO 4217)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баланс (decimal)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процентная ставка (decimal, опционально — только для Deposit и Credit)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дата открытия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дата закрытия (опционально)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коллекция транзакций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Свойства транзакции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 id (GUID)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accountId (GUID)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counterpartyAccountId (GUID, опционально)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сумма (decimal)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валюта (ISO 4217)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тип (Credit | Debit)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описание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дата/время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Техническая задача:</w:t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Добавить файл README.md в корень решения с кратким описанием назначения сервиса и пошаговой инструкцией запуска (локально и в Docker).</w:t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Заменить in‑memory хранилище на слой репозитория, сохраняющий счета и транзакции в PostgreSQL (Entity Framework Core 9, миграции code‑first). База данных должна подниматься в контейнере Postgres внутри docker‑compose.</w:t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3.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Создать индексы для ускорения частых запросов:</w:t>
        <w:br w:type="textWrapping"/>
        <w:t xml:space="preserve">   • hash‑индекс по колонке ownerId в таблице Accounts;</w:t>
        <w:br w:type="textWrapping"/>
        <w:t xml:space="preserve">   • составной индекс (accountId, "date") в таблице Transactions;</w:t>
        <w:br w:type="textWrapping"/>
        <w:t xml:space="preserve">   • GiST‑индекс по колонке "date" в таблице Transactions для выборок по диапазону дат.</w:t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4.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Создать хранимую процедуру PL/pgSQL accrue_interest(account_id UUID) для расчёта процентов по вкладам. Процедура вызывается из обработчика AccrueInterest и участвует в общей транзакции.</w:t>
      </w:r>
    </w:p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5.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Операцию перевода средств реализовать внутри явной транзакции EF Core с уровнем изоляции Serializable. При несоответствии итоговых балансов транзакция должна откатываться.</w:t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6.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Использовать оптимистичную блокировку через concurrency‑token (xmin) либо rowversion‑колонку. При конфликте возвращать HTTP 409 Conflict.</w:t>
      </w:r>
    </w:p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7.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Добавить модульные и интеграционные тесты (xUnit/NUnit + Testcontainers‑DotNet):</w:t>
        <w:br w:type="textWrapping"/>
        <w:t xml:space="preserve">   • минимум три модульных теста бизнес‑логики;</w:t>
        <w:br w:type="textWrapping"/>
        <w:t xml:space="preserve">   • интеграционный тест на параллельную обработку запросов - ParallelTransferTests — 50 параллельных переводов при вызове метода http API и проверка сохранности суммарного баланса по итогу выполнения операций.</w:t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9.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Обновить Docker-Compose (добавляем Postgres).</w:t>
      </w:r>
    </w:p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10.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Настроить строгую проверку кода: Resharper → Inspect → Code Issues In Solution возвращает 0 ошибок.</w:t>
      </w:r>
    </w:p>
    <w:p w:rsidR="00000000" w:rsidDel="00000000" w:rsidP="00000000" w:rsidRDefault="00000000" w:rsidRPr="00000000" w14:paraId="0000004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11.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Обеспечить соответствие структуры проекта рекомендациям из Приложения 3 задания #1 и #2 (vertical slice, папки Features\&lt;FeatureName&gt;\&lt;Operation&gt;).</w:t>
      </w:r>
    </w:p>
    <w:p w:rsidR="00000000" w:rsidDel="00000000" w:rsidP="00000000" w:rsidRDefault="00000000" w:rsidRPr="00000000" w14:paraId="0000004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12.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Реализовать ежедневный Cron-Job HangFire по начислению процентов.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Критерии приемки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44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Если выполнить все шаги из README.md, сервис поднимается через docker‑compose, на http://localhost:80 открывается Swagger, а данные сохраняются в контейнере Postgres.</w:t>
      </w:r>
    </w:p>
    <w:p w:rsidR="00000000" w:rsidDel="00000000" w:rsidP="00000000" w:rsidRDefault="00000000" w:rsidRPr="00000000" w14:paraId="00000045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Все операции CRUD и бизнес‑действия выполняются и отражаются в базе данных.</w:t>
      </w:r>
    </w:p>
    <w:p w:rsidR="00000000" w:rsidDel="00000000" w:rsidP="00000000" w:rsidRDefault="00000000" w:rsidRPr="00000000" w14:paraId="00000046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При повторном запуске контейнеров данные не теряются (volume или named‑volume).</w:t>
      </w:r>
    </w:p>
    <w:p w:rsidR="00000000" w:rsidDel="00000000" w:rsidP="00000000" w:rsidRDefault="00000000" w:rsidRPr="00000000" w14:paraId="00000047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Модульные и интеграционные тесты успешно проходят (dotnet test) в чистом окружении, включая ParallelTransferTests (50 параллельных переводов).</w:t>
      </w:r>
    </w:p>
    <w:p w:rsidR="00000000" w:rsidDel="00000000" w:rsidP="00000000" w:rsidRDefault="00000000" w:rsidRPr="00000000" w14:paraId="00000048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EXPLAIN ANALYZE для запроса выписки по счёту и периоду демонстрирует использование составного индекса.</w:t>
      </w:r>
    </w:p>
    <w:p w:rsidR="00000000" w:rsidDel="00000000" w:rsidP="00000000" w:rsidRDefault="00000000" w:rsidRPr="00000000" w14:paraId="00000049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При одновременной попытке изменить один счёт из двух потоков второй запрос получает 409 Conflict.</w:t>
      </w:r>
    </w:p>
    <w:p w:rsidR="00000000" w:rsidDel="00000000" w:rsidP="00000000" w:rsidRDefault="00000000" w:rsidRPr="00000000" w14:paraId="0000004A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Баланс счёта не уходит в минус без кредитного лимита; итоговая сумма балансов счётов в тестовом сценарии ParallelTransferTests совпадает с исходной.</w:t>
      </w:r>
    </w:p>
    <w:p w:rsidR="00000000" w:rsidDel="00000000" w:rsidP="00000000" w:rsidRDefault="00000000" w:rsidRPr="00000000" w14:paraId="0000004B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Resharper не показывает ошибок уровня Error/Warning (исключая подавленные с пояснением).</w:t>
      </w:r>
    </w:p>
    <w:p w:rsidR="00000000" w:rsidDel="00000000" w:rsidP="00000000" w:rsidRDefault="00000000" w:rsidRPr="00000000" w14:paraId="0000004C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Все методы требуют валидного JWT‑токена; при его отсутствии сервис возвращает 401.</w:t>
      </w:r>
    </w:p>
    <w:p w:rsidR="00000000" w:rsidDel="00000000" w:rsidP="00000000" w:rsidRDefault="00000000" w:rsidRPr="00000000" w14:paraId="0000004D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Swagger содержит описания методов, моделей, параметров, возможных кодов ответа; XML‑комментарии подгружаются автоматически.</w:t>
      </w:r>
    </w:p>
    <w:p w:rsidR="00000000" w:rsidDel="00000000" w:rsidP="00000000" w:rsidRDefault="00000000" w:rsidRPr="00000000" w14:paraId="0000004E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REST‑API соблюдает регламент из Приложения 1 (HTTP‑глаголы, формирование URL и т. д.).</w:t>
      </w:r>
    </w:p>
    <w:p w:rsidR="00000000" w:rsidDel="00000000" w:rsidP="00000000" w:rsidRDefault="00000000" w:rsidRPr="00000000" w14:paraId="0000004F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Сформирован ежедневный Cron-Job Hangfire по начислению процентов</w:t>
      </w:r>
    </w:p>
    <w:p w:rsidR="00000000" w:rsidDel="00000000" w:rsidP="00000000" w:rsidRDefault="00000000" w:rsidRPr="00000000" w14:paraId="0000005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b w:val="1"/>
          <w:rtl w:val="0"/>
        </w:rPr>
        <w:t xml:space="preserve">Приложение 1</w:t>
      </w:r>
      <w:r w:rsidDel="00000000" w:rsidR="00000000" w:rsidRPr="00000000">
        <w:rPr>
          <w:rtl w:val="0"/>
        </w:rPr>
        <w:br w:type="textWrapping"/>
        <w:br w:type="textWrapping"/>
        <w:t xml:space="preserve">Русификация проверок  Resharper</w:t>
        <w:br w:type="textWrapping"/>
        <w:br w:type="textWrapping"/>
      </w:r>
      <w:r w:rsidDel="00000000" w:rsidR="00000000" w:rsidRPr="00000000">
        <w:rPr/>
        <w:drawing>
          <wp:inline distB="114300" distT="114300" distL="114300" distR="114300">
            <wp:extent cx="5731200" cy="3035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3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https://www.jetbrains.com/help/resharper/Spell_Checking.html#respeller-dictionaries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Будем считать, что этот словарь установлен у всех, в том числе у проверяющих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www.jetbrains.com/help/resharper/Spell_Checking.html#respeller-dictionari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