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42604F" w:rsidP="0042604F">
            <w:pPr>
              <w:jc w:val="center"/>
            </w:pPr>
          </w:p>
        </w:tc>
        <w:tc>
          <w:tcPr>
            <w:tcW w:w="3081" w:type="dxa"/>
            <w:vAlign w:val="center"/>
          </w:tcPr>
          <w:p w:rsidR="0042604F" w:rsidRDefault="0042604F" w:rsidP="0042604F">
            <w:pPr>
              <w:jc w:val="center"/>
            </w:pPr>
            <w:r w:rsidRPr="0042604F">
              <w:t>Daniel Gregory-Turner</w:t>
            </w:r>
          </w:p>
          <w:p w:rsidR="0042604F" w:rsidRDefault="0042604F" w:rsidP="0042604F">
            <w:pPr>
              <w:jc w:val="center"/>
            </w:pP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451947" w:rsidP="00451947">
      <w:pPr>
        <w:pStyle w:val="Heading2"/>
      </w:pPr>
      <w:r>
        <w:t>Hypothesis:</w:t>
      </w:r>
    </w:p>
    <w:p w:rsidR="00451947" w:rsidRDefault="00A26DB0" w:rsidP="00A26DB0">
      <w:pPr>
        <w:pStyle w:val="Heading3"/>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A26DB0">
      <w:pPr>
        <w:pStyle w:val="Heading3"/>
      </w:pPr>
      <w:r>
        <w:lastRenderedPageBreak/>
        <w:t>Null Hypothese</w:t>
      </w:r>
      <w:r w:rsidR="00A26DB0">
        <w:t>s:</w:t>
      </w:r>
    </w:p>
    <w:p w:rsidR="009C3DEF" w:rsidRDefault="009C3DEF" w:rsidP="00A26DB0">
      <w:pPr>
        <w:pStyle w:val="ListParagraph"/>
        <w:numPr>
          <w:ilvl w:val="0"/>
          <w:numId w:val="7"/>
        </w:numPr>
      </w:pPr>
      <w:r>
        <w:t>Dead-reckoned position and orientation will closely match the ground truth over a period of 2 minutes</w:t>
      </w:r>
    </w:p>
    <w:p w:rsidR="009C3DEF" w:rsidRDefault="008C0F94" w:rsidP="00A26DB0">
      <w:pPr>
        <w:pStyle w:val="ListParagraph"/>
        <w:numPr>
          <w:ilvl w:val="0"/>
          <w:numId w:val="7"/>
        </w:numPr>
      </w:pPr>
      <w:r>
        <w:t>The frequency response for a stationary system will comprise solely of low frequency or DC components within all three axes for both the accelerometer and gyroscope sensors</w:t>
      </w:r>
    </w:p>
    <w:p w:rsidR="00443C8A" w:rsidRPr="00A26DB0" w:rsidRDefault="00443C8A" w:rsidP="00A26DB0">
      <w:pPr>
        <w:pStyle w:val="ListParagraph"/>
        <w:numPr>
          <w:ilvl w:val="0"/>
          <w:numId w:val="7"/>
        </w:numPr>
      </w:pPr>
      <w:r>
        <w:t>Filtering the raw data will provide</w:t>
      </w:r>
      <w:r w:rsidR="00A01CDF">
        <w:t xml:space="preserve"> </w:t>
      </w:r>
      <w:r>
        <w:t>no significant improvement in system performance</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451947" w:rsidRDefault="00451947" w:rsidP="00451947">
      <w:pPr>
        <w:pStyle w:val="Heading2"/>
      </w:pPr>
      <w:r>
        <w:t>Hypothesis:</w:t>
      </w:r>
    </w:p>
    <w:p w:rsidR="001D2528" w:rsidRDefault="001D2528" w:rsidP="001D2528">
      <w:pPr>
        <w:pStyle w:val="Heading3"/>
      </w:pPr>
      <w:r>
        <w:t>Theoretical Assessment:</w:t>
      </w:r>
    </w:p>
    <w:p w:rsidR="00451947" w:rsidRDefault="00A00389" w:rsidP="00451947">
      <w:r>
        <w:t>Task 1 provided insight into how noise filtering affects system reliability for a stationary setup.</w:t>
      </w:r>
      <w:r w:rsidR="002E5636">
        <w:t xml:space="preserve"> However, IMU’s are often used for mobile systems, such as within smartphones and other such tracking devices.</w:t>
      </w:r>
      <w:r w:rsidR="00411658">
        <w:t xml:space="preserve"> To begin assessing the efficacy of the filters it is necessary to analyse the system for constrained motions.</w:t>
      </w:r>
    </w:p>
    <w:p w:rsidR="00411658" w:rsidRDefault="00411658" w:rsidP="00451947">
      <w:r>
        <w:t>Each of the three motions provides a test bed for approximating the direction of gravity. When average</w:t>
      </w:r>
      <w:r w:rsidR="0053406E">
        <w:t>d over a large enough timeframe,</w:t>
      </w:r>
      <w:r>
        <w:t xml:space="preserve"> all </w:t>
      </w:r>
      <w:r w:rsidR="0053406E">
        <w:t>three setups can be modelled as a stationary point. As such, when compared the frequency responses to task one, any additional frequency components will be related to desirable motion to be detected.</w:t>
      </w:r>
    </w:p>
    <w:p w:rsidR="001D2528" w:rsidRDefault="001D2528" w:rsidP="001D2528">
      <w:pPr>
        <w:pStyle w:val="Heading3"/>
      </w:pPr>
      <w:r>
        <w:t>Null Hypotheses:</w:t>
      </w:r>
    </w:p>
    <w:p w:rsidR="009F29A2" w:rsidRDefault="00242D30" w:rsidP="009F29A2">
      <w:pPr>
        <w:pStyle w:val="ListParagraph"/>
        <w:numPr>
          <w:ilvl w:val="0"/>
          <w:numId w:val="8"/>
        </w:numPr>
      </w:pPr>
      <w:r>
        <w:t xml:space="preserve">For a time period of 2 minutes, averaged gyroscope </w:t>
      </w:r>
      <w:r w:rsidR="009F29A2">
        <w:t>and accelerometer data will not be similar to the stationary setup</w:t>
      </w:r>
    </w:p>
    <w:p w:rsidR="009F29A2" w:rsidRDefault="009F29A2" w:rsidP="009F29A2">
      <w:pPr>
        <w:pStyle w:val="ListParagraph"/>
        <w:numPr>
          <w:ilvl w:val="0"/>
          <w:numId w:val="8"/>
        </w:numPr>
      </w:pPr>
      <w:r>
        <w:t>Dead-reckoned data with filtering will show no significant difference when compared to</w:t>
      </w:r>
      <w:r w:rsidR="003671D7">
        <w:t xml:space="preserve"> dead-reckoned data without filtering</w:t>
      </w:r>
      <w:r>
        <w:t xml:space="preserve"> </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 xml:space="preserve">Compare and contrast </w:t>
      </w:r>
      <w:r>
        <w:t>dead-reckoned</w:t>
      </w:r>
      <w:r>
        <w:t xml:space="preserve"> positional data for filtered and </w:t>
      </w:r>
      <w:r>
        <w:t>ground-truth</w:t>
      </w:r>
      <w:r>
        <w:t xml:space="preserve"> datasets</w:t>
      </w:r>
    </w:p>
    <w:p w:rsidR="00451947" w:rsidRDefault="00451947" w:rsidP="00451947">
      <w:pPr>
        <w:pStyle w:val="Heading2"/>
      </w:pPr>
      <w:r>
        <w:lastRenderedPageBreak/>
        <w:t>Hypothesis:</w:t>
      </w:r>
    </w:p>
    <w:p w:rsidR="001D2528" w:rsidRDefault="001D2528" w:rsidP="001D2528">
      <w:pPr>
        <w:pStyle w:val="Heading3"/>
      </w:pPr>
      <w:r>
        <w:t>Theoretical Assessment:</w:t>
      </w:r>
    </w:p>
    <w:p w:rsidR="001D2528" w:rsidRDefault="004130FE" w:rsidP="001D2528">
      <w:r>
        <w:t xml:space="preserve">Task 2 provided an assessment of the noise characteristics within a moving system, and a comparison of the effects filtering has on the dead-reckoned data. However, </w:t>
      </w:r>
      <w:r w:rsidR="00843A21">
        <w:t>it is difficult to properly assess that data without also having a ground-truth to compare against. From this it is possible to determine the rate of change of system error over time.</w:t>
      </w:r>
    </w:p>
    <w:p w:rsidR="001D2528" w:rsidRDefault="001D2528" w:rsidP="001D2528">
      <w:pPr>
        <w:pStyle w:val="Heading3"/>
      </w:pPr>
      <w:r>
        <w:t>Null Hypotheses:</w:t>
      </w:r>
    </w:p>
    <w:p w:rsidR="00451947" w:rsidRDefault="00843A21" w:rsidP="00843A21">
      <w:pPr>
        <w:pStyle w:val="ListParagraph"/>
        <w:numPr>
          <w:ilvl w:val="0"/>
          <w:numId w:val="9"/>
        </w:numPr>
      </w:pPr>
      <w:r>
        <w:t>The system error for the dead reckoned data is negligible</w:t>
      </w:r>
    </w:p>
    <w:p w:rsidR="00843A21" w:rsidRDefault="00843A21" w:rsidP="00843A21">
      <w:pPr>
        <w:pStyle w:val="ListParagraph"/>
        <w:numPr>
          <w:ilvl w:val="0"/>
          <w:numId w:val="9"/>
        </w:numPr>
      </w:pPr>
      <w:r>
        <w:t xml:space="preserve">The system error will either stay the same or decrease over time </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w:t>
      </w:r>
      <w:r>
        <w:t xml:space="preserve"> measurements again </w:t>
      </w:r>
      <w:r>
        <w:t>with application of the complementary filter</w:t>
      </w:r>
    </w:p>
    <w:p w:rsidR="00451947" w:rsidRDefault="00CA11AF" w:rsidP="00451947">
      <w:pPr>
        <w:pStyle w:val="ListParagraph"/>
        <w:numPr>
          <w:ilvl w:val="0"/>
          <w:numId w:val="4"/>
        </w:numPr>
      </w:pPr>
      <w:r>
        <w:t>Compare and contrast dead-reckoned positional data for filtered</w:t>
      </w:r>
      <w:r>
        <w:t>; complementary filtered</w:t>
      </w:r>
      <w:r>
        <w:t xml:space="preserve"> and ground-truth datasets</w:t>
      </w:r>
    </w:p>
    <w:p w:rsidR="00451947" w:rsidRDefault="00451947" w:rsidP="00451947">
      <w:pPr>
        <w:pStyle w:val="Heading2"/>
      </w:pPr>
      <w:r>
        <w:t>Hypothesis:</w:t>
      </w:r>
    </w:p>
    <w:p w:rsidR="001D2528" w:rsidRDefault="001D2528" w:rsidP="001D2528">
      <w:pPr>
        <w:pStyle w:val="Heading3"/>
      </w:pPr>
      <w:r>
        <w:t>Theoretical Assessment:</w:t>
      </w:r>
    </w:p>
    <w:p w:rsidR="00BA25A5" w:rsidRDefault="009C6334" w:rsidP="001D2528">
      <w:r>
        <w:t xml:space="preserve">It is well known that gyroscopes suffer from significant bias drift, or angle random walk, over time. These artefacts are typically low frequency, however. Accelerometers on the other hand are very sensitive to sudden movements, whilst being under the constant influence of gravity. Both sensor sets can also provide a measure of the IMU’s orientation, with the notable exception of rotations about the z-axis (yaw) </w:t>
      </w:r>
      <w:r w:rsidR="00BA25A5">
        <w:t>for the accelerometer datum.</w:t>
      </w:r>
    </w:p>
    <w:p w:rsidR="001D2528" w:rsidRDefault="00BA25A5" w:rsidP="001D2528">
      <w:r>
        <w:t>Thus, a sensor fusion between the low-frequency components of the accelerometers measure, and high frequency components of the gyroscopes measure, can provide an overall more accurate representation of the IMU’s orientation. This allows for an improved separation of the gravity component and, hence, improved system performance.</w:t>
      </w:r>
    </w:p>
    <w:p w:rsidR="001D2528" w:rsidRDefault="001D2528" w:rsidP="001D2528">
      <w:pPr>
        <w:pStyle w:val="Heading3"/>
      </w:pPr>
      <w:r>
        <w:t>Null Hypothes</w:t>
      </w:r>
      <w:r w:rsidR="00BA25A5">
        <w:t>i</w:t>
      </w:r>
      <w:r>
        <w:t>s:</w:t>
      </w:r>
    </w:p>
    <w:p w:rsidR="00451947" w:rsidRDefault="00BA25A5" w:rsidP="00BA25A5">
      <w:pPr>
        <w:pStyle w:val="ListParagraph"/>
        <w:numPr>
          <w:ilvl w:val="0"/>
          <w:numId w:val="10"/>
        </w:numPr>
      </w:pPr>
      <w:r>
        <w:t>The complementary filter will show no significant improvement in the system error or its rate of change</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451947" w:rsidRDefault="005C34EF" w:rsidP="005C34EF">
      <w:pPr>
        <w:pStyle w:val="ListParagraph"/>
        <w:numPr>
          <w:ilvl w:val="0"/>
          <w:numId w:val="5"/>
        </w:numPr>
      </w:pPr>
      <w:r>
        <w:t>Assess the performance of the system for dead-reckoning the position of the IMU in real time:</w:t>
      </w:r>
    </w:p>
    <w:p w:rsidR="005C34EF" w:rsidRDefault="005C34EF" w:rsidP="005C34EF">
      <w:pPr>
        <w:pStyle w:val="ListParagraph"/>
        <w:numPr>
          <w:ilvl w:val="1"/>
          <w:numId w:val="5"/>
        </w:numPr>
      </w:pPr>
      <w:r>
        <w:lastRenderedPageBreak/>
        <w:t>In 3D space, aka not limited to axial or planar movements</w:t>
      </w:r>
    </w:p>
    <w:p w:rsidR="005C34EF" w:rsidRDefault="005C34EF" w:rsidP="005C34EF">
      <w:pPr>
        <w:pStyle w:val="ListParagraph"/>
        <w:numPr>
          <w:ilvl w:val="1"/>
          <w:numId w:val="5"/>
        </w:numPr>
      </w:pPr>
      <w:r>
        <w:t>Over larger distances</w:t>
      </w:r>
    </w:p>
    <w:p w:rsidR="005C34EF" w:rsidRDefault="005C34EF" w:rsidP="005C34EF">
      <w:pPr>
        <w:pStyle w:val="ListParagraph"/>
        <w:numPr>
          <w:ilvl w:val="1"/>
          <w:numId w:val="5"/>
        </w:numPr>
      </w:pPr>
      <w:r>
        <w:t>Under variable IMU orientation</w:t>
      </w:r>
    </w:p>
    <w:p w:rsidR="005C34EF" w:rsidRDefault="005C34EF" w:rsidP="005C34EF">
      <w:pPr>
        <w:pStyle w:val="ListParagraph"/>
        <w:numPr>
          <w:ilvl w:val="0"/>
          <w:numId w:val="5"/>
        </w:numPr>
      </w:pPr>
      <w:r>
        <w:t>Assess efficacy of alternative complementary filter setups</w:t>
      </w:r>
    </w:p>
    <w:p w:rsidR="00451947" w:rsidRDefault="00451947" w:rsidP="00451947">
      <w:pPr>
        <w:pStyle w:val="Heading2"/>
      </w:pPr>
      <w:r>
        <w:t>Hypothesis:</w:t>
      </w:r>
    </w:p>
    <w:p w:rsidR="001D2528" w:rsidRDefault="001D2528" w:rsidP="001D2528">
      <w:pPr>
        <w:pStyle w:val="Heading3"/>
      </w:pPr>
      <w:r>
        <w:t>Theoretical Assessment:</w:t>
      </w:r>
    </w:p>
    <w:p w:rsidR="001D2528" w:rsidRDefault="00CD01FC" w:rsidP="001D2528">
      <w:r>
        <w:t>The previous tasks have honed in towards an optimal system setup for dead reckoning with the IMU. However, previous experiments have been limited to point, axial or planar motion, over a limited range of translations and orientations. To more fully test the capabilities of the system experiments over larger distances, varying orientations and compounded motions in 3D space.</w:t>
      </w:r>
    </w:p>
    <w:p w:rsidR="001D2528" w:rsidRDefault="001D2528" w:rsidP="001D2528">
      <w:pPr>
        <w:pStyle w:val="Heading3"/>
      </w:pPr>
      <w:r>
        <w:t>Null Hypotheses:</w:t>
      </w:r>
    </w:p>
    <w:p w:rsidR="00451947" w:rsidRDefault="00CD01FC" w:rsidP="00CD01FC">
      <w:pPr>
        <w:pStyle w:val="ListParagraph"/>
        <w:numPr>
          <w:ilvl w:val="0"/>
          <w:numId w:val="11"/>
        </w:numPr>
      </w:pPr>
      <w:r>
        <w:t>The system will not be able to reliably dead-reckon under varying orientations for any extended period of time</w:t>
      </w:r>
    </w:p>
    <w:p w:rsidR="00CD01FC" w:rsidRDefault="00CD01FC" w:rsidP="00CD01FC">
      <w:pPr>
        <w:pStyle w:val="ListParagraph"/>
        <w:numPr>
          <w:ilvl w:val="0"/>
          <w:numId w:val="11"/>
        </w:numPr>
      </w:pPr>
      <w:r>
        <w:t xml:space="preserve">The system </w:t>
      </w:r>
      <w:r>
        <w:t xml:space="preserve">will not be able to reliably dead-reckon </w:t>
      </w:r>
      <w:r>
        <w:t>over large distances</w:t>
      </w:r>
      <w:r>
        <w:t xml:space="preserve"> for any extended period of time</w:t>
      </w:r>
    </w:p>
    <w:p w:rsidR="00CD01FC" w:rsidRDefault="00CD01FC" w:rsidP="00CD01FC">
      <w:pPr>
        <w:pStyle w:val="ListParagraph"/>
        <w:numPr>
          <w:ilvl w:val="0"/>
          <w:numId w:val="11"/>
        </w:numPr>
      </w:pPr>
      <w:r>
        <w:t xml:space="preserve">The system </w:t>
      </w:r>
      <w:r>
        <w:t xml:space="preserve">will not be able to reliably dead-reckon </w:t>
      </w:r>
      <w:r>
        <w:t>in a volumetric, 3D space</w:t>
      </w:r>
      <w:bookmarkStart w:id="0" w:name="_GoBack"/>
      <w:bookmarkEnd w:id="0"/>
      <w:r>
        <w:t xml:space="preserve"> for any extended period of time</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4B582E" w:rsidRDefault="004B582E" w:rsidP="004B582E"/>
    <w:p w:rsidR="004B582E" w:rsidRPr="004B582E" w:rsidRDefault="004B582E" w:rsidP="004B582E">
      <w:pPr>
        <w:pStyle w:val="Heading1"/>
      </w:pPr>
      <w:r>
        <w:t>Conclusion:</w:t>
      </w:r>
    </w:p>
    <w:sectPr w:rsidR="004B582E" w:rsidRPr="004B582E"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5D5621"/>
    <w:multiLevelType w:val="hybridMultilevel"/>
    <w:tmpl w:val="FB741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C95B00"/>
    <w:multiLevelType w:val="hybridMultilevel"/>
    <w:tmpl w:val="9348A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D50C23"/>
    <w:multiLevelType w:val="hybridMultilevel"/>
    <w:tmpl w:val="BDD6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A8344FD"/>
    <w:multiLevelType w:val="hybridMultilevel"/>
    <w:tmpl w:val="E1BA2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6"/>
  </w:num>
  <w:num w:numId="6">
    <w:abstractNumId w:val="9"/>
  </w:num>
  <w:num w:numId="7">
    <w:abstractNumId w:val="7"/>
  </w:num>
  <w:num w:numId="8">
    <w:abstractNumId w:val="5"/>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7759F"/>
    <w:rsid w:val="001200CE"/>
    <w:rsid w:val="00151432"/>
    <w:rsid w:val="001D2528"/>
    <w:rsid w:val="00224AE6"/>
    <w:rsid w:val="00242D30"/>
    <w:rsid w:val="0025169E"/>
    <w:rsid w:val="002E5636"/>
    <w:rsid w:val="003671D7"/>
    <w:rsid w:val="003B7A34"/>
    <w:rsid w:val="00406754"/>
    <w:rsid w:val="00411658"/>
    <w:rsid w:val="004130FE"/>
    <w:rsid w:val="0042604F"/>
    <w:rsid w:val="00443C8A"/>
    <w:rsid w:val="00451947"/>
    <w:rsid w:val="004B582E"/>
    <w:rsid w:val="0051053D"/>
    <w:rsid w:val="0053406E"/>
    <w:rsid w:val="005C34EF"/>
    <w:rsid w:val="005D6C19"/>
    <w:rsid w:val="006D34B2"/>
    <w:rsid w:val="006F70B9"/>
    <w:rsid w:val="007523FB"/>
    <w:rsid w:val="00843A21"/>
    <w:rsid w:val="00877C2B"/>
    <w:rsid w:val="008C0F94"/>
    <w:rsid w:val="008F7F8A"/>
    <w:rsid w:val="009A0243"/>
    <w:rsid w:val="009C3DEF"/>
    <w:rsid w:val="009C6334"/>
    <w:rsid w:val="009F29A2"/>
    <w:rsid w:val="009F5A51"/>
    <w:rsid w:val="00A00389"/>
    <w:rsid w:val="00A01CDF"/>
    <w:rsid w:val="00A26DB0"/>
    <w:rsid w:val="00A34811"/>
    <w:rsid w:val="00A62168"/>
    <w:rsid w:val="00BA25A5"/>
    <w:rsid w:val="00BD21D4"/>
    <w:rsid w:val="00CA11AF"/>
    <w:rsid w:val="00CD01FC"/>
    <w:rsid w:val="00CE73EE"/>
    <w:rsid w:val="00E5141C"/>
    <w:rsid w:val="00EB0744"/>
    <w:rsid w:val="00FA2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82924-DEB9-440B-9BFE-CDBCE037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35</cp:revision>
  <dcterms:created xsi:type="dcterms:W3CDTF">2018-01-23T13:38:00Z</dcterms:created>
  <dcterms:modified xsi:type="dcterms:W3CDTF">2018-01-23T16:56:00Z</dcterms:modified>
</cp:coreProperties>
</file>