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D3726" w14:textId="77777777" w:rsidR="00BE3ACC" w:rsidRPr="002B3A02" w:rsidRDefault="00BE3ACC" w:rsidP="00BE3ACC">
      <w:pPr>
        <w:pStyle w:val="a3"/>
        <w:jc w:val="center"/>
        <w:rPr>
          <w:sz w:val="28"/>
          <w:szCs w:val="28"/>
        </w:rPr>
      </w:pPr>
      <w:r w:rsidRPr="002B3A02">
        <w:rPr>
          <w:rStyle w:val="a4"/>
          <w:sz w:val="28"/>
          <w:szCs w:val="28"/>
        </w:rPr>
        <w:t>МИНИСТЕРСТВО ОБРАЗОВАНИЯ РЕСПУБЛИКИ БЕЛАРУСЬ</w:t>
      </w:r>
      <w:r w:rsidRPr="002B3A02">
        <w:rPr>
          <w:sz w:val="28"/>
          <w:szCs w:val="28"/>
        </w:rPr>
        <w:t xml:space="preserve"> </w:t>
      </w:r>
      <w:r w:rsidRPr="002B3A02">
        <w:rPr>
          <w:rStyle w:val="a4"/>
          <w:sz w:val="28"/>
          <w:szCs w:val="28"/>
        </w:rPr>
        <w:t>БЕЛОРУССКИЙ ГОСУДАРСТВЕННЫЙ УНИВЕРСИТЕТ</w:t>
      </w:r>
      <w:r w:rsidRPr="002B3A02">
        <w:rPr>
          <w:sz w:val="28"/>
          <w:szCs w:val="28"/>
        </w:rPr>
        <w:t xml:space="preserve"> </w:t>
      </w:r>
      <w:r w:rsidRPr="002B3A02">
        <w:rPr>
          <w:rStyle w:val="a4"/>
          <w:sz w:val="28"/>
          <w:szCs w:val="28"/>
        </w:rPr>
        <w:t>ФАКУЛЬТЕТ</w:t>
      </w:r>
      <w:r w:rsidRPr="002B3A02">
        <w:rPr>
          <w:rStyle w:val="a4"/>
          <w:sz w:val="28"/>
          <w:szCs w:val="28"/>
          <w:lang w:val="ru-RU"/>
        </w:rPr>
        <w:t xml:space="preserve"> ПРИКЛАДНОЙ МАТЕМАТИКИ И ИНФОРМАТИКИ</w:t>
      </w:r>
    </w:p>
    <w:p w14:paraId="7AC9666C" w14:textId="77777777" w:rsidR="00BE3ACC" w:rsidRPr="00C43048" w:rsidRDefault="00BE3ACC" w:rsidP="00BE3ACC">
      <w:pPr>
        <w:pStyle w:val="a3"/>
        <w:jc w:val="center"/>
        <w:rPr>
          <w:b/>
          <w:bCs/>
        </w:rPr>
      </w:pPr>
      <w:r w:rsidRPr="00C43048">
        <w:rPr>
          <w:b/>
          <w:bCs/>
        </w:rPr>
        <w:t>Кафедра международной политической экономики</w:t>
      </w:r>
    </w:p>
    <w:p w14:paraId="7A4C3870" w14:textId="5D9B45FA" w:rsidR="00BE3ACC" w:rsidRDefault="00BE3ACC" w:rsidP="00BE3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BY"/>
        </w:rPr>
      </w:pPr>
    </w:p>
    <w:p w14:paraId="28D87092" w14:textId="77777777" w:rsidR="00B457DF" w:rsidRDefault="00B457DF" w:rsidP="00BE3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BY"/>
        </w:rPr>
      </w:pPr>
    </w:p>
    <w:p w14:paraId="591E0DA2" w14:textId="36135B07" w:rsidR="00BE3ACC" w:rsidRPr="002215F2" w:rsidRDefault="0040620F" w:rsidP="0040620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BY"/>
        </w:rPr>
      </w:pPr>
      <w:r w:rsidRPr="0040620F">
        <w:rPr>
          <w:rFonts w:ascii="Times New Roman" w:eastAsia="Times New Roman" w:hAnsi="Times New Roman" w:cs="Times New Roman"/>
          <w:b/>
          <w:bCs/>
          <w:sz w:val="36"/>
          <w:szCs w:val="36"/>
          <w:lang w:eastAsia="ru-BY"/>
        </w:rPr>
        <w:t>Российская экономическая модель</w:t>
      </w:r>
    </w:p>
    <w:p w14:paraId="70FDDDE2" w14:textId="77777777" w:rsidR="00BE3ACC" w:rsidRDefault="00BE3ACC" w:rsidP="00BE3ACC">
      <w:pPr>
        <w:pStyle w:val="a3"/>
        <w:jc w:val="center"/>
        <w:rPr>
          <w:lang w:val="ru-RU"/>
        </w:rPr>
      </w:pPr>
    </w:p>
    <w:p w14:paraId="563625BB" w14:textId="77777777" w:rsidR="00BE3ACC" w:rsidRDefault="00BE3ACC" w:rsidP="00BE3ACC">
      <w:pPr>
        <w:pStyle w:val="a3"/>
        <w:jc w:val="center"/>
        <w:rPr>
          <w:lang w:val="ru-RU"/>
        </w:rPr>
      </w:pPr>
    </w:p>
    <w:p w14:paraId="4ECF0F27" w14:textId="731E9C15" w:rsidR="00BE3ACC" w:rsidRPr="00BE3ACC" w:rsidRDefault="00BE3ACC" w:rsidP="00BE3ACC">
      <w:pPr>
        <w:pStyle w:val="a3"/>
        <w:jc w:val="center"/>
        <w:rPr>
          <w:sz w:val="28"/>
          <w:szCs w:val="28"/>
          <w:lang w:val="ru-RU"/>
        </w:rPr>
      </w:pPr>
      <w:r w:rsidRPr="00BE3ACC">
        <w:rPr>
          <w:sz w:val="28"/>
          <w:szCs w:val="28"/>
          <w:lang w:val="ru-RU"/>
        </w:rPr>
        <w:t>Реферат по курсу "</w:t>
      </w:r>
      <w:r w:rsidR="00B457DF" w:rsidRPr="00B457DF">
        <w:rPr>
          <w:sz w:val="28"/>
          <w:szCs w:val="28"/>
          <w:lang w:val="ru-RU"/>
        </w:rPr>
        <w:t>Современная политэкономия</w:t>
      </w:r>
      <w:r w:rsidRPr="00BE3ACC">
        <w:rPr>
          <w:lang w:val="ru-RU"/>
        </w:rPr>
        <w:t>"</w:t>
      </w:r>
    </w:p>
    <w:p w14:paraId="78852FCB" w14:textId="77777777" w:rsidR="00BE3ACC" w:rsidRPr="00BE3ACC" w:rsidRDefault="00BE3ACC" w:rsidP="00BE3ACC">
      <w:pPr>
        <w:pStyle w:val="a3"/>
        <w:jc w:val="center"/>
        <w:rPr>
          <w:lang w:val="ru-RU"/>
        </w:rPr>
      </w:pPr>
    </w:p>
    <w:p w14:paraId="28877CC7" w14:textId="77777777" w:rsidR="00BE3ACC" w:rsidRDefault="00BE3ACC" w:rsidP="00BE3ACC">
      <w:pPr>
        <w:pStyle w:val="a3"/>
        <w:jc w:val="center"/>
      </w:pPr>
    </w:p>
    <w:p w14:paraId="70CAA5D9" w14:textId="77777777" w:rsidR="00BE3ACC" w:rsidRDefault="00BE3ACC" w:rsidP="00BE3ACC">
      <w:pPr>
        <w:pStyle w:val="a3"/>
        <w:jc w:val="center"/>
      </w:pPr>
    </w:p>
    <w:p w14:paraId="29496195" w14:textId="77777777" w:rsidR="00BE3ACC" w:rsidRDefault="00BE3ACC" w:rsidP="00BE3ACC">
      <w:pPr>
        <w:pStyle w:val="a3"/>
        <w:jc w:val="center"/>
      </w:pPr>
    </w:p>
    <w:p w14:paraId="7F314C65" w14:textId="77777777" w:rsidR="00BE3ACC" w:rsidRPr="002B3A02" w:rsidRDefault="00BE3ACC" w:rsidP="00BE3ACC">
      <w:pPr>
        <w:pStyle w:val="a3"/>
        <w:ind w:left="5669"/>
        <w:rPr>
          <w:sz w:val="28"/>
          <w:szCs w:val="28"/>
        </w:rPr>
      </w:pPr>
      <w:r w:rsidRPr="002B3A02">
        <w:rPr>
          <w:rStyle w:val="a4"/>
          <w:b w:val="0"/>
          <w:bCs w:val="0"/>
          <w:sz w:val="28"/>
          <w:szCs w:val="28"/>
          <w:lang w:val="ru-RU"/>
        </w:rPr>
        <w:t>Короля</w:t>
      </w:r>
      <w:r w:rsidRPr="002B3A02">
        <w:rPr>
          <w:rStyle w:val="a4"/>
          <w:b w:val="0"/>
          <w:bCs w:val="0"/>
          <w:sz w:val="28"/>
          <w:szCs w:val="28"/>
        </w:rPr>
        <w:t xml:space="preserve"> </w:t>
      </w:r>
      <w:r w:rsidRPr="002B3A02">
        <w:rPr>
          <w:rStyle w:val="a4"/>
          <w:b w:val="0"/>
          <w:bCs w:val="0"/>
          <w:sz w:val="28"/>
          <w:szCs w:val="28"/>
          <w:lang w:val="ru-RU"/>
        </w:rPr>
        <w:t>Дениса</w:t>
      </w:r>
      <w:r w:rsidRPr="002B3A02">
        <w:rPr>
          <w:rStyle w:val="a4"/>
          <w:b w:val="0"/>
          <w:bCs w:val="0"/>
          <w:sz w:val="28"/>
          <w:szCs w:val="28"/>
        </w:rPr>
        <w:t xml:space="preserve"> </w:t>
      </w:r>
      <w:r w:rsidRPr="002B3A02">
        <w:rPr>
          <w:rStyle w:val="a4"/>
          <w:b w:val="0"/>
          <w:bCs w:val="0"/>
          <w:sz w:val="28"/>
          <w:szCs w:val="28"/>
          <w:lang w:val="ru-RU"/>
        </w:rPr>
        <w:t>Евгеньевича</w:t>
      </w:r>
      <w:r w:rsidRPr="002B3A02">
        <w:rPr>
          <w:rStyle w:val="a4"/>
          <w:sz w:val="28"/>
          <w:szCs w:val="28"/>
          <w:lang w:val="ru-RU"/>
        </w:rPr>
        <w:t xml:space="preserve">   </w:t>
      </w:r>
      <w:r w:rsidRPr="002B3A02">
        <w:rPr>
          <w:sz w:val="28"/>
          <w:szCs w:val="28"/>
        </w:rPr>
        <w:t xml:space="preserve"> Студент</w:t>
      </w:r>
      <w:r w:rsidRPr="002B3A02">
        <w:rPr>
          <w:sz w:val="28"/>
          <w:szCs w:val="28"/>
          <w:lang w:val="ru-RU"/>
        </w:rPr>
        <w:t>а</w:t>
      </w:r>
      <w:r w:rsidRPr="002B3A02">
        <w:rPr>
          <w:sz w:val="28"/>
          <w:szCs w:val="28"/>
        </w:rPr>
        <w:t xml:space="preserve"> 2 курса, </w:t>
      </w:r>
      <w:r w:rsidRPr="002B3A02">
        <w:rPr>
          <w:sz w:val="28"/>
          <w:szCs w:val="28"/>
          <w:lang w:val="ru-RU"/>
        </w:rPr>
        <w:t>5</w:t>
      </w:r>
      <w:r w:rsidRPr="002B3A02">
        <w:rPr>
          <w:sz w:val="28"/>
          <w:szCs w:val="28"/>
        </w:rPr>
        <w:t xml:space="preserve"> группы специальность «</w:t>
      </w:r>
      <w:r w:rsidRPr="002B3A02">
        <w:rPr>
          <w:sz w:val="28"/>
          <w:szCs w:val="28"/>
          <w:lang w:val="ru-RU"/>
        </w:rPr>
        <w:t>Прикладная</w:t>
      </w:r>
      <w:r w:rsidRPr="002B3A02">
        <w:rPr>
          <w:sz w:val="28"/>
          <w:szCs w:val="28"/>
        </w:rPr>
        <w:t xml:space="preserve"> </w:t>
      </w:r>
      <w:r w:rsidRPr="002B3A02">
        <w:rPr>
          <w:sz w:val="28"/>
          <w:szCs w:val="28"/>
          <w:lang w:val="ru-RU"/>
        </w:rPr>
        <w:t>математика</w:t>
      </w:r>
      <w:r w:rsidRPr="002B3A02">
        <w:rPr>
          <w:sz w:val="28"/>
          <w:szCs w:val="28"/>
        </w:rPr>
        <w:t>»</w:t>
      </w:r>
    </w:p>
    <w:p w14:paraId="214CB288" w14:textId="77777777" w:rsidR="00BE3ACC" w:rsidRPr="002B3A02" w:rsidRDefault="00BE3ACC" w:rsidP="00BE3ACC">
      <w:pPr>
        <w:pStyle w:val="a3"/>
        <w:ind w:left="5669"/>
        <w:rPr>
          <w:sz w:val="28"/>
          <w:szCs w:val="28"/>
        </w:rPr>
      </w:pPr>
    </w:p>
    <w:p w14:paraId="1669DE5B" w14:textId="77777777" w:rsidR="00BE3ACC" w:rsidRPr="002B3A02" w:rsidRDefault="00BE3ACC" w:rsidP="00BE3ACC">
      <w:pPr>
        <w:pStyle w:val="a3"/>
        <w:ind w:left="5669"/>
        <w:rPr>
          <w:rStyle w:val="a4"/>
          <w:b w:val="0"/>
          <w:bCs w:val="0"/>
          <w:sz w:val="28"/>
          <w:szCs w:val="28"/>
        </w:rPr>
      </w:pPr>
      <w:r w:rsidRPr="002B3A02">
        <w:rPr>
          <w:rStyle w:val="a4"/>
          <w:b w:val="0"/>
          <w:bCs w:val="0"/>
          <w:sz w:val="28"/>
          <w:szCs w:val="28"/>
        </w:rPr>
        <w:t>Научный руководитель:</w:t>
      </w:r>
      <w:r w:rsidRPr="002B3A02">
        <w:rPr>
          <w:sz w:val="28"/>
          <w:szCs w:val="28"/>
        </w:rPr>
        <w:t xml:space="preserve"> доцент, кандидат экономических наук Глеба Тамара Ивановна</w:t>
      </w:r>
    </w:p>
    <w:p w14:paraId="7683FF74" w14:textId="77777777" w:rsidR="00BE3ACC" w:rsidRPr="002B3A02" w:rsidRDefault="00BE3ACC" w:rsidP="00BE3ACC">
      <w:pPr>
        <w:pStyle w:val="a3"/>
        <w:rPr>
          <w:rStyle w:val="a4"/>
          <w:b w:val="0"/>
          <w:bCs w:val="0"/>
          <w:sz w:val="28"/>
          <w:szCs w:val="28"/>
        </w:rPr>
      </w:pPr>
    </w:p>
    <w:p w14:paraId="40EC0066" w14:textId="77777777" w:rsidR="00BE3ACC" w:rsidRPr="002B3A02" w:rsidRDefault="00BE3ACC" w:rsidP="00BE3ACC">
      <w:pPr>
        <w:pStyle w:val="a3"/>
        <w:jc w:val="center"/>
        <w:rPr>
          <w:rStyle w:val="a4"/>
          <w:b w:val="0"/>
          <w:bCs w:val="0"/>
          <w:sz w:val="28"/>
          <w:szCs w:val="28"/>
        </w:rPr>
      </w:pPr>
    </w:p>
    <w:p w14:paraId="38D81B40" w14:textId="77777777" w:rsidR="00BE3ACC" w:rsidRPr="002B3A02" w:rsidRDefault="00BE3ACC" w:rsidP="00BE3ACC">
      <w:pPr>
        <w:pStyle w:val="a3"/>
        <w:jc w:val="center"/>
        <w:rPr>
          <w:rStyle w:val="a4"/>
          <w:b w:val="0"/>
          <w:bCs w:val="0"/>
          <w:sz w:val="28"/>
          <w:szCs w:val="28"/>
        </w:rPr>
      </w:pPr>
    </w:p>
    <w:p w14:paraId="559A4A0E" w14:textId="77777777" w:rsidR="00BE3ACC" w:rsidRPr="002B3A02" w:rsidRDefault="00BE3ACC" w:rsidP="00BE3ACC">
      <w:pPr>
        <w:pStyle w:val="a3"/>
        <w:jc w:val="center"/>
        <w:rPr>
          <w:b/>
          <w:bCs/>
          <w:sz w:val="28"/>
          <w:szCs w:val="28"/>
          <w:lang w:val="ru-RU"/>
        </w:rPr>
      </w:pPr>
      <w:r w:rsidRPr="002B3A02">
        <w:rPr>
          <w:rStyle w:val="a4"/>
          <w:b w:val="0"/>
          <w:bCs w:val="0"/>
          <w:sz w:val="28"/>
          <w:szCs w:val="28"/>
        </w:rPr>
        <w:t>Минск, 202</w:t>
      </w:r>
      <w:r w:rsidRPr="002B3A02">
        <w:rPr>
          <w:rStyle w:val="a4"/>
          <w:b w:val="0"/>
          <w:bCs w:val="0"/>
          <w:sz w:val="28"/>
          <w:szCs w:val="28"/>
          <w:lang w:val="ru-RU"/>
        </w:rPr>
        <w:t>5</w:t>
      </w:r>
    </w:p>
    <w:p w14:paraId="1456A93C" w14:textId="7E760776" w:rsidR="00C51E85" w:rsidRDefault="00C51E85"/>
    <w:p w14:paraId="557C115A" w14:textId="0074A3EF" w:rsidR="00F23EFF" w:rsidRPr="00F23EFF" w:rsidRDefault="00F23EFF" w:rsidP="00F23E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23EFF">
        <w:rPr>
          <w:rFonts w:ascii="Times New Roman" w:hAnsi="Times New Roman" w:cs="Times New Roman"/>
          <w:b/>
          <w:bCs/>
          <w:sz w:val="32"/>
          <w:szCs w:val="32"/>
        </w:rPr>
        <w:lastRenderedPageBreak/>
        <w:t>Российская экономическая модель</w:t>
      </w:r>
    </w:p>
    <w:p w14:paraId="2857256D" w14:textId="1CFA9D95" w:rsidR="00F23EFF" w:rsidRPr="00F23EFF" w:rsidRDefault="00F23EFF" w:rsidP="00F23EFF">
      <w:pPr>
        <w:rPr>
          <w:rFonts w:ascii="Times New Roman" w:hAnsi="Times New Roman" w:cs="Times New Roman"/>
          <w:sz w:val="28"/>
          <w:szCs w:val="28"/>
        </w:rPr>
      </w:pPr>
      <w:r w:rsidRPr="00F23EFF">
        <w:rPr>
          <w:rFonts w:ascii="Times New Roman" w:hAnsi="Times New Roman" w:cs="Times New Roman"/>
          <w:sz w:val="28"/>
          <w:szCs w:val="28"/>
        </w:rPr>
        <w:t>Современная российская экономическая модель представляет собой уникальный и сложный феномен, сформировавшийся в результате переходного периода 1990-х годов и последующего укрепления в 2000-е. Для человека, не связанного с экономикой, её суть можно описать как государственный капитализм с сырьевой ориентацией. Это означает, что главным источником доходов страны являются природные ресурсы, а государство играет ключевую роль в управлении экономическими процессами. Эта модель не была спроектирована заранее, а сложилась во многом стихийно, как ответ на вызовы распада СССР и возможности, открывшиеся благодаря нефтегазовым доходам.</w:t>
      </w:r>
    </w:p>
    <w:p w14:paraId="32438936" w14:textId="38CC5F29" w:rsidR="00F23EFF" w:rsidRPr="00F23EFF" w:rsidRDefault="00F23EFF" w:rsidP="00F23E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23EFF">
        <w:rPr>
          <w:rFonts w:ascii="Times New Roman" w:hAnsi="Times New Roman" w:cs="Times New Roman"/>
          <w:b/>
          <w:bCs/>
          <w:sz w:val="32"/>
          <w:szCs w:val="32"/>
        </w:rPr>
        <w:t>Исторический контекст формирования модели</w:t>
      </w:r>
    </w:p>
    <w:p w14:paraId="63F3A273" w14:textId="4BC4133C" w:rsidR="00F23EFF" w:rsidRPr="00F23EFF" w:rsidRDefault="00F23EFF" w:rsidP="00F23EFF">
      <w:pPr>
        <w:rPr>
          <w:rFonts w:ascii="Times New Roman" w:hAnsi="Times New Roman" w:cs="Times New Roman"/>
          <w:sz w:val="28"/>
          <w:szCs w:val="28"/>
        </w:rPr>
      </w:pPr>
      <w:r w:rsidRPr="00F23EFF">
        <w:rPr>
          <w:rFonts w:ascii="Times New Roman" w:hAnsi="Times New Roman" w:cs="Times New Roman"/>
          <w:sz w:val="28"/>
          <w:szCs w:val="28"/>
        </w:rPr>
        <w:t>Современная экономическая модель России уходит корнями в 1990-е годы. После распада СССР страна пережила сложный переход от плановой экономики к рыночной. Этот период характеризовался хаотичной приватизацией, гиперинфляцией и глубоким экономическим спадом. Государство в то время было слабым и не могло эффективно управлять экономическими процессами.</w:t>
      </w:r>
    </w:p>
    <w:p w14:paraId="14ABFAB5" w14:textId="77777777" w:rsidR="00F23EFF" w:rsidRPr="00F23EFF" w:rsidRDefault="00F23EFF" w:rsidP="00F23EFF">
      <w:pPr>
        <w:rPr>
          <w:rFonts w:ascii="Times New Roman" w:hAnsi="Times New Roman" w:cs="Times New Roman"/>
          <w:sz w:val="28"/>
          <w:szCs w:val="28"/>
        </w:rPr>
      </w:pPr>
      <w:r w:rsidRPr="00F23EFF">
        <w:rPr>
          <w:rFonts w:ascii="Times New Roman" w:hAnsi="Times New Roman" w:cs="Times New Roman"/>
          <w:sz w:val="28"/>
          <w:szCs w:val="28"/>
        </w:rPr>
        <w:t>Перелом наступил в 2000-е годы. Благодаря стремительному росту мировых цен на нефть, в стране начался экономический подъем. Новое руководство использовало эти доходы для укрепления государственных институтов. Произошла централизация управления: государство вернуло себе контроль над ключевыми активами, особенно в нефтегазовом секторе. Это позволило расплатиться с внешними долгами, накопить значительные финансовые резервы и обеспечить макроэкономическую стабильность. Однако этот же путь закрепил сырьевую зависимость экономики и ведущую роль государства, определив облик модели на десятилетия вперед.</w:t>
      </w:r>
      <w:r w:rsidRPr="00F23EFF">
        <w:rPr>
          <w:rFonts w:ascii="Times New Roman" w:hAnsi="Times New Roman" w:cs="Times New Roman"/>
          <w:sz w:val="28"/>
          <w:szCs w:val="28"/>
        </w:rPr>
        <w:br/>
        <w:t>Важным шагом стало создание Стабилизационного фонда в 2004 году, который стал прообразом современной системы сбережений и помогал абсорбировать избыточные нефтедоллары.</w:t>
      </w:r>
    </w:p>
    <w:p w14:paraId="24BDBEEF" w14:textId="136B7F90" w:rsidR="00F23EFF" w:rsidRPr="00F23EFF" w:rsidRDefault="00F23EFF" w:rsidP="00F23E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23EFF">
        <w:rPr>
          <w:rFonts w:ascii="Times New Roman" w:hAnsi="Times New Roman" w:cs="Times New Roman"/>
          <w:b/>
          <w:bCs/>
          <w:sz w:val="32"/>
          <w:szCs w:val="32"/>
        </w:rPr>
        <w:t>Основные черты российской экономической модели</w:t>
      </w:r>
    </w:p>
    <w:p w14:paraId="1E528DC0" w14:textId="0D32435A" w:rsidR="00F23EFF" w:rsidRPr="00F23EFF" w:rsidRDefault="00F23EFF" w:rsidP="00F23EFF">
      <w:pPr>
        <w:rPr>
          <w:rFonts w:ascii="Times New Roman" w:hAnsi="Times New Roman" w:cs="Times New Roman"/>
          <w:sz w:val="28"/>
          <w:szCs w:val="28"/>
        </w:rPr>
      </w:pPr>
      <w:r w:rsidRPr="005E1E53">
        <w:rPr>
          <w:rFonts w:ascii="Times New Roman" w:hAnsi="Times New Roman" w:cs="Times New Roman"/>
          <w:b/>
          <w:bCs/>
          <w:sz w:val="28"/>
          <w:szCs w:val="28"/>
        </w:rPr>
        <w:t>Доминирование сырьевого сектора</w:t>
      </w:r>
      <w:r w:rsidRPr="00F23EFF">
        <w:rPr>
          <w:rFonts w:ascii="Times New Roman" w:hAnsi="Times New Roman" w:cs="Times New Roman"/>
          <w:sz w:val="28"/>
          <w:szCs w:val="28"/>
        </w:rPr>
        <w:br/>
        <w:t xml:space="preserve">Основой российской экономики на протяжении десятилетий остается экспорт природных ресурсов, в первую очередь, нефти и газа. Как отмечают аналитики из РБК, страна прочно закрепилась в статусе «сырьевой державы». Доходы от продажи углеводородов формируют значительную часть федерального бюджета. Это создает сильную зависимость от конъюнктуры мировых цен: когда цены высокие, бюджет пополняется, а когда падают — </w:t>
      </w:r>
      <w:r w:rsidRPr="00F23EFF">
        <w:rPr>
          <w:rFonts w:ascii="Times New Roman" w:hAnsi="Times New Roman" w:cs="Times New Roman"/>
          <w:sz w:val="28"/>
          <w:szCs w:val="28"/>
        </w:rPr>
        <w:lastRenderedPageBreak/>
        <w:t>возникает дефицит.</w:t>
      </w:r>
      <w:r w:rsidRPr="00F23EFF">
        <w:rPr>
          <w:rFonts w:ascii="Times New Roman" w:hAnsi="Times New Roman" w:cs="Times New Roman"/>
          <w:sz w:val="28"/>
          <w:szCs w:val="28"/>
        </w:rPr>
        <w:br/>
        <w:t>Эта зависимость проявляется и в курсе национальной валюты: рубль слабо диверсифицированной экономики напрямую коррелирует с ценой на нефть, что создает дополнительные риски для бизнеса и населения.</w:t>
      </w:r>
    </w:p>
    <w:p w14:paraId="6014B7B2" w14:textId="2A859D9F" w:rsidR="00F23EFF" w:rsidRPr="00F23EFF" w:rsidRDefault="00F23EFF" w:rsidP="00F23EFF">
      <w:pPr>
        <w:rPr>
          <w:rFonts w:ascii="Times New Roman" w:hAnsi="Times New Roman" w:cs="Times New Roman"/>
          <w:sz w:val="28"/>
          <w:szCs w:val="28"/>
        </w:rPr>
      </w:pPr>
      <w:r w:rsidRPr="005E1E53">
        <w:rPr>
          <w:rFonts w:ascii="Times New Roman" w:hAnsi="Times New Roman" w:cs="Times New Roman"/>
          <w:b/>
          <w:bCs/>
          <w:sz w:val="28"/>
          <w:szCs w:val="28"/>
        </w:rPr>
        <w:t>Ключевая роль государства</w:t>
      </w:r>
      <w:r w:rsidRPr="005E1E53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23EFF">
        <w:rPr>
          <w:rFonts w:ascii="Times New Roman" w:hAnsi="Times New Roman" w:cs="Times New Roman"/>
          <w:sz w:val="28"/>
          <w:szCs w:val="28"/>
        </w:rPr>
        <w:t>Вторая фундаментальная черта</w:t>
      </w:r>
      <w:r w:rsidR="005E1E53">
        <w:rPr>
          <w:rFonts w:ascii="Times New Roman" w:hAnsi="Times New Roman" w:cs="Times New Roman"/>
          <w:sz w:val="28"/>
          <w:szCs w:val="28"/>
          <w:lang w:val="ru-RU"/>
        </w:rPr>
        <w:t xml:space="preserve"> —</w:t>
      </w:r>
      <w:r w:rsidRPr="00F23EFF">
        <w:rPr>
          <w:rFonts w:ascii="Times New Roman" w:hAnsi="Times New Roman" w:cs="Times New Roman"/>
          <w:sz w:val="28"/>
          <w:szCs w:val="28"/>
        </w:rPr>
        <w:t xml:space="preserve"> ведущая роль государства, что и характеризует модель как государственный капитализм. Государство выступает не только как регулятор, но и как крупнейший собственник через такие гигантские компании, как «Роснефть», «Газпром» и «</w:t>
      </w:r>
      <w:proofErr w:type="spellStart"/>
      <w:r w:rsidRPr="00F23EFF">
        <w:rPr>
          <w:rFonts w:ascii="Times New Roman" w:hAnsi="Times New Roman" w:cs="Times New Roman"/>
          <w:sz w:val="28"/>
          <w:szCs w:val="28"/>
        </w:rPr>
        <w:t>Ростех</w:t>
      </w:r>
      <w:proofErr w:type="spellEnd"/>
      <w:r w:rsidRPr="00F23EFF">
        <w:rPr>
          <w:rFonts w:ascii="Times New Roman" w:hAnsi="Times New Roman" w:cs="Times New Roman"/>
          <w:sz w:val="28"/>
          <w:szCs w:val="28"/>
        </w:rPr>
        <w:t>». Это позволяет централизованно управлять финансовыми потоками и реализовывать масштабные проекты, но одновременно может сдерживать развитие частной инициативы и конкуренции.</w:t>
      </w:r>
      <w:r w:rsidRPr="00F23EFF">
        <w:rPr>
          <w:rFonts w:ascii="Times New Roman" w:hAnsi="Times New Roman" w:cs="Times New Roman"/>
          <w:sz w:val="28"/>
          <w:szCs w:val="28"/>
        </w:rPr>
        <w:br/>
        <w:t>Государство также является крупнейшим работодателем и заказчиком, что усиливает его влияние на социально-экономические процессы и формирует модель отношений, часто основанную на административном ресурсе, а не рыночной конкуренции.</w:t>
      </w:r>
    </w:p>
    <w:p w14:paraId="15D8034E" w14:textId="2781C99D" w:rsidR="00F23EFF" w:rsidRPr="00F23EFF" w:rsidRDefault="00F23EFF" w:rsidP="00F23EF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1E53">
        <w:rPr>
          <w:rFonts w:ascii="Times New Roman" w:hAnsi="Times New Roman" w:cs="Times New Roman"/>
          <w:b/>
          <w:bCs/>
          <w:sz w:val="28"/>
          <w:szCs w:val="28"/>
        </w:rPr>
        <w:t>Рентно</w:t>
      </w:r>
      <w:proofErr w:type="spellEnd"/>
      <w:r w:rsidRPr="005E1E53">
        <w:rPr>
          <w:rFonts w:ascii="Times New Roman" w:hAnsi="Times New Roman" w:cs="Times New Roman"/>
          <w:b/>
          <w:bCs/>
          <w:sz w:val="28"/>
          <w:szCs w:val="28"/>
        </w:rPr>
        <w:t>-ориентированное поведение</w:t>
      </w:r>
      <w:r w:rsidRPr="00F23EFF">
        <w:rPr>
          <w:rFonts w:ascii="Times New Roman" w:hAnsi="Times New Roman" w:cs="Times New Roman"/>
          <w:sz w:val="28"/>
          <w:szCs w:val="28"/>
        </w:rPr>
        <w:br/>
        <w:t>Поскольку главные богатства (нефть, газ) являются ограниченными и созданы природой, основная экономическая борьба часто сводится не к созданию новых ценностей, а к перераспределению доходов от их продажи — то есть, ренты. Бизнес и лоббистские группы часто направляют усилия не на инновации, а на получение доступа к этим рентным потокам. Это формирует особую деловую культуру, ориентированную на распределение, а не на производство.</w:t>
      </w:r>
      <w:r w:rsidRPr="00F23EFF">
        <w:rPr>
          <w:rFonts w:ascii="Times New Roman" w:hAnsi="Times New Roman" w:cs="Times New Roman"/>
          <w:sz w:val="28"/>
          <w:szCs w:val="28"/>
        </w:rPr>
        <w:br/>
        <w:t xml:space="preserve">Такой подход создает «ловушку ренты»: легкие деньги от ресурсов снижают стимулы для развития сложных, но перспективных отраслей, таких как IT, </w:t>
      </w:r>
      <w:proofErr w:type="spellStart"/>
      <w:r w:rsidRPr="00F23EFF">
        <w:rPr>
          <w:rFonts w:ascii="Times New Roman" w:hAnsi="Times New Roman" w:cs="Times New Roman"/>
          <w:sz w:val="28"/>
          <w:szCs w:val="28"/>
        </w:rPr>
        <w:t>биотех</w:t>
      </w:r>
      <w:proofErr w:type="spellEnd"/>
      <w:r w:rsidRPr="00F23EFF">
        <w:rPr>
          <w:rFonts w:ascii="Times New Roman" w:hAnsi="Times New Roman" w:cs="Times New Roman"/>
          <w:sz w:val="28"/>
          <w:szCs w:val="28"/>
        </w:rPr>
        <w:t xml:space="preserve"> или машиностроение, требующих долгосрочных инвестиций.</w:t>
      </w:r>
    </w:p>
    <w:p w14:paraId="1B03806F" w14:textId="45F470F6" w:rsidR="00F23EFF" w:rsidRDefault="00F23EFF" w:rsidP="00F23EFF">
      <w:pPr>
        <w:rPr>
          <w:rFonts w:ascii="Times New Roman" w:hAnsi="Times New Roman" w:cs="Times New Roman"/>
          <w:sz w:val="28"/>
          <w:szCs w:val="28"/>
        </w:rPr>
      </w:pPr>
      <w:r w:rsidRPr="005E1E53">
        <w:rPr>
          <w:rFonts w:ascii="Times New Roman" w:hAnsi="Times New Roman" w:cs="Times New Roman"/>
          <w:b/>
          <w:bCs/>
          <w:sz w:val="28"/>
          <w:szCs w:val="28"/>
        </w:rPr>
        <w:t>Политика макроэкономической стабильности</w:t>
      </w:r>
      <w:r w:rsidRPr="00F23EFF">
        <w:rPr>
          <w:rFonts w:ascii="Times New Roman" w:hAnsi="Times New Roman" w:cs="Times New Roman"/>
          <w:sz w:val="28"/>
          <w:szCs w:val="28"/>
        </w:rPr>
        <w:br/>
        <w:t xml:space="preserve">Для смягчения зависимости от цен на нефть государство проводит политику, направленную на стабильность. Её главным инструментом стало бюджетное правило. Его суть в том, </w:t>
      </w:r>
      <w:proofErr w:type="gramStart"/>
      <w:r w:rsidRPr="00F23EFF">
        <w:rPr>
          <w:rFonts w:ascii="Times New Roman" w:hAnsi="Times New Roman" w:cs="Times New Roman"/>
          <w:sz w:val="28"/>
          <w:szCs w:val="28"/>
        </w:rPr>
        <w:t>что</w:t>
      </w:r>
      <w:proofErr w:type="gramEnd"/>
      <w:r w:rsidRPr="00F23EFF">
        <w:rPr>
          <w:rFonts w:ascii="Times New Roman" w:hAnsi="Times New Roman" w:cs="Times New Roman"/>
          <w:sz w:val="28"/>
          <w:szCs w:val="28"/>
        </w:rPr>
        <w:t xml:space="preserve"> если цена на нефть превышает установленный уровень, дополнительные доходы направляются не на текущие расходы, а в Фонд национального благосостояния (ФНБ). Это помогает сдерживать инфляцию и создает «подушку безопасности» на черный день.</w:t>
      </w:r>
      <w:r w:rsidRPr="00F23EFF">
        <w:rPr>
          <w:rFonts w:ascii="Times New Roman" w:hAnsi="Times New Roman" w:cs="Times New Roman"/>
          <w:sz w:val="28"/>
          <w:szCs w:val="28"/>
        </w:rPr>
        <w:br/>
        <w:t>Эту политику дополняет режим инфляционного таргетирования, который проводит Банк России, контролируя уровень инфляции через ключевую ставку. Это дисциплинирует денежную массу, но может ограничивать темпы кредитования и экономического роста.</w:t>
      </w:r>
    </w:p>
    <w:p w14:paraId="4D9E5B5E" w14:textId="77777777" w:rsidR="0040620F" w:rsidRPr="00F23EFF" w:rsidRDefault="0040620F" w:rsidP="00F23EFF">
      <w:pPr>
        <w:rPr>
          <w:rFonts w:ascii="Times New Roman" w:hAnsi="Times New Roman" w:cs="Times New Roman"/>
          <w:sz w:val="28"/>
          <w:szCs w:val="28"/>
        </w:rPr>
      </w:pPr>
    </w:p>
    <w:p w14:paraId="7062E588" w14:textId="1E097EB9" w:rsidR="00F23EFF" w:rsidRPr="00F23EFF" w:rsidRDefault="00F23EFF" w:rsidP="00F23E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23EFF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Плюсы и минусы модели</w:t>
      </w:r>
    </w:p>
    <w:p w14:paraId="1D0C8FFD" w14:textId="77777777" w:rsidR="00F23EFF" w:rsidRPr="00F23EFF" w:rsidRDefault="00F23EFF" w:rsidP="00F23E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3EFF">
        <w:rPr>
          <w:rFonts w:ascii="Times New Roman" w:hAnsi="Times New Roman" w:cs="Times New Roman"/>
          <w:b/>
          <w:bCs/>
          <w:sz w:val="28"/>
          <w:szCs w:val="28"/>
        </w:rPr>
        <w:t>Плюсы:</w:t>
      </w:r>
    </w:p>
    <w:p w14:paraId="05FCA0E0" w14:textId="77777777" w:rsidR="00F23EFF" w:rsidRPr="00F23EFF" w:rsidRDefault="00F23EFF" w:rsidP="00F23EFF">
      <w:pPr>
        <w:rPr>
          <w:rFonts w:ascii="Times New Roman" w:hAnsi="Times New Roman" w:cs="Times New Roman"/>
          <w:sz w:val="28"/>
          <w:szCs w:val="28"/>
        </w:rPr>
      </w:pPr>
      <w:r w:rsidRPr="00F23EFF">
        <w:rPr>
          <w:rFonts w:ascii="Times New Roman" w:hAnsi="Times New Roman" w:cs="Times New Roman"/>
          <w:sz w:val="28"/>
          <w:szCs w:val="28"/>
        </w:rPr>
        <w:t>Стабильность бюджетных доходов</w:t>
      </w:r>
      <w:proofErr w:type="gramStart"/>
      <w:r w:rsidRPr="00F23EFF">
        <w:rPr>
          <w:rFonts w:ascii="Times New Roman" w:hAnsi="Times New Roman" w:cs="Times New Roman"/>
          <w:sz w:val="28"/>
          <w:szCs w:val="28"/>
        </w:rPr>
        <w:t>: При</w:t>
      </w:r>
      <w:proofErr w:type="gramEnd"/>
      <w:r w:rsidRPr="00F23EFF">
        <w:rPr>
          <w:rFonts w:ascii="Times New Roman" w:hAnsi="Times New Roman" w:cs="Times New Roman"/>
          <w:sz w:val="28"/>
          <w:szCs w:val="28"/>
        </w:rPr>
        <w:t xml:space="preserve"> высоких ценах на нефть бюджет имеет прочную основу.</w:t>
      </w:r>
    </w:p>
    <w:p w14:paraId="47B45B2F" w14:textId="77777777" w:rsidR="00F23EFF" w:rsidRPr="00F23EFF" w:rsidRDefault="00F23EFF" w:rsidP="00F23EFF">
      <w:pPr>
        <w:rPr>
          <w:rFonts w:ascii="Times New Roman" w:hAnsi="Times New Roman" w:cs="Times New Roman"/>
          <w:sz w:val="28"/>
          <w:szCs w:val="28"/>
        </w:rPr>
      </w:pPr>
      <w:r w:rsidRPr="00F23EFF">
        <w:rPr>
          <w:rFonts w:ascii="Times New Roman" w:hAnsi="Times New Roman" w:cs="Times New Roman"/>
          <w:sz w:val="28"/>
          <w:szCs w:val="28"/>
        </w:rPr>
        <w:t>Накопление резервов: Бюджетное правило и ФНБ создают буфер против внешних шоков.</w:t>
      </w:r>
    </w:p>
    <w:p w14:paraId="6D1B018C" w14:textId="77777777" w:rsidR="00F23EFF" w:rsidRPr="00F23EFF" w:rsidRDefault="00F23EFF" w:rsidP="00F23EFF">
      <w:pPr>
        <w:rPr>
          <w:rFonts w:ascii="Times New Roman" w:hAnsi="Times New Roman" w:cs="Times New Roman"/>
          <w:sz w:val="28"/>
          <w:szCs w:val="28"/>
        </w:rPr>
      </w:pPr>
      <w:r w:rsidRPr="00F23EFF">
        <w:rPr>
          <w:rFonts w:ascii="Times New Roman" w:hAnsi="Times New Roman" w:cs="Times New Roman"/>
          <w:sz w:val="28"/>
          <w:szCs w:val="28"/>
        </w:rPr>
        <w:t>Контроль над стратегическими отраслями</w:t>
      </w:r>
      <w:proofErr w:type="gramStart"/>
      <w:r w:rsidRPr="00F23EFF">
        <w:rPr>
          <w:rFonts w:ascii="Times New Roman" w:hAnsi="Times New Roman" w:cs="Times New Roman"/>
          <w:sz w:val="28"/>
          <w:szCs w:val="28"/>
        </w:rPr>
        <w:t>: Позволяет</w:t>
      </w:r>
      <w:proofErr w:type="gramEnd"/>
      <w:r w:rsidRPr="00F23EFF">
        <w:rPr>
          <w:rFonts w:ascii="Times New Roman" w:hAnsi="Times New Roman" w:cs="Times New Roman"/>
          <w:sz w:val="28"/>
          <w:szCs w:val="28"/>
        </w:rPr>
        <w:t xml:space="preserve"> проводить единую политику в ключевых секторах.</w:t>
      </w:r>
    </w:p>
    <w:p w14:paraId="40175225" w14:textId="77777777" w:rsidR="00F23EFF" w:rsidRPr="00F23EFF" w:rsidRDefault="00F23EFF" w:rsidP="00F23E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3EFF">
        <w:rPr>
          <w:rFonts w:ascii="Times New Roman" w:hAnsi="Times New Roman" w:cs="Times New Roman"/>
          <w:b/>
          <w:bCs/>
          <w:sz w:val="28"/>
          <w:szCs w:val="28"/>
        </w:rPr>
        <w:t>Минусы:</w:t>
      </w:r>
    </w:p>
    <w:p w14:paraId="59B719B3" w14:textId="77777777" w:rsidR="00F23EFF" w:rsidRPr="00F23EFF" w:rsidRDefault="00F23EFF" w:rsidP="00F23EFF">
      <w:pPr>
        <w:rPr>
          <w:rFonts w:ascii="Times New Roman" w:hAnsi="Times New Roman" w:cs="Times New Roman"/>
          <w:sz w:val="28"/>
          <w:szCs w:val="28"/>
        </w:rPr>
      </w:pPr>
      <w:r w:rsidRPr="00F23EFF">
        <w:rPr>
          <w:rFonts w:ascii="Times New Roman" w:hAnsi="Times New Roman" w:cs="Times New Roman"/>
          <w:sz w:val="28"/>
          <w:szCs w:val="28"/>
        </w:rPr>
        <w:t>Уязвимость к внешним шокам: Падение цен на нефть немедленно бьет по бюджету и курсу рубля.</w:t>
      </w:r>
    </w:p>
    <w:p w14:paraId="6061D413" w14:textId="77777777" w:rsidR="00F23EFF" w:rsidRPr="00F23EFF" w:rsidRDefault="00F23EFF" w:rsidP="00F23EFF">
      <w:pPr>
        <w:rPr>
          <w:rFonts w:ascii="Times New Roman" w:hAnsi="Times New Roman" w:cs="Times New Roman"/>
          <w:sz w:val="28"/>
          <w:szCs w:val="28"/>
        </w:rPr>
      </w:pPr>
      <w:r w:rsidRPr="00F23EFF">
        <w:rPr>
          <w:rFonts w:ascii="Times New Roman" w:hAnsi="Times New Roman" w:cs="Times New Roman"/>
          <w:sz w:val="28"/>
          <w:szCs w:val="28"/>
        </w:rPr>
        <w:t>Слабая диверсификация: Несырьевые сектора (обрабатывающая промышленность, высокие технологии) развиты недостаточно.</w:t>
      </w:r>
    </w:p>
    <w:p w14:paraId="2411B3E5" w14:textId="77777777" w:rsidR="00F23EFF" w:rsidRPr="00F23EFF" w:rsidRDefault="00F23EFF" w:rsidP="00F23EFF">
      <w:pPr>
        <w:rPr>
          <w:rFonts w:ascii="Times New Roman" w:hAnsi="Times New Roman" w:cs="Times New Roman"/>
          <w:sz w:val="28"/>
          <w:szCs w:val="28"/>
        </w:rPr>
      </w:pPr>
      <w:r w:rsidRPr="00F23EFF">
        <w:rPr>
          <w:rFonts w:ascii="Times New Roman" w:hAnsi="Times New Roman" w:cs="Times New Roman"/>
          <w:sz w:val="28"/>
          <w:szCs w:val="28"/>
        </w:rPr>
        <w:t>Зависимость от импорта: Многие товары, от станков до потребительских товаров, импортируются.</w:t>
      </w:r>
    </w:p>
    <w:p w14:paraId="562F2D9C" w14:textId="77777777" w:rsidR="00F23EFF" w:rsidRPr="00F23EFF" w:rsidRDefault="00F23EFF" w:rsidP="00F23EFF">
      <w:pPr>
        <w:rPr>
          <w:rFonts w:ascii="Times New Roman" w:hAnsi="Times New Roman" w:cs="Times New Roman"/>
          <w:sz w:val="28"/>
          <w:szCs w:val="28"/>
        </w:rPr>
      </w:pPr>
      <w:r w:rsidRPr="00F23EFF">
        <w:rPr>
          <w:rFonts w:ascii="Times New Roman" w:hAnsi="Times New Roman" w:cs="Times New Roman"/>
          <w:sz w:val="28"/>
          <w:szCs w:val="28"/>
        </w:rPr>
        <w:t>Сдерживание конкуренции: Доминирование государства может подавлять малый и средний бизнес.</w:t>
      </w:r>
      <w:r w:rsidRPr="00F23EFF">
        <w:rPr>
          <w:rFonts w:ascii="Times New Roman" w:hAnsi="Times New Roman" w:cs="Times New Roman"/>
          <w:sz w:val="28"/>
          <w:szCs w:val="28"/>
        </w:rPr>
        <w:br/>
        <w:t>К этому добавляется так называемая «голландская болезнь», когда сильный сырьевой сектор приводит к укреплению национальной валюты, делая неконкурентоспособным экспорт других товаров и подавляя несырьевые отрасли.</w:t>
      </w:r>
    </w:p>
    <w:p w14:paraId="6AF59635" w14:textId="6D4F36A7" w:rsidR="00F23EFF" w:rsidRPr="00F23EFF" w:rsidRDefault="00F23EFF" w:rsidP="00F23E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23EFF">
        <w:rPr>
          <w:rFonts w:ascii="Times New Roman" w:hAnsi="Times New Roman" w:cs="Times New Roman"/>
          <w:b/>
          <w:bCs/>
          <w:sz w:val="32"/>
          <w:szCs w:val="32"/>
        </w:rPr>
        <w:t>Современные вызовы и перспективы</w:t>
      </w:r>
    </w:p>
    <w:p w14:paraId="6A90559B" w14:textId="77777777" w:rsidR="00F23EFF" w:rsidRPr="00F23EFF" w:rsidRDefault="00F23EFF" w:rsidP="00F23EFF">
      <w:pPr>
        <w:rPr>
          <w:rFonts w:ascii="Times New Roman" w:hAnsi="Times New Roman" w:cs="Times New Roman"/>
          <w:sz w:val="28"/>
          <w:szCs w:val="28"/>
        </w:rPr>
      </w:pPr>
      <w:r w:rsidRPr="00F23EFF">
        <w:rPr>
          <w:rFonts w:ascii="Times New Roman" w:hAnsi="Times New Roman" w:cs="Times New Roman"/>
          <w:sz w:val="28"/>
          <w:szCs w:val="28"/>
        </w:rPr>
        <w:t>Сегодня российская экономическая модель сталкивается с серьезными вызовами. Введение масштабных международных санкций резко ограничило доступ к западным технологиям и финансам. В ответ был взят курс на «суверенизацию» экономики и импортозамещение. Однако этот процесс является крайне сложным и требует огромных инвестиций в науку и создание собственных производственных цепочек.</w:t>
      </w:r>
      <w:r w:rsidRPr="00F23EFF">
        <w:rPr>
          <w:rFonts w:ascii="Times New Roman" w:hAnsi="Times New Roman" w:cs="Times New Roman"/>
          <w:sz w:val="28"/>
          <w:szCs w:val="28"/>
        </w:rPr>
        <w:br/>
        <w:t>Главная сложность заключается не просто в замене иностранных деталей, а в необходимости воссоздания целых технологических укладов и цепочек добавленной стоимости внутри страны, что требует времени и квалифицированных кадров.</w:t>
      </w:r>
    </w:p>
    <w:p w14:paraId="3E30F9F2" w14:textId="337B5BC3" w:rsidR="00F23EFF" w:rsidRPr="00F23EFF" w:rsidRDefault="00F23EFF" w:rsidP="00F23EFF">
      <w:pPr>
        <w:rPr>
          <w:rFonts w:ascii="Times New Roman" w:hAnsi="Times New Roman" w:cs="Times New Roman"/>
          <w:sz w:val="28"/>
          <w:szCs w:val="28"/>
        </w:rPr>
      </w:pPr>
      <w:r w:rsidRPr="00F23EFF">
        <w:rPr>
          <w:rFonts w:ascii="Times New Roman" w:hAnsi="Times New Roman" w:cs="Times New Roman"/>
          <w:sz w:val="28"/>
          <w:szCs w:val="28"/>
        </w:rPr>
        <w:t xml:space="preserve">Главный вопрос для будущего </w:t>
      </w:r>
      <w:r w:rsidR="0040620F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F23EFF">
        <w:rPr>
          <w:rFonts w:ascii="Times New Roman" w:hAnsi="Times New Roman" w:cs="Times New Roman"/>
          <w:sz w:val="28"/>
          <w:szCs w:val="28"/>
        </w:rPr>
        <w:t xml:space="preserve"> сможет ли Россия преодолеть сырьевую зависимость и создать диверсифицированную, технологически развитую экономику. Успех этого перехода будет зависеть от способности стимулировать частную инициативу и перераспределять ресурсы в новые, </w:t>
      </w:r>
      <w:r w:rsidRPr="00F23EFF">
        <w:rPr>
          <w:rFonts w:ascii="Times New Roman" w:hAnsi="Times New Roman" w:cs="Times New Roman"/>
          <w:sz w:val="28"/>
          <w:szCs w:val="28"/>
        </w:rPr>
        <w:lastRenderedPageBreak/>
        <w:t>перспективные отрасли.</w:t>
      </w:r>
      <w:r w:rsidRPr="00F23EFF">
        <w:rPr>
          <w:rFonts w:ascii="Times New Roman" w:hAnsi="Times New Roman" w:cs="Times New Roman"/>
          <w:sz w:val="28"/>
          <w:szCs w:val="28"/>
        </w:rPr>
        <w:br/>
        <w:t>Альтернативой может стать усиление кооперации со странами Азии и Ближнего Востока, что, однако, не снимает фундаментальной задачи по внутренней технологической модернизации.</w:t>
      </w:r>
    </w:p>
    <w:p w14:paraId="77F17C32" w14:textId="77777777" w:rsidR="00F23EFF" w:rsidRPr="00F23EFF" w:rsidRDefault="00F23EFF" w:rsidP="00F23E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23EFF">
        <w:rPr>
          <w:rFonts w:ascii="Times New Roman" w:hAnsi="Times New Roman" w:cs="Times New Roman"/>
          <w:b/>
          <w:bCs/>
          <w:sz w:val="32"/>
          <w:szCs w:val="32"/>
        </w:rPr>
        <w:t>Заключение</w:t>
      </w:r>
    </w:p>
    <w:p w14:paraId="0ABFED77" w14:textId="57343D4D" w:rsidR="00F23EFF" w:rsidRPr="00F23EFF" w:rsidRDefault="00F23EFF" w:rsidP="00F23EFF">
      <w:pPr>
        <w:rPr>
          <w:rFonts w:ascii="Times New Roman" w:hAnsi="Times New Roman" w:cs="Times New Roman"/>
          <w:sz w:val="28"/>
          <w:szCs w:val="28"/>
        </w:rPr>
      </w:pPr>
      <w:r w:rsidRPr="00F23EFF">
        <w:rPr>
          <w:rFonts w:ascii="Times New Roman" w:hAnsi="Times New Roman" w:cs="Times New Roman"/>
          <w:sz w:val="28"/>
          <w:szCs w:val="28"/>
        </w:rPr>
        <w:t>Таким образом, российская экономическая модель, основанная на экспорте сырья и сильной роли государства, доказала свою устойчивость в периоды высоких цен на энергоносители. Однако она же является и источником системных уязвимостей. Дальнейшее развитие страны зависит от того, насколько успешно ей удастся модернизировать свою экономику, сократив зависимость от сырьевого сектора и создав стимулы для внутреннего развития и инноваций.</w:t>
      </w:r>
      <w:r w:rsidRPr="00F23EFF">
        <w:rPr>
          <w:rFonts w:ascii="Times New Roman" w:hAnsi="Times New Roman" w:cs="Times New Roman"/>
          <w:sz w:val="28"/>
          <w:szCs w:val="28"/>
        </w:rPr>
        <w:br/>
        <w:t>Исторический шанс на такую трансформацию, предоставленный нефтяным бумом 2000-х, во многом был упущен, и сейчас стране приходится решать более сложные структурные проблемы в условиях внешнего давления и ограниченных ресурсов.</w:t>
      </w:r>
    </w:p>
    <w:p w14:paraId="73A927F5" w14:textId="3B6ED386" w:rsidR="00F23EFF" w:rsidRDefault="00F23EFF" w:rsidP="00BE3ACC">
      <w:pPr>
        <w:rPr>
          <w:rFonts w:ascii="Times New Roman" w:hAnsi="Times New Roman" w:cs="Times New Roman"/>
          <w:sz w:val="28"/>
          <w:szCs w:val="28"/>
        </w:rPr>
      </w:pPr>
    </w:p>
    <w:p w14:paraId="25B58423" w14:textId="3F9AFEFE" w:rsidR="00F23EFF" w:rsidRDefault="00F23EFF" w:rsidP="00BE3ACC">
      <w:pPr>
        <w:rPr>
          <w:rFonts w:ascii="Times New Roman" w:hAnsi="Times New Roman" w:cs="Times New Roman"/>
          <w:sz w:val="28"/>
          <w:szCs w:val="28"/>
        </w:rPr>
      </w:pPr>
    </w:p>
    <w:p w14:paraId="38352CAB" w14:textId="6AFF6027" w:rsidR="00F23EFF" w:rsidRDefault="00F23EFF" w:rsidP="00BE3ACC">
      <w:pPr>
        <w:rPr>
          <w:rFonts w:ascii="Times New Roman" w:hAnsi="Times New Roman" w:cs="Times New Roman"/>
          <w:sz w:val="28"/>
          <w:szCs w:val="28"/>
        </w:rPr>
      </w:pPr>
    </w:p>
    <w:p w14:paraId="6218B5AC" w14:textId="68FE6AE9" w:rsidR="00F23EFF" w:rsidRDefault="00F23EFF" w:rsidP="00BE3ACC">
      <w:pPr>
        <w:rPr>
          <w:rFonts w:ascii="Times New Roman" w:hAnsi="Times New Roman" w:cs="Times New Roman"/>
          <w:sz w:val="28"/>
          <w:szCs w:val="28"/>
        </w:rPr>
      </w:pPr>
    </w:p>
    <w:p w14:paraId="03586E46" w14:textId="728B300B" w:rsidR="00F23EFF" w:rsidRDefault="00F23EFF" w:rsidP="00BE3ACC">
      <w:pPr>
        <w:rPr>
          <w:rFonts w:ascii="Times New Roman" w:hAnsi="Times New Roman" w:cs="Times New Roman"/>
          <w:sz w:val="28"/>
          <w:szCs w:val="28"/>
        </w:rPr>
      </w:pPr>
    </w:p>
    <w:p w14:paraId="60BF142C" w14:textId="1D75D7B2" w:rsidR="00F23EFF" w:rsidRDefault="00F23EFF" w:rsidP="00BE3ACC">
      <w:pPr>
        <w:rPr>
          <w:rFonts w:ascii="Times New Roman" w:hAnsi="Times New Roman" w:cs="Times New Roman"/>
          <w:sz w:val="28"/>
          <w:szCs w:val="28"/>
        </w:rPr>
      </w:pPr>
    </w:p>
    <w:p w14:paraId="4CE076DE" w14:textId="5A3D0D1F" w:rsidR="00F23EFF" w:rsidRDefault="00F23EFF" w:rsidP="00BE3ACC">
      <w:pPr>
        <w:rPr>
          <w:rFonts w:ascii="Times New Roman" w:hAnsi="Times New Roman" w:cs="Times New Roman"/>
          <w:sz w:val="28"/>
          <w:szCs w:val="28"/>
        </w:rPr>
      </w:pPr>
    </w:p>
    <w:p w14:paraId="732D3C5E" w14:textId="2971E7BF" w:rsidR="00F23EFF" w:rsidRDefault="00F23EFF" w:rsidP="00BE3ACC">
      <w:pPr>
        <w:rPr>
          <w:rFonts w:ascii="Times New Roman" w:hAnsi="Times New Roman" w:cs="Times New Roman"/>
          <w:sz w:val="28"/>
          <w:szCs w:val="28"/>
        </w:rPr>
      </w:pPr>
    </w:p>
    <w:p w14:paraId="11D45F22" w14:textId="1B525F8A" w:rsidR="00F23EFF" w:rsidRDefault="00F23EFF" w:rsidP="00BE3ACC">
      <w:pPr>
        <w:rPr>
          <w:rFonts w:ascii="Times New Roman" w:hAnsi="Times New Roman" w:cs="Times New Roman"/>
          <w:sz w:val="28"/>
          <w:szCs w:val="28"/>
        </w:rPr>
      </w:pPr>
    </w:p>
    <w:p w14:paraId="4227EFD9" w14:textId="112932F3" w:rsidR="00F23EFF" w:rsidRDefault="00F23EFF" w:rsidP="00BE3ACC">
      <w:pPr>
        <w:rPr>
          <w:rFonts w:ascii="Times New Roman" w:hAnsi="Times New Roman" w:cs="Times New Roman"/>
          <w:sz w:val="28"/>
          <w:szCs w:val="28"/>
        </w:rPr>
      </w:pPr>
    </w:p>
    <w:p w14:paraId="749442F4" w14:textId="76D9910F" w:rsidR="00F23EFF" w:rsidRDefault="00F23EFF" w:rsidP="00BE3ACC">
      <w:pPr>
        <w:rPr>
          <w:rFonts w:ascii="Times New Roman" w:hAnsi="Times New Roman" w:cs="Times New Roman"/>
          <w:sz w:val="28"/>
          <w:szCs w:val="28"/>
        </w:rPr>
      </w:pPr>
    </w:p>
    <w:p w14:paraId="139EE78F" w14:textId="52261D35" w:rsidR="00F23EFF" w:rsidRDefault="00F23EFF" w:rsidP="00BE3ACC">
      <w:pPr>
        <w:rPr>
          <w:rFonts w:ascii="Times New Roman" w:hAnsi="Times New Roman" w:cs="Times New Roman"/>
          <w:sz w:val="28"/>
          <w:szCs w:val="28"/>
        </w:rPr>
      </w:pPr>
    </w:p>
    <w:p w14:paraId="1B3B664E" w14:textId="5D4055F1" w:rsidR="00F23EFF" w:rsidRDefault="00F23EFF" w:rsidP="00BE3ACC">
      <w:pPr>
        <w:rPr>
          <w:rFonts w:ascii="Times New Roman" w:hAnsi="Times New Roman" w:cs="Times New Roman"/>
          <w:sz w:val="28"/>
          <w:szCs w:val="28"/>
        </w:rPr>
      </w:pPr>
    </w:p>
    <w:p w14:paraId="082DD519" w14:textId="228AF857" w:rsidR="00F23EFF" w:rsidRDefault="00F23EFF" w:rsidP="00BE3ACC">
      <w:pPr>
        <w:rPr>
          <w:rFonts w:ascii="Times New Roman" w:hAnsi="Times New Roman" w:cs="Times New Roman"/>
          <w:sz w:val="28"/>
          <w:szCs w:val="28"/>
        </w:rPr>
      </w:pPr>
    </w:p>
    <w:p w14:paraId="4865E783" w14:textId="086F787E" w:rsidR="00F23EFF" w:rsidRDefault="00F23EFF" w:rsidP="00BE3ACC">
      <w:pPr>
        <w:rPr>
          <w:rFonts w:ascii="Times New Roman" w:hAnsi="Times New Roman" w:cs="Times New Roman"/>
          <w:sz w:val="28"/>
          <w:szCs w:val="28"/>
        </w:rPr>
      </w:pPr>
    </w:p>
    <w:p w14:paraId="376E1C77" w14:textId="1646DEE5" w:rsidR="00F23EFF" w:rsidRDefault="00F23EFF" w:rsidP="00BE3ACC">
      <w:pPr>
        <w:rPr>
          <w:rFonts w:ascii="Times New Roman" w:hAnsi="Times New Roman" w:cs="Times New Roman"/>
          <w:sz w:val="28"/>
          <w:szCs w:val="28"/>
        </w:rPr>
      </w:pPr>
    </w:p>
    <w:p w14:paraId="37E1AC9E" w14:textId="77777777" w:rsidR="00F23EFF" w:rsidRPr="00BE3ACC" w:rsidRDefault="00F23EFF" w:rsidP="00BE3ACC">
      <w:pPr>
        <w:rPr>
          <w:rFonts w:ascii="Times New Roman" w:hAnsi="Times New Roman" w:cs="Times New Roman"/>
          <w:sz w:val="28"/>
          <w:szCs w:val="28"/>
        </w:rPr>
      </w:pPr>
    </w:p>
    <w:p w14:paraId="58E6DF61" w14:textId="77777777" w:rsidR="00BE3ACC" w:rsidRPr="00F23EFF" w:rsidRDefault="00BE3ACC" w:rsidP="00F23E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3EF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использованной литературы:</w:t>
      </w:r>
    </w:p>
    <w:p w14:paraId="2C1470A5" w14:textId="368CC8E1" w:rsidR="00BE3ACC" w:rsidRPr="00BE3ACC" w:rsidRDefault="00BE3ACC" w:rsidP="00BE3ACC">
      <w:pPr>
        <w:rPr>
          <w:rFonts w:ascii="Times New Roman" w:hAnsi="Times New Roman" w:cs="Times New Roman"/>
          <w:sz w:val="28"/>
          <w:szCs w:val="28"/>
        </w:rPr>
      </w:pPr>
      <w:r w:rsidRPr="00BE3ACC">
        <w:rPr>
          <w:rFonts w:ascii="Times New Roman" w:hAnsi="Times New Roman" w:cs="Times New Roman"/>
          <w:sz w:val="28"/>
          <w:szCs w:val="28"/>
        </w:rPr>
        <w:t xml:space="preserve">РБК — Аналитические статьи и обзоры на тему российской экономической модели. </w:t>
      </w:r>
    </w:p>
    <w:p w14:paraId="27322CB4" w14:textId="6B625611" w:rsidR="00BE3ACC" w:rsidRPr="00BE3ACC" w:rsidRDefault="00BE3ACC" w:rsidP="00BE3AC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3ACC">
        <w:rPr>
          <w:rFonts w:ascii="Times New Roman" w:hAnsi="Times New Roman" w:cs="Times New Roman"/>
          <w:sz w:val="28"/>
          <w:szCs w:val="28"/>
        </w:rPr>
        <w:t>ПостНаука</w:t>
      </w:r>
      <w:proofErr w:type="spellEnd"/>
      <w:r w:rsidRPr="00BE3ACC">
        <w:rPr>
          <w:rFonts w:ascii="Times New Roman" w:hAnsi="Times New Roman" w:cs="Times New Roman"/>
          <w:sz w:val="28"/>
          <w:szCs w:val="28"/>
        </w:rPr>
        <w:t xml:space="preserve"> — Лекции и материалы ведущих российских экономистов. </w:t>
      </w:r>
    </w:p>
    <w:p w14:paraId="4AE9C929" w14:textId="387E968C" w:rsidR="00BE3ACC" w:rsidRPr="00BE3ACC" w:rsidRDefault="00BE3ACC" w:rsidP="00BE3ACC">
      <w:pPr>
        <w:rPr>
          <w:rFonts w:ascii="Times New Roman" w:hAnsi="Times New Roman" w:cs="Times New Roman"/>
          <w:sz w:val="28"/>
          <w:szCs w:val="28"/>
        </w:rPr>
      </w:pPr>
      <w:r w:rsidRPr="00BE3ACC">
        <w:rPr>
          <w:rFonts w:ascii="Times New Roman" w:hAnsi="Times New Roman" w:cs="Times New Roman"/>
          <w:sz w:val="28"/>
          <w:szCs w:val="28"/>
        </w:rPr>
        <w:t xml:space="preserve">ТАСС Экономика — Новости и аналитика по экономической тематике. </w:t>
      </w:r>
    </w:p>
    <w:p w14:paraId="05D70696" w14:textId="6B4C1D54" w:rsidR="00BE3ACC" w:rsidRPr="00BE3ACC" w:rsidRDefault="00BE3ACC" w:rsidP="00BE3ACC">
      <w:pPr>
        <w:rPr>
          <w:rFonts w:ascii="Times New Roman" w:hAnsi="Times New Roman" w:cs="Times New Roman"/>
          <w:sz w:val="28"/>
          <w:szCs w:val="28"/>
        </w:rPr>
      </w:pPr>
      <w:r w:rsidRPr="00F23EFF">
        <w:rPr>
          <w:rFonts w:ascii="Times New Roman" w:hAnsi="Times New Roman" w:cs="Times New Roman"/>
          <w:sz w:val="28"/>
          <w:szCs w:val="28"/>
        </w:rPr>
        <w:t>Banki.ru</w:t>
      </w:r>
      <w:r w:rsidRPr="00BE3ACC">
        <w:rPr>
          <w:rFonts w:ascii="Times New Roman" w:hAnsi="Times New Roman" w:cs="Times New Roman"/>
          <w:sz w:val="28"/>
          <w:szCs w:val="28"/>
        </w:rPr>
        <w:t xml:space="preserve"> — Раздел «Экономика»: популярные объяснения макроэкономических понятий. </w:t>
      </w:r>
    </w:p>
    <w:p w14:paraId="110945E9" w14:textId="77777777" w:rsidR="00BE3ACC" w:rsidRDefault="00BE3ACC" w:rsidP="00BE3ACC"/>
    <w:sectPr w:rsidR="00BE3A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23D20"/>
    <w:multiLevelType w:val="multilevel"/>
    <w:tmpl w:val="48F8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F550A"/>
    <w:multiLevelType w:val="multilevel"/>
    <w:tmpl w:val="530A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504E6"/>
    <w:multiLevelType w:val="multilevel"/>
    <w:tmpl w:val="2CB8F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1A596E"/>
    <w:multiLevelType w:val="multilevel"/>
    <w:tmpl w:val="34E45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325304"/>
    <w:multiLevelType w:val="multilevel"/>
    <w:tmpl w:val="01FC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5072D"/>
    <w:multiLevelType w:val="hybridMultilevel"/>
    <w:tmpl w:val="0442BC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CF673D"/>
    <w:multiLevelType w:val="hybridMultilevel"/>
    <w:tmpl w:val="9280A8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5E207E"/>
    <w:multiLevelType w:val="multilevel"/>
    <w:tmpl w:val="84C8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77232"/>
    <w:multiLevelType w:val="multilevel"/>
    <w:tmpl w:val="63BA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E111C"/>
    <w:multiLevelType w:val="multilevel"/>
    <w:tmpl w:val="0D9ED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1376A8"/>
    <w:multiLevelType w:val="multilevel"/>
    <w:tmpl w:val="AF40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0"/>
  </w:num>
  <w:num w:numId="5">
    <w:abstractNumId w:val="8"/>
  </w:num>
  <w:num w:numId="6">
    <w:abstractNumId w:val="9"/>
  </w:num>
  <w:num w:numId="7">
    <w:abstractNumId w:val="6"/>
  </w:num>
  <w:num w:numId="8">
    <w:abstractNumId w:val="5"/>
  </w:num>
  <w:num w:numId="9">
    <w:abstractNumId w:val="4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ACC"/>
    <w:rsid w:val="0040620F"/>
    <w:rsid w:val="005E1E53"/>
    <w:rsid w:val="00B457DF"/>
    <w:rsid w:val="00BE3ACC"/>
    <w:rsid w:val="00C51E85"/>
    <w:rsid w:val="00F2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2B2AA"/>
  <w15:chartTrackingRefBased/>
  <w15:docId w15:val="{2830B945-7AD3-42D3-86A1-E59E13D9A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3ACC"/>
  </w:style>
  <w:style w:type="paragraph" w:styleId="3">
    <w:name w:val="heading 3"/>
    <w:basedOn w:val="a"/>
    <w:link w:val="30"/>
    <w:uiPriority w:val="9"/>
    <w:qFormat/>
    <w:rsid w:val="00BE3A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3A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3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4">
    <w:name w:val="Strong"/>
    <w:basedOn w:val="a0"/>
    <w:uiPriority w:val="22"/>
    <w:qFormat/>
    <w:rsid w:val="00BE3ACC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BE3ACC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customStyle="1" w:styleId="ds-markdown-paragraph">
    <w:name w:val="ds-markdown-paragraph"/>
    <w:basedOn w:val="a"/>
    <w:rsid w:val="00BE3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40">
    <w:name w:val="Заголовок 4 Знак"/>
    <w:basedOn w:val="a0"/>
    <w:link w:val="4"/>
    <w:uiPriority w:val="9"/>
    <w:semiHidden/>
    <w:rsid w:val="00BE3AC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5">
    <w:name w:val="Hyperlink"/>
    <w:basedOn w:val="a0"/>
    <w:uiPriority w:val="99"/>
    <w:unhideWhenUsed/>
    <w:rsid w:val="00BE3ACC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F23E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1204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KOROL</dc:creator>
  <cp:keywords/>
  <dc:description/>
  <cp:lastModifiedBy>DENIS KOROL</cp:lastModifiedBy>
  <cp:revision>3</cp:revision>
  <dcterms:created xsi:type="dcterms:W3CDTF">2025-11-14T21:31:00Z</dcterms:created>
  <dcterms:modified xsi:type="dcterms:W3CDTF">2025-11-28T09:02:00Z</dcterms:modified>
</cp:coreProperties>
</file>