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BDFB1B" w14:textId="58402F26" w:rsidR="00FA442A" w:rsidRPr="008F4E2C" w:rsidRDefault="00EF25EE" w:rsidP="00FA442A">
      <w:pPr>
        <w:rPr>
          <w:b/>
        </w:rPr>
      </w:pPr>
      <w:r>
        <w:rPr>
          <w:b/>
        </w:rPr>
        <w:t xml:space="preserve">Lake Paradise – 2017 </w:t>
      </w:r>
      <w:r w:rsidR="00FA442A" w:rsidRPr="008F4E2C">
        <w:rPr>
          <w:b/>
        </w:rPr>
        <w:t>Synopsis</w:t>
      </w:r>
    </w:p>
    <w:p w14:paraId="22572CB4" w14:textId="7EDBFBD8" w:rsidR="00FA442A" w:rsidRDefault="001872DA" w:rsidP="00FA442A">
      <w:r>
        <w:t xml:space="preserve">We measure microcystins by two methods: Adda ELISA and Liquid </w:t>
      </w:r>
      <w:r w:rsidR="000B6085">
        <w:t>Chromatography</w:t>
      </w:r>
      <w:r>
        <w:t xml:space="preserve"> Mass spectrometry (LC/MS/MS</w:t>
      </w:r>
      <w:r w:rsidR="000B6085">
        <w:t>)</w:t>
      </w:r>
      <w:r>
        <w:t xml:space="preserve">.  The LC/MS/MS method is more sensitive and less likely to generate a false positive. It is much more time consuming to run. </w:t>
      </w:r>
      <w:r w:rsidR="000B6085">
        <w:t xml:space="preserve">Grab samples were taken in </w:t>
      </w:r>
      <w:r w:rsidR="0056473E">
        <w:t>July,</w:t>
      </w:r>
      <w:r w:rsidR="000B6085">
        <w:t xml:space="preserve"> August, </w:t>
      </w:r>
      <w:r w:rsidR="00673005">
        <w:t xml:space="preserve">September, </w:t>
      </w:r>
      <w:r w:rsidR="000B6085">
        <w:t>and October.  T</w:t>
      </w:r>
      <w:r w:rsidR="00FA442A">
        <w:t xml:space="preserve">he microcystin levels in Lake </w:t>
      </w:r>
      <w:r w:rsidR="00B00036">
        <w:t>Paradise</w:t>
      </w:r>
      <w:r w:rsidR="00FA442A">
        <w:t xml:space="preserve"> were well below the Environmental Protection Agency’s draft guidance level of 4 ppb (parts per billion)</w:t>
      </w:r>
      <w:r>
        <w:t xml:space="preserve"> using both methods. We </w:t>
      </w:r>
      <w:r w:rsidR="000B6085">
        <w:t xml:space="preserve">also </w:t>
      </w:r>
      <w:r>
        <w:t>analyze samples for anatoxi</w:t>
      </w:r>
      <w:r w:rsidR="000B6085">
        <w:t>n-a and cylindospemopsin</w:t>
      </w:r>
      <w:r>
        <w:t>.</w:t>
      </w:r>
      <w:r w:rsidR="00B5122E">
        <w:t xml:space="preserve">  There were no detections</w:t>
      </w:r>
      <w:r w:rsidR="000B6085">
        <w:t xml:space="preserve"> of </w:t>
      </w:r>
      <w:r w:rsidR="00FA442A">
        <w:t>cylindros</w:t>
      </w:r>
      <w:r w:rsidR="000B6085">
        <w:t xml:space="preserve">permopsin, </w:t>
      </w:r>
      <w:r w:rsidR="00FA442A">
        <w:t xml:space="preserve">or anatoxin-a. The phosphorus levels in the lake were indicative of a “Eutrophic” lake signifying a </w:t>
      </w:r>
      <w:r w:rsidR="00AD09A1">
        <w:t xml:space="preserve">moderately </w:t>
      </w:r>
      <w:r w:rsidR="00FA442A">
        <w:t xml:space="preserve">high level of phosphorus throughout the sampling season. The lake’s watershed </w:t>
      </w:r>
      <w:r w:rsidR="000B6085">
        <w:t>has a high percentage</w:t>
      </w:r>
      <w:r w:rsidR="00C92354">
        <w:t xml:space="preserve"> of </w:t>
      </w:r>
      <w:r w:rsidR="00AD09A1">
        <w:t>wetlands</w:t>
      </w:r>
      <w:r w:rsidR="00C92354">
        <w:t>.</w:t>
      </w:r>
      <w:r w:rsidR="00FA442A">
        <w:t xml:space="preserve"> </w:t>
      </w:r>
      <w:r w:rsidR="000B6085">
        <w:t xml:space="preserve">Potentially toxin producing cyanobacteria were present in the lake in 2017, but not at high levels.  It is important to understand that these cyanobacteria are </w:t>
      </w:r>
      <w:r w:rsidR="0056473E">
        <w:t>often</w:t>
      </w:r>
      <w:r w:rsidR="000B6085">
        <w:t xml:space="preserve"> present </w:t>
      </w:r>
      <w:r w:rsidR="0056473E">
        <w:t>in Michigan Lakes.</w:t>
      </w:r>
      <w:r w:rsidR="000B6085">
        <w:t xml:space="preserve"> </w:t>
      </w:r>
    </w:p>
    <w:p w14:paraId="3F693B5B" w14:textId="6FD09B3B" w:rsidR="001F4A34" w:rsidRDefault="00B00036" w:rsidP="00673005">
      <w:pPr>
        <w:jc w:val="center"/>
      </w:pPr>
      <w:r>
        <w:rPr>
          <w:noProof/>
        </w:rPr>
        <w:drawing>
          <wp:inline distT="0" distB="0" distL="0" distR="0" wp14:anchorId="57656E03" wp14:editId="20326CD3">
            <wp:extent cx="4051922" cy="5733774"/>
            <wp:effectExtent l="0" t="0" r="635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55068" cy="5738227"/>
                    </a:xfrm>
                    <a:prstGeom prst="rect">
                      <a:avLst/>
                    </a:prstGeom>
                    <a:noFill/>
                    <a:ln>
                      <a:noFill/>
                    </a:ln>
                  </pic:spPr>
                </pic:pic>
              </a:graphicData>
            </a:graphic>
          </wp:inline>
        </w:drawing>
      </w:r>
      <w:r w:rsidR="001F4A34">
        <w:br w:type="page"/>
      </w:r>
    </w:p>
    <w:p w14:paraId="3C5B012D" w14:textId="17C5AD15" w:rsidR="00673005" w:rsidRPr="00673005" w:rsidRDefault="00673005" w:rsidP="00673005">
      <w:pPr>
        <w:pStyle w:val="BodyText"/>
        <w:rPr>
          <w:b/>
        </w:rPr>
      </w:pPr>
    </w:p>
    <w:p w14:paraId="308DEB3D" w14:textId="77777777" w:rsidR="00023DC8" w:rsidRPr="002828F4" w:rsidRDefault="00023DC8" w:rsidP="00023DC8">
      <w:pPr>
        <w:pStyle w:val="BodyText"/>
        <w:rPr>
          <w:b/>
        </w:rPr>
      </w:pPr>
      <w:r w:rsidRPr="002828F4">
        <w:rPr>
          <w:b/>
        </w:rPr>
        <w:t>Microcystin and Aquatic Toxin Summary</w:t>
      </w:r>
    </w:p>
    <w:p w14:paraId="187A6D66" w14:textId="1650C6DB" w:rsidR="00C63778" w:rsidRPr="002828F4" w:rsidRDefault="00C63778">
      <w:pPr>
        <w:pStyle w:val="FirstParagraph"/>
        <w:rPr>
          <w:b/>
        </w:rPr>
      </w:pPr>
      <w:r w:rsidRPr="002828F4">
        <w:rPr>
          <w:b/>
        </w:rPr>
        <w:t>Grab Samples</w:t>
      </w:r>
    </w:p>
    <w:p w14:paraId="067C6D91" w14:textId="77777777" w:rsidR="002828F4" w:rsidRDefault="000D709F" w:rsidP="002828F4">
      <w:pPr>
        <w:pStyle w:val="FirstParagraph"/>
      </w:pPr>
      <w:r>
        <w:t>ELISA is a most commonly used analytical m</w:t>
      </w:r>
      <w:r w:rsidR="00C63778">
        <w:t>ethod for microcystin detection and gives a single value for “Total” microcystins.</w:t>
      </w:r>
      <w:r>
        <w:t xml:space="preserve"> </w:t>
      </w:r>
      <w:r w:rsidR="00DC16DA">
        <w:t>Twelve different microcy</w:t>
      </w:r>
      <w:r>
        <w:t xml:space="preserve">stin congeners were measured </w:t>
      </w:r>
      <w:r w:rsidR="00C63778">
        <w:t xml:space="preserve">by LC/MS/MS </w:t>
      </w:r>
      <w:r>
        <w:t>and added as a sum to be compared with ELISA.</w:t>
      </w:r>
      <w:r w:rsidR="00023DC8">
        <w:t xml:space="preserve"> </w:t>
      </w:r>
      <w:r w:rsidR="00C63778" w:rsidRPr="00C63778">
        <w:t xml:space="preserve">The figure shown below shows the results from the ELISA and LC/MS/MS.  Further data will demonstrate the validity of the ELISA test across multiple aquatic environments. </w:t>
      </w:r>
      <w:r w:rsidR="00023DC8">
        <w:t>The ELISA and MS methods agreed in July, August, and September.  The ELISA gave a high result in October.</w:t>
      </w:r>
    </w:p>
    <w:p w14:paraId="58D42332" w14:textId="77777777" w:rsidR="002828F4" w:rsidRDefault="002828F4" w:rsidP="002828F4">
      <w:pPr>
        <w:pStyle w:val="FirstParagraph"/>
      </w:pPr>
    </w:p>
    <w:p w14:paraId="5D570BB4" w14:textId="77777777" w:rsidR="002828F4" w:rsidRDefault="002828F4" w:rsidP="002828F4">
      <w:pPr>
        <w:pStyle w:val="FirstParagraph"/>
      </w:pPr>
    </w:p>
    <w:p w14:paraId="1051BEDC" w14:textId="6E83FED5" w:rsidR="006F409D" w:rsidRDefault="002828F4" w:rsidP="002828F4">
      <w:pPr>
        <w:pStyle w:val="FirstParagraph"/>
      </w:pPr>
      <w:r>
        <w:t xml:space="preserve"> </w:t>
      </w:r>
    </w:p>
    <w:p w14:paraId="2B13C4F5" w14:textId="77777777" w:rsidR="006F409D" w:rsidRDefault="000D709F">
      <w:pPr>
        <w:pStyle w:val="BodyText"/>
      </w:pPr>
      <w:r>
        <w:rPr>
          <w:noProof/>
        </w:rPr>
        <w:drawing>
          <wp:inline distT="0" distB="0" distL="0" distR="0" wp14:anchorId="06496C36" wp14:editId="49C91494">
            <wp:extent cx="5943600" cy="26416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LakeReports_files/figure-docx/unnamed-chunk-1-1.png"/>
                    <pic:cNvPicPr>
                      <a:picLocks noChangeAspect="1" noChangeArrowheads="1"/>
                    </pic:cNvPicPr>
                  </pic:nvPicPr>
                  <pic:blipFill>
                    <a:blip r:embed="rId8"/>
                    <a:stretch>
                      <a:fillRect/>
                    </a:stretch>
                  </pic:blipFill>
                  <pic:spPr bwMode="auto">
                    <a:xfrm>
                      <a:off x="0" y="0"/>
                      <a:ext cx="5943600" cy="2641600"/>
                    </a:xfrm>
                    <a:prstGeom prst="rect">
                      <a:avLst/>
                    </a:prstGeom>
                    <a:noFill/>
                    <a:ln w="9525">
                      <a:noFill/>
                      <a:headEnd/>
                      <a:tailEnd/>
                    </a:ln>
                  </pic:spPr>
                </pic:pic>
              </a:graphicData>
            </a:graphic>
          </wp:inline>
        </w:drawing>
      </w:r>
    </w:p>
    <w:p w14:paraId="6E4894E7" w14:textId="77777777" w:rsidR="00DC16DA" w:rsidRDefault="00DC16DA">
      <w:pPr>
        <w:pStyle w:val="BodyText"/>
      </w:pPr>
    </w:p>
    <w:p w14:paraId="5F1B96C8" w14:textId="77777777" w:rsidR="00C63778" w:rsidRDefault="00C63778">
      <w:pPr>
        <w:pStyle w:val="BodyText"/>
      </w:pPr>
    </w:p>
    <w:p w14:paraId="40745FEE" w14:textId="77777777" w:rsidR="00C63778" w:rsidRDefault="00C63778">
      <w:pPr>
        <w:pStyle w:val="BodyText"/>
      </w:pPr>
    </w:p>
    <w:p w14:paraId="4B910F2B" w14:textId="77777777" w:rsidR="00C63778" w:rsidRDefault="00C63778">
      <w:pPr>
        <w:pStyle w:val="BodyText"/>
      </w:pPr>
    </w:p>
    <w:p w14:paraId="16FFB911" w14:textId="6B6B8FD9" w:rsidR="00C63778" w:rsidRPr="003A12B3" w:rsidRDefault="00C63778">
      <w:pPr>
        <w:pStyle w:val="BodyText"/>
        <w:rPr>
          <w:b/>
        </w:rPr>
      </w:pPr>
      <w:r w:rsidRPr="003A12B3">
        <w:rPr>
          <w:b/>
        </w:rPr>
        <w:t>SPATTs</w:t>
      </w:r>
    </w:p>
    <w:p w14:paraId="4003C00A" w14:textId="4F70EC71" w:rsidR="00C63778" w:rsidRPr="00C63778" w:rsidRDefault="00C63778" w:rsidP="00C63778">
      <w:pPr>
        <w:pStyle w:val="BodyText"/>
      </w:pPr>
      <w:r>
        <w:t>The information generated by the grab samples</w:t>
      </w:r>
      <w:r w:rsidRPr="00C63778">
        <w:t xml:space="preserve"> reflects the conditions at the time of sampling, but toxins recovered from the SPATT bags are indicative of toxin levels during the weeks between sampling. </w:t>
      </w:r>
      <w:r>
        <w:t xml:space="preserve">The wind and wave condition of the lake can dramatically affect the distribution of cyanbacteria and toxins over time.  </w:t>
      </w:r>
      <w:r w:rsidRPr="00C63778">
        <w:t>The SPATT bags were deployed for the month-long period between sampling events and then collected. SPATT data are represented by the total toxins collected during the period. The reported concentrations are from the analytical procedures used on the SPATT bags and are not directly indicative of average toxin levels. There is no USEPA guidance for this procedure yet and we will use the 2017 and 2018 data to provide interim guidance.</w:t>
      </w:r>
      <w:r>
        <w:t xml:space="preserve"> At this time, we can say that the SPATs observed higher relative levels in August.  This technique is </w:t>
      </w:r>
      <w:r w:rsidR="003A12B3">
        <w:t>highly experimental at this point andonly provide a relative MC value.</w:t>
      </w:r>
    </w:p>
    <w:p w14:paraId="41D5BEC1" w14:textId="77777777" w:rsidR="00C63778" w:rsidRDefault="00C63778">
      <w:pPr>
        <w:pStyle w:val="BodyText"/>
      </w:pPr>
    </w:p>
    <w:p w14:paraId="02114984" w14:textId="77777777" w:rsidR="006F409D" w:rsidRDefault="000D709F">
      <w:pPr>
        <w:pStyle w:val="FirstParagraph"/>
      </w:pPr>
      <w:r>
        <w:rPr>
          <w:noProof/>
        </w:rPr>
        <w:lastRenderedPageBreak/>
        <w:drawing>
          <wp:inline distT="0" distB="0" distL="0" distR="0" wp14:anchorId="42275E1D" wp14:editId="7B524B09">
            <wp:extent cx="5943600" cy="26416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LakeReports_files/figure-docx/unnamed-chunk-3-1.png"/>
                    <pic:cNvPicPr>
                      <a:picLocks noChangeAspect="1" noChangeArrowheads="1"/>
                    </pic:cNvPicPr>
                  </pic:nvPicPr>
                  <pic:blipFill>
                    <a:blip r:embed="rId9"/>
                    <a:stretch>
                      <a:fillRect/>
                    </a:stretch>
                  </pic:blipFill>
                  <pic:spPr bwMode="auto">
                    <a:xfrm>
                      <a:off x="0" y="0"/>
                      <a:ext cx="5943600" cy="2641600"/>
                    </a:xfrm>
                    <a:prstGeom prst="rect">
                      <a:avLst/>
                    </a:prstGeom>
                    <a:noFill/>
                    <a:ln w="9525">
                      <a:noFill/>
                      <a:headEnd/>
                      <a:tailEnd/>
                    </a:ln>
                  </pic:spPr>
                </pic:pic>
              </a:graphicData>
            </a:graphic>
          </wp:inline>
        </w:drawing>
      </w:r>
    </w:p>
    <w:p w14:paraId="22C842AC" w14:textId="34265333" w:rsidR="003A12B3" w:rsidRDefault="003A12B3">
      <w:pPr>
        <w:pStyle w:val="BodyText"/>
      </w:pPr>
      <w:r>
        <w:rPr>
          <w:noProof/>
        </w:rPr>
        <w:drawing>
          <wp:inline distT="0" distB="0" distL="0" distR="0" wp14:anchorId="3D529CFA" wp14:editId="255CE74F">
            <wp:extent cx="5943600" cy="26416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LakeReports_files/figure-docx/unnamed-chunk-4-1.png"/>
                    <pic:cNvPicPr>
                      <a:picLocks noChangeAspect="1" noChangeArrowheads="1"/>
                    </pic:cNvPicPr>
                  </pic:nvPicPr>
                  <pic:blipFill>
                    <a:blip r:embed="rId10"/>
                    <a:stretch>
                      <a:fillRect/>
                    </a:stretch>
                  </pic:blipFill>
                  <pic:spPr bwMode="auto">
                    <a:xfrm>
                      <a:off x="0" y="0"/>
                      <a:ext cx="5943600" cy="2641600"/>
                    </a:xfrm>
                    <a:prstGeom prst="rect">
                      <a:avLst/>
                    </a:prstGeom>
                    <a:noFill/>
                    <a:ln w="9525">
                      <a:noFill/>
                      <a:headEnd/>
                      <a:tailEnd/>
                    </a:ln>
                  </pic:spPr>
                </pic:pic>
              </a:graphicData>
            </a:graphic>
          </wp:inline>
        </w:drawing>
      </w:r>
    </w:p>
    <w:p w14:paraId="6C3DF4E3" w14:textId="766E3C84" w:rsidR="006F409D" w:rsidRPr="003A12B3" w:rsidRDefault="003A12B3">
      <w:pPr>
        <w:pStyle w:val="BodyText"/>
        <w:rPr>
          <w:b/>
        </w:rPr>
      </w:pPr>
      <w:r w:rsidRPr="003A12B3">
        <w:rPr>
          <w:b/>
        </w:rPr>
        <w:t>QPCR</w:t>
      </w:r>
    </w:p>
    <w:p w14:paraId="3A8A7D28" w14:textId="306ED126" w:rsidR="006F409D" w:rsidRDefault="00DC16DA">
      <w:pPr>
        <w:pStyle w:val="FirstParagraph"/>
      </w:pPr>
      <w:r>
        <w:t>QPCR is a DNA test to rapidly measure the amount of total cyanobacteria (16s rRNA )</w:t>
      </w:r>
      <w:r w:rsidR="002828F4">
        <w:t xml:space="preserve"> </w:t>
      </w:r>
      <w:r>
        <w:t xml:space="preserve">and  toxin genes (mcyE) present. </w:t>
      </w:r>
      <w:r w:rsidR="000D709F">
        <w:t xml:space="preserve">PhytoxigeneTM CyanoDtec test was performed with Applied Biosystem StepOnePlus PCR. </w:t>
      </w:r>
      <w:r>
        <w:t xml:space="preserve">The observed values are relatively low; we do not become concerned until </w:t>
      </w:r>
      <w:r w:rsidR="00023DC8">
        <w:t>total c</w:t>
      </w:r>
      <w:r w:rsidR="000D709F">
        <w:t xml:space="preserve">yanobacteria </w:t>
      </w:r>
      <w:r w:rsidR="00023DC8">
        <w:t>(</w:t>
      </w:r>
      <w:r w:rsidR="000D709F">
        <w:t>16s rRNA</w:t>
      </w:r>
      <w:r w:rsidR="00023DC8">
        <w:t>)</w:t>
      </w:r>
      <w:r>
        <w:t xml:space="preserve"> are above 200,000 and toxin genes</w:t>
      </w:r>
      <w:r w:rsidR="00023DC8">
        <w:t xml:space="preserve"> </w:t>
      </w:r>
      <w:r w:rsidR="00023DC8" w:rsidRPr="00023DC8">
        <w:t xml:space="preserve">(mcyE) </w:t>
      </w:r>
      <w:r>
        <w:t xml:space="preserve"> are above 10,000.  Samples</w:t>
      </w:r>
      <w:r w:rsidR="000D709F">
        <w:t xml:space="preserve"> were analyzed in parallel for each month of grab samples. Data for each month is listed in table below. CyrA and SxtA were not detected for this year. The calculated values are expressed as “GeneCopies/mL”.</w:t>
      </w:r>
    </w:p>
    <w:tbl>
      <w:tblPr>
        <w:tblW w:w="0" w:type="pct"/>
        <w:jc w:val="center"/>
        <w:tblLook w:val="07E0" w:firstRow="1" w:lastRow="1" w:firstColumn="1" w:lastColumn="1" w:noHBand="1" w:noVBand="1"/>
      </w:tblPr>
      <w:tblGrid>
        <w:gridCol w:w="1195"/>
        <w:gridCol w:w="1083"/>
        <w:gridCol w:w="716"/>
      </w:tblGrid>
      <w:tr w:rsidR="006F409D" w14:paraId="6E6AD8B8" w14:textId="77777777" w:rsidTr="003A12B3">
        <w:trPr>
          <w:jc w:val="center"/>
        </w:trPr>
        <w:tc>
          <w:tcPr>
            <w:tcW w:w="0" w:type="auto"/>
            <w:tcBorders>
              <w:bottom w:val="single" w:sz="0" w:space="0" w:color="auto"/>
            </w:tcBorders>
            <w:vAlign w:val="bottom"/>
          </w:tcPr>
          <w:p w14:paraId="6DF046B0" w14:textId="77777777" w:rsidR="006F409D" w:rsidRDefault="000D709F">
            <w:pPr>
              <w:pStyle w:val="Compact"/>
            </w:pPr>
            <w:r>
              <w:t>Month</w:t>
            </w:r>
          </w:p>
        </w:tc>
        <w:tc>
          <w:tcPr>
            <w:tcW w:w="0" w:type="auto"/>
            <w:tcBorders>
              <w:bottom w:val="single" w:sz="0" w:space="0" w:color="auto"/>
            </w:tcBorders>
            <w:vAlign w:val="bottom"/>
          </w:tcPr>
          <w:p w14:paraId="35D4C201" w14:textId="77777777" w:rsidR="006F409D" w:rsidRDefault="000D709F">
            <w:pPr>
              <w:pStyle w:val="Compact"/>
              <w:jc w:val="right"/>
            </w:pPr>
            <w:r>
              <w:t>16s rRNA</w:t>
            </w:r>
          </w:p>
        </w:tc>
        <w:tc>
          <w:tcPr>
            <w:tcW w:w="0" w:type="auto"/>
            <w:tcBorders>
              <w:bottom w:val="single" w:sz="0" w:space="0" w:color="auto"/>
            </w:tcBorders>
            <w:vAlign w:val="bottom"/>
          </w:tcPr>
          <w:p w14:paraId="3E2361C7" w14:textId="77777777" w:rsidR="006F409D" w:rsidRDefault="000D709F">
            <w:pPr>
              <w:pStyle w:val="Compact"/>
              <w:jc w:val="right"/>
            </w:pPr>
            <w:r>
              <w:t>mcyE</w:t>
            </w:r>
          </w:p>
        </w:tc>
      </w:tr>
      <w:tr w:rsidR="006F409D" w14:paraId="71577D89" w14:textId="77777777" w:rsidTr="003A12B3">
        <w:trPr>
          <w:jc w:val="center"/>
        </w:trPr>
        <w:tc>
          <w:tcPr>
            <w:tcW w:w="0" w:type="auto"/>
          </w:tcPr>
          <w:p w14:paraId="14090B59" w14:textId="77777777" w:rsidR="006F409D" w:rsidRDefault="000D709F">
            <w:pPr>
              <w:pStyle w:val="Compact"/>
            </w:pPr>
            <w:r>
              <w:t>July</w:t>
            </w:r>
          </w:p>
        </w:tc>
        <w:tc>
          <w:tcPr>
            <w:tcW w:w="0" w:type="auto"/>
          </w:tcPr>
          <w:p w14:paraId="3A051C97" w14:textId="77777777" w:rsidR="006F409D" w:rsidRDefault="000D709F">
            <w:pPr>
              <w:pStyle w:val="Compact"/>
              <w:jc w:val="right"/>
            </w:pPr>
            <w:r>
              <w:t>10618</w:t>
            </w:r>
          </w:p>
        </w:tc>
        <w:tc>
          <w:tcPr>
            <w:tcW w:w="0" w:type="auto"/>
          </w:tcPr>
          <w:p w14:paraId="71269CBA" w14:textId="77777777" w:rsidR="006F409D" w:rsidRDefault="000D709F">
            <w:pPr>
              <w:pStyle w:val="Compact"/>
              <w:jc w:val="right"/>
            </w:pPr>
            <w:r>
              <w:t>NA</w:t>
            </w:r>
          </w:p>
        </w:tc>
      </w:tr>
      <w:tr w:rsidR="006F409D" w14:paraId="53FCF754" w14:textId="77777777" w:rsidTr="003A12B3">
        <w:trPr>
          <w:jc w:val="center"/>
        </w:trPr>
        <w:tc>
          <w:tcPr>
            <w:tcW w:w="0" w:type="auto"/>
          </w:tcPr>
          <w:p w14:paraId="4477D540" w14:textId="77777777" w:rsidR="006F409D" w:rsidRDefault="000D709F">
            <w:pPr>
              <w:pStyle w:val="Compact"/>
            </w:pPr>
            <w:r>
              <w:t>August</w:t>
            </w:r>
          </w:p>
        </w:tc>
        <w:tc>
          <w:tcPr>
            <w:tcW w:w="0" w:type="auto"/>
          </w:tcPr>
          <w:p w14:paraId="443CC20E" w14:textId="77777777" w:rsidR="006F409D" w:rsidRDefault="000D709F">
            <w:pPr>
              <w:pStyle w:val="Compact"/>
              <w:jc w:val="right"/>
            </w:pPr>
            <w:r>
              <w:t>103474</w:t>
            </w:r>
          </w:p>
        </w:tc>
        <w:tc>
          <w:tcPr>
            <w:tcW w:w="0" w:type="auto"/>
          </w:tcPr>
          <w:p w14:paraId="69ED69B3" w14:textId="77777777" w:rsidR="006F409D" w:rsidRDefault="000D709F">
            <w:pPr>
              <w:pStyle w:val="Compact"/>
              <w:jc w:val="right"/>
            </w:pPr>
            <w:r>
              <w:t>274</w:t>
            </w:r>
          </w:p>
        </w:tc>
      </w:tr>
      <w:tr w:rsidR="006F409D" w14:paraId="57109B70" w14:textId="77777777" w:rsidTr="003A12B3">
        <w:trPr>
          <w:jc w:val="center"/>
        </w:trPr>
        <w:tc>
          <w:tcPr>
            <w:tcW w:w="0" w:type="auto"/>
          </w:tcPr>
          <w:p w14:paraId="2AA942A9" w14:textId="77777777" w:rsidR="006F409D" w:rsidRDefault="000D709F">
            <w:pPr>
              <w:pStyle w:val="Compact"/>
            </w:pPr>
            <w:r>
              <w:t>September</w:t>
            </w:r>
          </w:p>
        </w:tc>
        <w:tc>
          <w:tcPr>
            <w:tcW w:w="0" w:type="auto"/>
          </w:tcPr>
          <w:p w14:paraId="3A6F0B83" w14:textId="77777777" w:rsidR="006F409D" w:rsidRDefault="000D709F">
            <w:pPr>
              <w:pStyle w:val="Compact"/>
              <w:jc w:val="right"/>
            </w:pPr>
            <w:r>
              <w:t>23349</w:t>
            </w:r>
          </w:p>
        </w:tc>
        <w:tc>
          <w:tcPr>
            <w:tcW w:w="0" w:type="auto"/>
          </w:tcPr>
          <w:p w14:paraId="51196A52" w14:textId="77777777" w:rsidR="006F409D" w:rsidRDefault="000D709F">
            <w:pPr>
              <w:pStyle w:val="Compact"/>
              <w:jc w:val="right"/>
            </w:pPr>
            <w:r>
              <w:t>2278</w:t>
            </w:r>
          </w:p>
        </w:tc>
      </w:tr>
      <w:tr w:rsidR="006F409D" w14:paraId="7EBCE3F4" w14:textId="77777777" w:rsidTr="003A12B3">
        <w:trPr>
          <w:jc w:val="center"/>
        </w:trPr>
        <w:tc>
          <w:tcPr>
            <w:tcW w:w="0" w:type="auto"/>
          </w:tcPr>
          <w:p w14:paraId="3327F4C0" w14:textId="77777777" w:rsidR="006F409D" w:rsidRDefault="000D709F">
            <w:pPr>
              <w:pStyle w:val="Compact"/>
            </w:pPr>
            <w:r>
              <w:t>October</w:t>
            </w:r>
          </w:p>
        </w:tc>
        <w:tc>
          <w:tcPr>
            <w:tcW w:w="0" w:type="auto"/>
          </w:tcPr>
          <w:p w14:paraId="1EE53428" w14:textId="77777777" w:rsidR="006F409D" w:rsidRDefault="000D709F">
            <w:pPr>
              <w:pStyle w:val="Compact"/>
              <w:jc w:val="right"/>
            </w:pPr>
            <w:r>
              <w:t>59581</w:t>
            </w:r>
          </w:p>
        </w:tc>
        <w:tc>
          <w:tcPr>
            <w:tcW w:w="0" w:type="auto"/>
          </w:tcPr>
          <w:p w14:paraId="5A0EA42B" w14:textId="77777777" w:rsidR="006F409D" w:rsidRDefault="000D709F">
            <w:pPr>
              <w:pStyle w:val="Compact"/>
              <w:jc w:val="right"/>
            </w:pPr>
            <w:r>
              <w:t>3452</w:t>
            </w:r>
          </w:p>
        </w:tc>
      </w:tr>
      <w:tr w:rsidR="000B6085" w14:paraId="1157BFCB" w14:textId="77777777" w:rsidTr="003A12B3">
        <w:trPr>
          <w:jc w:val="center"/>
        </w:trPr>
        <w:tc>
          <w:tcPr>
            <w:tcW w:w="0" w:type="auto"/>
          </w:tcPr>
          <w:p w14:paraId="503435BA" w14:textId="77777777" w:rsidR="00DC16DA" w:rsidRDefault="00DC16DA">
            <w:pPr>
              <w:pStyle w:val="Compact"/>
            </w:pPr>
          </w:p>
        </w:tc>
        <w:tc>
          <w:tcPr>
            <w:tcW w:w="0" w:type="auto"/>
          </w:tcPr>
          <w:p w14:paraId="7DFE0B44" w14:textId="77777777" w:rsidR="000B6085" w:rsidRDefault="000B6085">
            <w:pPr>
              <w:pStyle w:val="Compact"/>
              <w:jc w:val="right"/>
            </w:pPr>
          </w:p>
        </w:tc>
        <w:tc>
          <w:tcPr>
            <w:tcW w:w="0" w:type="auto"/>
          </w:tcPr>
          <w:p w14:paraId="160322B9" w14:textId="77777777" w:rsidR="000B6085" w:rsidRDefault="000B6085">
            <w:pPr>
              <w:pStyle w:val="Compact"/>
              <w:jc w:val="right"/>
            </w:pPr>
          </w:p>
        </w:tc>
      </w:tr>
    </w:tbl>
    <w:p w14:paraId="6F68F0B9" w14:textId="77777777" w:rsidR="002828F4" w:rsidRDefault="002828F4">
      <w:pPr>
        <w:pStyle w:val="FirstParagraph"/>
        <w:rPr>
          <w:b/>
          <w:noProof/>
        </w:rPr>
      </w:pPr>
      <w:bookmarkStart w:id="0" w:name="nutrient-summary"/>
      <w:bookmarkEnd w:id="0"/>
    </w:p>
    <w:p w14:paraId="27E7DE79" w14:textId="77777777" w:rsidR="002828F4" w:rsidRDefault="002828F4">
      <w:pPr>
        <w:pStyle w:val="FirstParagraph"/>
        <w:rPr>
          <w:b/>
          <w:noProof/>
        </w:rPr>
      </w:pPr>
    </w:p>
    <w:p w14:paraId="054E85C7" w14:textId="77777777" w:rsidR="002828F4" w:rsidRDefault="002828F4">
      <w:pPr>
        <w:pStyle w:val="FirstParagraph"/>
        <w:rPr>
          <w:b/>
          <w:noProof/>
        </w:rPr>
      </w:pPr>
    </w:p>
    <w:p w14:paraId="3526B7FB" w14:textId="77777777" w:rsidR="003A12B3" w:rsidRPr="003A12B3" w:rsidRDefault="003A12B3">
      <w:pPr>
        <w:pStyle w:val="FirstParagraph"/>
        <w:rPr>
          <w:b/>
          <w:noProof/>
        </w:rPr>
      </w:pPr>
      <w:r w:rsidRPr="003A12B3">
        <w:rPr>
          <w:b/>
          <w:noProof/>
        </w:rPr>
        <w:lastRenderedPageBreak/>
        <w:t>Nutrient Summary</w:t>
      </w:r>
    </w:p>
    <w:p w14:paraId="28A4F01D" w14:textId="296CF7B8" w:rsidR="006F409D" w:rsidRDefault="00023DC8">
      <w:pPr>
        <w:pStyle w:val="FirstParagraph"/>
        <w:rPr>
          <w:noProof/>
        </w:rPr>
      </w:pPr>
      <w:r>
        <w:rPr>
          <w:noProof/>
        </w:rPr>
        <w:t>The chart and table show the nutrient levels below.  The key nutrients we measure are the forms of nitrogen and phosphorous.  Phosphorus has long been known to increase alagal and cyanobactria growth.</w:t>
      </w:r>
    </w:p>
    <w:p w14:paraId="210DECF2" w14:textId="12147DA7" w:rsidR="00DC16DA" w:rsidRDefault="00DC16DA" w:rsidP="00DC16DA">
      <w:pPr>
        <w:pStyle w:val="BodyText"/>
      </w:pPr>
      <w:r>
        <w:rPr>
          <w:noProof/>
        </w:rPr>
        <w:drawing>
          <wp:inline distT="0" distB="0" distL="0" distR="0" wp14:anchorId="37252EC2" wp14:editId="287FA012">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LakeReports_files/figure-docx/unnamed-chunk-6-1.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p>
    <w:p w14:paraId="13CA6630" w14:textId="50138797" w:rsidR="00DC16DA" w:rsidRPr="00DC16DA" w:rsidRDefault="00023DC8" w:rsidP="00DC16DA">
      <w:pPr>
        <w:pStyle w:val="BodyText"/>
      </w:pPr>
      <w:r>
        <w:t>Total phosphorous may be expressed in different units; the average value for Paradise was 45 ppb or .045 mg/L.</w:t>
      </w:r>
    </w:p>
    <w:tbl>
      <w:tblPr>
        <w:tblW w:w="5000" w:type="pct"/>
        <w:tblLook w:val="07E0" w:firstRow="1" w:lastRow="1" w:firstColumn="1" w:lastColumn="1" w:noHBand="1" w:noVBand="1"/>
      </w:tblPr>
      <w:tblGrid>
        <w:gridCol w:w="1195"/>
        <w:gridCol w:w="2124"/>
        <w:gridCol w:w="1716"/>
        <w:gridCol w:w="1541"/>
        <w:gridCol w:w="2044"/>
        <w:gridCol w:w="2180"/>
      </w:tblGrid>
      <w:tr w:rsidR="00023DC8" w14:paraId="2B3AC7AA" w14:textId="77777777" w:rsidTr="00023DC8">
        <w:trPr>
          <w:trHeight w:val="505"/>
        </w:trPr>
        <w:tc>
          <w:tcPr>
            <w:tcW w:w="0" w:type="auto"/>
            <w:tcBorders>
              <w:bottom w:val="single" w:sz="0" w:space="0" w:color="auto"/>
            </w:tcBorders>
            <w:vAlign w:val="bottom"/>
          </w:tcPr>
          <w:p w14:paraId="5A9C54D0" w14:textId="77777777" w:rsidR="006F409D" w:rsidRDefault="000D709F">
            <w:pPr>
              <w:pStyle w:val="Compact"/>
            </w:pPr>
            <w:r>
              <w:t>Month</w:t>
            </w:r>
          </w:p>
        </w:tc>
        <w:tc>
          <w:tcPr>
            <w:tcW w:w="0" w:type="auto"/>
            <w:tcBorders>
              <w:bottom w:val="single" w:sz="0" w:space="0" w:color="auto"/>
            </w:tcBorders>
            <w:vAlign w:val="bottom"/>
          </w:tcPr>
          <w:p w14:paraId="3A6E85F5" w14:textId="77777777" w:rsidR="006F409D" w:rsidRDefault="000D709F">
            <w:pPr>
              <w:pStyle w:val="Compact"/>
              <w:jc w:val="right"/>
            </w:pPr>
            <w:r>
              <w:t>Orthophosphate (mg P/L)</w:t>
            </w:r>
          </w:p>
        </w:tc>
        <w:tc>
          <w:tcPr>
            <w:tcW w:w="0" w:type="auto"/>
            <w:tcBorders>
              <w:bottom w:val="single" w:sz="0" w:space="0" w:color="auto"/>
            </w:tcBorders>
            <w:vAlign w:val="bottom"/>
          </w:tcPr>
          <w:p w14:paraId="3D15CC0A" w14:textId="77777777" w:rsidR="006F409D" w:rsidRDefault="000D709F">
            <w:pPr>
              <w:pStyle w:val="Compact"/>
              <w:jc w:val="right"/>
            </w:pPr>
            <w:r>
              <w:t>Nitrate + Nitrite (mg N/L)</w:t>
            </w:r>
          </w:p>
        </w:tc>
        <w:tc>
          <w:tcPr>
            <w:tcW w:w="0" w:type="auto"/>
            <w:tcBorders>
              <w:bottom w:val="single" w:sz="0" w:space="0" w:color="auto"/>
            </w:tcBorders>
            <w:vAlign w:val="bottom"/>
          </w:tcPr>
          <w:p w14:paraId="084172C7" w14:textId="77777777" w:rsidR="006F409D" w:rsidRDefault="000D709F">
            <w:pPr>
              <w:pStyle w:val="Compact"/>
              <w:jc w:val="right"/>
            </w:pPr>
            <w:r>
              <w:t>Ammonia (mg N/L)</w:t>
            </w:r>
          </w:p>
        </w:tc>
        <w:tc>
          <w:tcPr>
            <w:tcW w:w="0" w:type="auto"/>
            <w:tcBorders>
              <w:bottom w:val="single" w:sz="0" w:space="0" w:color="auto"/>
            </w:tcBorders>
            <w:vAlign w:val="bottom"/>
          </w:tcPr>
          <w:p w14:paraId="51DCF949" w14:textId="77777777" w:rsidR="006F409D" w:rsidRDefault="000D709F">
            <w:pPr>
              <w:pStyle w:val="Compact"/>
              <w:jc w:val="right"/>
            </w:pPr>
            <w:r>
              <w:t>Total Phosphorus (mg P/L)</w:t>
            </w:r>
          </w:p>
        </w:tc>
        <w:tc>
          <w:tcPr>
            <w:tcW w:w="0" w:type="auto"/>
            <w:tcBorders>
              <w:bottom w:val="single" w:sz="0" w:space="0" w:color="auto"/>
            </w:tcBorders>
            <w:vAlign w:val="bottom"/>
          </w:tcPr>
          <w:p w14:paraId="255439D1" w14:textId="77777777" w:rsidR="006F409D" w:rsidRDefault="000D709F">
            <w:pPr>
              <w:pStyle w:val="Compact"/>
              <w:jc w:val="right"/>
            </w:pPr>
            <w:r>
              <w:t>Total Kjeldahl Nitrogen (mg N/L)</w:t>
            </w:r>
          </w:p>
        </w:tc>
      </w:tr>
      <w:tr w:rsidR="00023DC8" w14:paraId="20EA2086" w14:textId="77777777" w:rsidTr="00023DC8">
        <w:trPr>
          <w:trHeight w:val="265"/>
        </w:trPr>
        <w:tc>
          <w:tcPr>
            <w:tcW w:w="0" w:type="auto"/>
          </w:tcPr>
          <w:p w14:paraId="090A9C34" w14:textId="77777777" w:rsidR="006F409D" w:rsidRDefault="000D709F">
            <w:pPr>
              <w:pStyle w:val="Compact"/>
            </w:pPr>
            <w:r>
              <w:t>July</w:t>
            </w:r>
          </w:p>
        </w:tc>
        <w:tc>
          <w:tcPr>
            <w:tcW w:w="0" w:type="auto"/>
          </w:tcPr>
          <w:p w14:paraId="77172964" w14:textId="77777777" w:rsidR="006F409D" w:rsidRDefault="000D709F">
            <w:pPr>
              <w:pStyle w:val="Compact"/>
              <w:jc w:val="right"/>
            </w:pPr>
            <w:r>
              <w:t>0.0092</w:t>
            </w:r>
          </w:p>
        </w:tc>
        <w:tc>
          <w:tcPr>
            <w:tcW w:w="0" w:type="auto"/>
          </w:tcPr>
          <w:p w14:paraId="4E9BCB80" w14:textId="77777777" w:rsidR="006F409D" w:rsidRDefault="000D709F">
            <w:pPr>
              <w:pStyle w:val="Compact"/>
              <w:jc w:val="right"/>
            </w:pPr>
            <w:r>
              <w:t>0.000</w:t>
            </w:r>
          </w:p>
        </w:tc>
        <w:tc>
          <w:tcPr>
            <w:tcW w:w="0" w:type="auto"/>
          </w:tcPr>
          <w:p w14:paraId="49DAD62D" w14:textId="77777777" w:rsidR="006F409D" w:rsidRDefault="000D709F">
            <w:pPr>
              <w:pStyle w:val="Compact"/>
              <w:jc w:val="right"/>
            </w:pPr>
            <w:r>
              <w:t>0.0566</w:t>
            </w:r>
          </w:p>
        </w:tc>
        <w:tc>
          <w:tcPr>
            <w:tcW w:w="0" w:type="auto"/>
          </w:tcPr>
          <w:p w14:paraId="6B574CAB" w14:textId="77777777" w:rsidR="006F409D" w:rsidRDefault="000D709F">
            <w:pPr>
              <w:pStyle w:val="Compact"/>
              <w:jc w:val="right"/>
            </w:pPr>
            <w:r>
              <w:t>0.042</w:t>
            </w:r>
          </w:p>
        </w:tc>
        <w:tc>
          <w:tcPr>
            <w:tcW w:w="0" w:type="auto"/>
          </w:tcPr>
          <w:p w14:paraId="0F253189" w14:textId="77777777" w:rsidR="006F409D" w:rsidRDefault="000D709F">
            <w:pPr>
              <w:pStyle w:val="Compact"/>
              <w:jc w:val="right"/>
            </w:pPr>
            <w:r>
              <w:t>0.679</w:t>
            </w:r>
          </w:p>
        </w:tc>
      </w:tr>
      <w:tr w:rsidR="00023DC8" w14:paraId="7C0526BB" w14:textId="77777777" w:rsidTr="00023DC8">
        <w:trPr>
          <w:trHeight w:val="290"/>
        </w:trPr>
        <w:tc>
          <w:tcPr>
            <w:tcW w:w="0" w:type="auto"/>
          </w:tcPr>
          <w:p w14:paraId="50EE80A8" w14:textId="77777777" w:rsidR="006F409D" w:rsidRDefault="000D709F">
            <w:pPr>
              <w:pStyle w:val="Compact"/>
            </w:pPr>
            <w:r>
              <w:t>August</w:t>
            </w:r>
          </w:p>
        </w:tc>
        <w:tc>
          <w:tcPr>
            <w:tcW w:w="0" w:type="auto"/>
          </w:tcPr>
          <w:p w14:paraId="68CA8DE9" w14:textId="77777777" w:rsidR="006F409D" w:rsidRDefault="000D709F">
            <w:pPr>
              <w:pStyle w:val="Compact"/>
              <w:jc w:val="right"/>
            </w:pPr>
            <w:r>
              <w:t>0.0069</w:t>
            </w:r>
          </w:p>
        </w:tc>
        <w:tc>
          <w:tcPr>
            <w:tcW w:w="0" w:type="auto"/>
          </w:tcPr>
          <w:p w14:paraId="3DB31E87" w14:textId="77777777" w:rsidR="006F409D" w:rsidRDefault="000D709F">
            <w:pPr>
              <w:pStyle w:val="Compact"/>
              <w:jc w:val="right"/>
            </w:pPr>
            <w:r>
              <w:t>0.093</w:t>
            </w:r>
          </w:p>
        </w:tc>
        <w:tc>
          <w:tcPr>
            <w:tcW w:w="0" w:type="auto"/>
          </w:tcPr>
          <w:p w14:paraId="1BA6F6B0" w14:textId="77777777" w:rsidR="006F409D" w:rsidRDefault="000D709F">
            <w:pPr>
              <w:pStyle w:val="Compact"/>
              <w:jc w:val="right"/>
            </w:pPr>
            <w:r>
              <w:t>0.1252</w:t>
            </w:r>
          </w:p>
        </w:tc>
        <w:tc>
          <w:tcPr>
            <w:tcW w:w="0" w:type="auto"/>
          </w:tcPr>
          <w:p w14:paraId="6F528903" w14:textId="77777777" w:rsidR="006F409D" w:rsidRDefault="000D709F">
            <w:pPr>
              <w:pStyle w:val="Compact"/>
              <w:jc w:val="right"/>
            </w:pPr>
            <w:r>
              <w:t>0.037</w:t>
            </w:r>
          </w:p>
        </w:tc>
        <w:tc>
          <w:tcPr>
            <w:tcW w:w="0" w:type="auto"/>
          </w:tcPr>
          <w:p w14:paraId="4C5F3871" w14:textId="77777777" w:rsidR="006F409D" w:rsidRDefault="000D709F">
            <w:pPr>
              <w:pStyle w:val="Compact"/>
              <w:jc w:val="right"/>
            </w:pPr>
            <w:r>
              <w:t>0.596</w:t>
            </w:r>
          </w:p>
        </w:tc>
      </w:tr>
      <w:tr w:rsidR="00023DC8" w14:paraId="76E9C37A" w14:textId="77777777" w:rsidTr="00023DC8">
        <w:trPr>
          <w:trHeight w:val="277"/>
        </w:trPr>
        <w:tc>
          <w:tcPr>
            <w:tcW w:w="0" w:type="auto"/>
          </w:tcPr>
          <w:p w14:paraId="6CABD269" w14:textId="77777777" w:rsidR="006F409D" w:rsidRDefault="000D709F">
            <w:pPr>
              <w:pStyle w:val="Compact"/>
            </w:pPr>
            <w:r>
              <w:t>September</w:t>
            </w:r>
          </w:p>
        </w:tc>
        <w:tc>
          <w:tcPr>
            <w:tcW w:w="0" w:type="auto"/>
          </w:tcPr>
          <w:p w14:paraId="16B3F75D" w14:textId="77777777" w:rsidR="006F409D" w:rsidRDefault="000D709F">
            <w:pPr>
              <w:pStyle w:val="Compact"/>
              <w:jc w:val="right"/>
            </w:pPr>
            <w:r>
              <w:t>0.0067</w:t>
            </w:r>
          </w:p>
        </w:tc>
        <w:tc>
          <w:tcPr>
            <w:tcW w:w="0" w:type="auto"/>
          </w:tcPr>
          <w:p w14:paraId="11256FF2" w14:textId="77777777" w:rsidR="006F409D" w:rsidRDefault="000D709F">
            <w:pPr>
              <w:pStyle w:val="Compact"/>
              <w:jc w:val="right"/>
            </w:pPr>
            <w:r>
              <w:t>0.000</w:t>
            </w:r>
          </w:p>
        </w:tc>
        <w:tc>
          <w:tcPr>
            <w:tcW w:w="0" w:type="auto"/>
          </w:tcPr>
          <w:p w14:paraId="6444637D" w14:textId="77777777" w:rsidR="006F409D" w:rsidRDefault="000D709F">
            <w:pPr>
              <w:pStyle w:val="Compact"/>
              <w:jc w:val="right"/>
            </w:pPr>
            <w:r>
              <w:t>0.0000</w:t>
            </w:r>
          </w:p>
        </w:tc>
        <w:tc>
          <w:tcPr>
            <w:tcW w:w="0" w:type="auto"/>
          </w:tcPr>
          <w:p w14:paraId="2EA9A4AD" w14:textId="77777777" w:rsidR="006F409D" w:rsidRDefault="000D709F">
            <w:pPr>
              <w:pStyle w:val="Compact"/>
              <w:jc w:val="right"/>
            </w:pPr>
            <w:r>
              <w:t>0.044</w:t>
            </w:r>
          </w:p>
        </w:tc>
        <w:tc>
          <w:tcPr>
            <w:tcW w:w="0" w:type="auto"/>
          </w:tcPr>
          <w:p w14:paraId="3D1F5AC3" w14:textId="77777777" w:rsidR="006F409D" w:rsidRDefault="000D709F">
            <w:pPr>
              <w:pStyle w:val="Compact"/>
              <w:jc w:val="right"/>
            </w:pPr>
            <w:r>
              <w:t>0.522</w:t>
            </w:r>
          </w:p>
        </w:tc>
      </w:tr>
      <w:tr w:rsidR="00023DC8" w14:paraId="450604DE" w14:textId="77777777" w:rsidTr="00023DC8">
        <w:trPr>
          <w:trHeight w:val="290"/>
        </w:trPr>
        <w:tc>
          <w:tcPr>
            <w:tcW w:w="0" w:type="auto"/>
          </w:tcPr>
          <w:p w14:paraId="00FD1AF5" w14:textId="77777777" w:rsidR="006F409D" w:rsidRDefault="000D709F">
            <w:pPr>
              <w:pStyle w:val="Compact"/>
            </w:pPr>
            <w:r>
              <w:t>October</w:t>
            </w:r>
          </w:p>
        </w:tc>
        <w:tc>
          <w:tcPr>
            <w:tcW w:w="0" w:type="auto"/>
          </w:tcPr>
          <w:p w14:paraId="08FFD165" w14:textId="77777777" w:rsidR="006F409D" w:rsidRDefault="000D709F">
            <w:pPr>
              <w:pStyle w:val="Compact"/>
              <w:jc w:val="right"/>
            </w:pPr>
            <w:r>
              <w:t>0.0118</w:t>
            </w:r>
          </w:p>
        </w:tc>
        <w:tc>
          <w:tcPr>
            <w:tcW w:w="0" w:type="auto"/>
          </w:tcPr>
          <w:p w14:paraId="5910BF7F" w14:textId="77777777" w:rsidR="006F409D" w:rsidRDefault="000D709F">
            <w:pPr>
              <w:pStyle w:val="Compact"/>
              <w:jc w:val="right"/>
            </w:pPr>
            <w:r>
              <w:t>0.163</w:t>
            </w:r>
          </w:p>
        </w:tc>
        <w:tc>
          <w:tcPr>
            <w:tcW w:w="0" w:type="auto"/>
          </w:tcPr>
          <w:p w14:paraId="728F4C21" w14:textId="77777777" w:rsidR="006F409D" w:rsidRDefault="000D709F">
            <w:pPr>
              <w:pStyle w:val="Compact"/>
              <w:jc w:val="right"/>
            </w:pPr>
            <w:r>
              <w:t>0.0281</w:t>
            </w:r>
          </w:p>
        </w:tc>
        <w:tc>
          <w:tcPr>
            <w:tcW w:w="0" w:type="auto"/>
          </w:tcPr>
          <w:p w14:paraId="7E68802D" w14:textId="77777777" w:rsidR="006F409D" w:rsidRDefault="000D709F">
            <w:pPr>
              <w:pStyle w:val="Compact"/>
              <w:jc w:val="right"/>
            </w:pPr>
            <w:r>
              <w:t>0.057</w:t>
            </w:r>
          </w:p>
        </w:tc>
        <w:tc>
          <w:tcPr>
            <w:tcW w:w="0" w:type="auto"/>
          </w:tcPr>
          <w:p w14:paraId="0A0A37A9" w14:textId="77777777" w:rsidR="006F409D" w:rsidRDefault="000D709F">
            <w:pPr>
              <w:pStyle w:val="Compact"/>
              <w:jc w:val="right"/>
            </w:pPr>
            <w:r>
              <w:t>0.556</w:t>
            </w:r>
          </w:p>
        </w:tc>
      </w:tr>
      <w:tr w:rsidR="00023DC8" w14:paraId="78AF8801" w14:textId="77777777" w:rsidTr="00023DC8">
        <w:trPr>
          <w:trHeight w:val="530"/>
        </w:trPr>
        <w:tc>
          <w:tcPr>
            <w:tcW w:w="0" w:type="auto"/>
          </w:tcPr>
          <w:p w14:paraId="34CF9687" w14:textId="77777777" w:rsidR="00023DC8" w:rsidRDefault="00023DC8">
            <w:pPr>
              <w:pStyle w:val="Compact"/>
            </w:pPr>
          </w:p>
          <w:p w14:paraId="15F99CDB" w14:textId="4B657671" w:rsidR="00023DC8" w:rsidRDefault="00023DC8" w:rsidP="00023DC8">
            <w:pPr>
              <w:pStyle w:val="Compact"/>
            </w:pPr>
          </w:p>
        </w:tc>
        <w:tc>
          <w:tcPr>
            <w:tcW w:w="0" w:type="auto"/>
          </w:tcPr>
          <w:p w14:paraId="24032AE4" w14:textId="77777777" w:rsidR="00023DC8" w:rsidRDefault="00023DC8">
            <w:pPr>
              <w:pStyle w:val="Compact"/>
              <w:jc w:val="right"/>
            </w:pPr>
          </w:p>
        </w:tc>
        <w:tc>
          <w:tcPr>
            <w:tcW w:w="0" w:type="auto"/>
          </w:tcPr>
          <w:p w14:paraId="2891428C" w14:textId="77777777" w:rsidR="00023DC8" w:rsidRDefault="00023DC8">
            <w:pPr>
              <w:pStyle w:val="Compact"/>
              <w:jc w:val="right"/>
            </w:pPr>
          </w:p>
        </w:tc>
        <w:tc>
          <w:tcPr>
            <w:tcW w:w="0" w:type="auto"/>
          </w:tcPr>
          <w:p w14:paraId="67B2C6E7" w14:textId="77777777" w:rsidR="00023DC8" w:rsidRDefault="00023DC8">
            <w:pPr>
              <w:pStyle w:val="Compact"/>
              <w:jc w:val="right"/>
            </w:pPr>
          </w:p>
        </w:tc>
        <w:tc>
          <w:tcPr>
            <w:tcW w:w="0" w:type="auto"/>
          </w:tcPr>
          <w:p w14:paraId="50858826" w14:textId="77777777" w:rsidR="00023DC8" w:rsidRDefault="00023DC8">
            <w:pPr>
              <w:pStyle w:val="Compact"/>
              <w:jc w:val="right"/>
            </w:pPr>
          </w:p>
        </w:tc>
        <w:tc>
          <w:tcPr>
            <w:tcW w:w="0" w:type="auto"/>
          </w:tcPr>
          <w:p w14:paraId="2DC4F9CA" w14:textId="77777777" w:rsidR="00023DC8" w:rsidRDefault="00023DC8">
            <w:pPr>
              <w:pStyle w:val="Compact"/>
              <w:jc w:val="right"/>
            </w:pPr>
          </w:p>
        </w:tc>
      </w:tr>
    </w:tbl>
    <w:p w14:paraId="13263FA5" w14:textId="3D644986" w:rsidR="003A12B3" w:rsidRPr="003A12B3" w:rsidRDefault="003A12B3" w:rsidP="003A12B3">
      <w:pPr>
        <w:rPr>
          <w:b/>
        </w:rPr>
      </w:pPr>
      <w:bookmarkStart w:id="1" w:name="water-parameters"/>
      <w:bookmarkEnd w:id="1"/>
      <w:r w:rsidRPr="003A12B3">
        <w:rPr>
          <w:b/>
        </w:rPr>
        <w:t>Water Parameters</w:t>
      </w:r>
    </w:p>
    <w:p w14:paraId="2CBFCCDB" w14:textId="0E7DA1F3" w:rsidR="00023DC8" w:rsidRPr="00023DC8" w:rsidRDefault="003A12B3" w:rsidP="00023DC8">
      <w:r>
        <w:t>The water parameters are listed below.  The values are within normal ranges,</w:t>
      </w:r>
    </w:p>
    <w:tbl>
      <w:tblPr>
        <w:tblW w:w="0" w:type="pct"/>
        <w:tblLook w:val="07E0" w:firstRow="1" w:lastRow="1" w:firstColumn="1" w:lastColumn="1" w:noHBand="1" w:noVBand="1"/>
      </w:tblPr>
      <w:tblGrid>
        <w:gridCol w:w="1195"/>
        <w:gridCol w:w="1535"/>
        <w:gridCol w:w="1236"/>
        <w:gridCol w:w="606"/>
        <w:gridCol w:w="1552"/>
        <w:gridCol w:w="1490"/>
        <w:gridCol w:w="1583"/>
        <w:gridCol w:w="1603"/>
      </w:tblGrid>
      <w:tr w:rsidR="006F409D" w14:paraId="7DEA9391" w14:textId="77777777">
        <w:tc>
          <w:tcPr>
            <w:tcW w:w="0" w:type="auto"/>
            <w:tcBorders>
              <w:bottom w:val="single" w:sz="0" w:space="0" w:color="auto"/>
            </w:tcBorders>
            <w:vAlign w:val="bottom"/>
          </w:tcPr>
          <w:p w14:paraId="724F3396" w14:textId="77777777" w:rsidR="006F409D" w:rsidRDefault="000D709F">
            <w:pPr>
              <w:pStyle w:val="Compact"/>
            </w:pPr>
            <w:r>
              <w:t>Month</w:t>
            </w:r>
          </w:p>
        </w:tc>
        <w:tc>
          <w:tcPr>
            <w:tcW w:w="0" w:type="auto"/>
            <w:tcBorders>
              <w:bottom w:val="single" w:sz="0" w:space="0" w:color="auto"/>
            </w:tcBorders>
            <w:vAlign w:val="bottom"/>
          </w:tcPr>
          <w:p w14:paraId="637B0510" w14:textId="46363812" w:rsidR="006F409D" w:rsidRDefault="001B4D1A">
            <w:pPr>
              <w:pStyle w:val="Compact"/>
              <w:jc w:val="right"/>
            </w:pPr>
            <w:r>
              <w:t>Temperature</w:t>
            </w:r>
            <w:bookmarkStart w:id="2" w:name="_GoBack"/>
            <w:bookmarkEnd w:id="2"/>
            <w:r w:rsidR="000D709F">
              <w:t xml:space="preserve"> (°C)</w:t>
            </w:r>
          </w:p>
        </w:tc>
        <w:tc>
          <w:tcPr>
            <w:tcW w:w="0" w:type="auto"/>
            <w:tcBorders>
              <w:bottom w:val="single" w:sz="0" w:space="0" w:color="auto"/>
            </w:tcBorders>
            <w:vAlign w:val="bottom"/>
          </w:tcPr>
          <w:p w14:paraId="017E3585" w14:textId="77777777" w:rsidR="006F409D" w:rsidRDefault="000D709F">
            <w:pPr>
              <w:pStyle w:val="Compact"/>
              <w:jc w:val="right"/>
            </w:pPr>
            <w:r>
              <w:t>Turbidity (NTU)</w:t>
            </w:r>
          </w:p>
        </w:tc>
        <w:tc>
          <w:tcPr>
            <w:tcW w:w="0" w:type="auto"/>
            <w:tcBorders>
              <w:bottom w:val="single" w:sz="0" w:space="0" w:color="auto"/>
            </w:tcBorders>
            <w:vAlign w:val="bottom"/>
          </w:tcPr>
          <w:p w14:paraId="61D7E8B6" w14:textId="77777777" w:rsidR="006F409D" w:rsidRDefault="000D709F">
            <w:pPr>
              <w:pStyle w:val="Compact"/>
              <w:jc w:val="right"/>
            </w:pPr>
            <w:r>
              <w:t>pH</w:t>
            </w:r>
          </w:p>
        </w:tc>
        <w:tc>
          <w:tcPr>
            <w:tcW w:w="0" w:type="auto"/>
            <w:tcBorders>
              <w:bottom w:val="single" w:sz="0" w:space="0" w:color="auto"/>
            </w:tcBorders>
            <w:vAlign w:val="bottom"/>
          </w:tcPr>
          <w:p w14:paraId="33076D34" w14:textId="77777777" w:rsidR="006F409D" w:rsidRDefault="000D709F">
            <w:pPr>
              <w:pStyle w:val="Compact"/>
              <w:jc w:val="right"/>
            </w:pPr>
            <w:r>
              <w:t>Dissolve Oxygen (mg/L)</w:t>
            </w:r>
          </w:p>
        </w:tc>
        <w:tc>
          <w:tcPr>
            <w:tcW w:w="0" w:type="auto"/>
            <w:tcBorders>
              <w:bottom w:val="single" w:sz="0" w:space="0" w:color="auto"/>
            </w:tcBorders>
            <w:vAlign w:val="bottom"/>
          </w:tcPr>
          <w:p w14:paraId="3EF53616" w14:textId="77777777" w:rsidR="006F409D" w:rsidRDefault="000D709F">
            <w:pPr>
              <w:pStyle w:val="Compact"/>
              <w:jc w:val="right"/>
            </w:pPr>
            <w:r>
              <w:t>Conductivity (µS)</w:t>
            </w:r>
          </w:p>
        </w:tc>
        <w:tc>
          <w:tcPr>
            <w:tcW w:w="0" w:type="auto"/>
            <w:tcBorders>
              <w:bottom w:val="single" w:sz="0" w:space="0" w:color="auto"/>
            </w:tcBorders>
            <w:vAlign w:val="bottom"/>
          </w:tcPr>
          <w:p w14:paraId="6028CDCC" w14:textId="77777777" w:rsidR="006F409D" w:rsidRDefault="000D709F">
            <w:pPr>
              <w:pStyle w:val="Compact"/>
              <w:jc w:val="right"/>
            </w:pPr>
            <w:r>
              <w:t>Chlorophyll-a (RFU)</w:t>
            </w:r>
          </w:p>
        </w:tc>
        <w:tc>
          <w:tcPr>
            <w:tcW w:w="0" w:type="auto"/>
            <w:tcBorders>
              <w:bottom w:val="single" w:sz="0" w:space="0" w:color="auto"/>
            </w:tcBorders>
            <w:vAlign w:val="bottom"/>
          </w:tcPr>
          <w:p w14:paraId="186BE2DA" w14:textId="77777777" w:rsidR="006F409D" w:rsidRDefault="000D709F">
            <w:pPr>
              <w:pStyle w:val="Compact"/>
              <w:jc w:val="right"/>
            </w:pPr>
            <w:r>
              <w:t>Phycocyanin (RFU)</w:t>
            </w:r>
          </w:p>
        </w:tc>
      </w:tr>
      <w:tr w:rsidR="006F409D" w14:paraId="71F0CC54" w14:textId="77777777">
        <w:tc>
          <w:tcPr>
            <w:tcW w:w="0" w:type="auto"/>
          </w:tcPr>
          <w:p w14:paraId="2B2C21BB" w14:textId="77777777" w:rsidR="006F409D" w:rsidRDefault="000D709F">
            <w:pPr>
              <w:pStyle w:val="Compact"/>
            </w:pPr>
            <w:r>
              <w:t>July</w:t>
            </w:r>
          </w:p>
        </w:tc>
        <w:tc>
          <w:tcPr>
            <w:tcW w:w="0" w:type="auto"/>
          </w:tcPr>
          <w:p w14:paraId="5716C6BE" w14:textId="77777777" w:rsidR="006F409D" w:rsidRDefault="000D709F">
            <w:pPr>
              <w:pStyle w:val="Compact"/>
              <w:jc w:val="right"/>
            </w:pPr>
            <w:r>
              <w:t>25.30</w:t>
            </w:r>
          </w:p>
        </w:tc>
        <w:tc>
          <w:tcPr>
            <w:tcW w:w="0" w:type="auto"/>
          </w:tcPr>
          <w:p w14:paraId="1FD34FA0" w14:textId="77777777" w:rsidR="006F409D" w:rsidRDefault="000D709F">
            <w:pPr>
              <w:pStyle w:val="Compact"/>
              <w:jc w:val="right"/>
            </w:pPr>
            <w:r>
              <w:t>2.13</w:t>
            </w:r>
          </w:p>
        </w:tc>
        <w:tc>
          <w:tcPr>
            <w:tcW w:w="0" w:type="auto"/>
          </w:tcPr>
          <w:p w14:paraId="08A2767C" w14:textId="77777777" w:rsidR="006F409D" w:rsidRDefault="000D709F">
            <w:pPr>
              <w:pStyle w:val="Compact"/>
              <w:jc w:val="right"/>
            </w:pPr>
            <w:r>
              <w:t>8.22</w:t>
            </w:r>
          </w:p>
        </w:tc>
        <w:tc>
          <w:tcPr>
            <w:tcW w:w="0" w:type="auto"/>
          </w:tcPr>
          <w:p w14:paraId="5BA81FDA" w14:textId="77777777" w:rsidR="006F409D" w:rsidRDefault="000D709F">
            <w:pPr>
              <w:pStyle w:val="Compact"/>
              <w:jc w:val="right"/>
            </w:pPr>
            <w:r>
              <w:t>9.51</w:t>
            </w:r>
          </w:p>
        </w:tc>
        <w:tc>
          <w:tcPr>
            <w:tcW w:w="0" w:type="auto"/>
          </w:tcPr>
          <w:p w14:paraId="5BDADFDC" w14:textId="77777777" w:rsidR="006F409D" w:rsidRDefault="000D709F">
            <w:pPr>
              <w:pStyle w:val="Compact"/>
              <w:jc w:val="right"/>
            </w:pPr>
            <w:r>
              <w:t>232.0</w:t>
            </w:r>
          </w:p>
        </w:tc>
        <w:tc>
          <w:tcPr>
            <w:tcW w:w="0" w:type="auto"/>
          </w:tcPr>
          <w:p w14:paraId="76CAE9D0" w14:textId="77777777" w:rsidR="006F409D" w:rsidRDefault="000D709F">
            <w:pPr>
              <w:pStyle w:val="Compact"/>
              <w:jc w:val="right"/>
            </w:pPr>
            <w:r>
              <w:t>1.085</w:t>
            </w:r>
          </w:p>
        </w:tc>
        <w:tc>
          <w:tcPr>
            <w:tcW w:w="0" w:type="auto"/>
          </w:tcPr>
          <w:p w14:paraId="6178CA2B" w14:textId="77777777" w:rsidR="006F409D" w:rsidRDefault="000D709F">
            <w:pPr>
              <w:pStyle w:val="Compact"/>
              <w:jc w:val="right"/>
            </w:pPr>
            <w:r>
              <w:t>0.203</w:t>
            </w:r>
          </w:p>
        </w:tc>
      </w:tr>
      <w:tr w:rsidR="006F409D" w14:paraId="4455EF0D" w14:textId="77777777">
        <w:tc>
          <w:tcPr>
            <w:tcW w:w="0" w:type="auto"/>
          </w:tcPr>
          <w:p w14:paraId="3DDBA442" w14:textId="77777777" w:rsidR="006F409D" w:rsidRDefault="000D709F">
            <w:pPr>
              <w:pStyle w:val="Compact"/>
            </w:pPr>
            <w:r>
              <w:t>August</w:t>
            </w:r>
          </w:p>
        </w:tc>
        <w:tc>
          <w:tcPr>
            <w:tcW w:w="0" w:type="auto"/>
          </w:tcPr>
          <w:p w14:paraId="2E3947A0" w14:textId="77777777" w:rsidR="006F409D" w:rsidRDefault="000D709F">
            <w:pPr>
              <w:pStyle w:val="Compact"/>
              <w:jc w:val="right"/>
            </w:pPr>
            <w:r>
              <w:t>22.40</w:t>
            </w:r>
          </w:p>
        </w:tc>
        <w:tc>
          <w:tcPr>
            <w:tcW w:w="0" w:type="auto"/>
          </w:tcPr>
          <w:p w14:paraId="667DA22F" w14:textId="77777777" w:rsidR="006F409D" w:rsidRDefault="000D709F">
            <w:pPr>
              <w:pStyle w:val="Compact"/>
              <w:jc w:val="right"/>
            </w:pPr>
            <w:r>
              <w:t>1.91</w:t>
            </w:r>
          </w:p>
        </w:tc>
        <w:tc>
          <w:tcPr>
            <w:tcW w:w="0" w:type="auto"/>
          </w:tcPr>
          <w:p w14:paraId="7CC3D5D7" w14:textId="77777777" w:rsidR="006F409D" w:rsidRDefault="000D709F">
            <w:pPr>
              <w:pStyle w:val="Compact"/>
              <w:jc w:val="right"/>
            </w:pPr>
            <w:r>
              <w:t>9.07</w:t>
            </w:r>
          </w:p>
        </w:tc>
        <w:tc>
          <w:tcPr>
            <w:tcW w:w="0" w:type="auto"/>
          </w:tcPr>
          <w:p w14:paraId="7FEF811A" w14:textId="77777777" w:rsidR="006F409D" w:rsidRDefault="000D709F">
            <w:pPr>
              <w:pStyle w:val="Compact"/>
              <w:jc w:val="right"/>
            </w:pPr>
            <w:r>
              <w:t>9.03</w:t>
            </w:r>
          </w:p>
        </w:tc>
        <w:tc>
          <w:tcPr>
            <w:tcW w:w="0" w:type="auto"/>
          </w:tcPr>
          <w:p w14:paraId="2238C725" w14:textId="77777777" w:rsidR="006F409D" w:rsidRDefault="000D709F">
            <w:pPr>
              <w:pStyle w:val="Compact"/>
              <w:jc w:val="right"/>
            </w:pPr>
            <w:r>
              <w:t>232.8</w:t>
            </w:r>
          </w:p>
        </w:tc>
        <w:tc>
          <w:tcPr>
            <w:tcW w:w="0" w:type="auto"/>
          </w:tcPr>
          <w:p w14:paraId="773CA44A" w14:textId="77777777" w:rsidR="006F409D" w:rsidRDefault="000D709F">
            <w:pPr>
              <w:pStyle w:val="Compact"/>
              <w:jc w:val="right"/>
            </w:pPr>
            <w:r>
              <w:t>0.735</w:t>
            </w:r>
          </w:p>
        </w:tc>
        <w:tc>
          <w:tcPr>
            <w:tcW w:w="0" w:type="auto"/>
          </w:tcPr>
          <w:p w14:paraId="6C77A085" w14:textId="77777777" w:rsidR="006F409D" w:rsidRDefault="000D709F">
            <w:pPr>
              <w:pStyle w:val="Compact"/>
              <w:jc w:val="right"/>
            </w:pPr>
            <w:r>
              <w:t>0.083</w:t>
            </w:r>
          </w:p>
        </w:tc>
      </w:tr>
      <w:tr w:rsidR="006F409D" w14:paraId="08FAD1BF" w14:textId="77777777">
        <w:tc>
          <w:tcPr>
            <w:tcW w:w="0" w:type="auto"/>
          </w:tcPr>
          <w:p w14:paraId="2FC08C62" w14:textId="77777777" w:rsidR="006F409D" w:rsidRDefault="000D709F">
            <w:pPr>
              <w:pStyle w:val="Compact"/>
            </w:pPr>
            <w:r>
              <w:t>September</w:t>
            </w:r>
          </w:p>
        </w:tc>
        <w:tc>
          <w:tcPr>
            <w:tcW w:w="0" w:type="auto"/>
          </w:tcPr>
          <w:p w14:paraId="08D64A18" w14:textId="77777777" w:rsidR="006F409D" w:rsidRDefault="000D709F">
            <w:pPr>
              <w:pStyle w:val="Compact"/>
              <w:jc w:val="right"/>
            </w:pPr>
            <w:r>
              <w:t>NA</w:t>
            </w:r>
          </w:p>
        </w:tc>
        <w:tc>
          <w:tcPr>
            <w:tcW w:w="0" w:type="auto"/>
          </w:tcPr>
          <w:p w14:paraId="1FE540EE" w14:textId="77777777" w:rsidR="006F409D" w:rsidRDefault="000D709F">
            <w:pPr>
              <w:pStyle w:val="Compact"/>
              <w:jc w:val="right"/>
            </w:pPr>
            <w:r>
              <w:t>NA</w:t>
            </w:r>
          </w:p>
        </w:tc>
        <w:tc>
          <w:tcPr>
            <w:tcW w:w="0" w:type="auto"/>
          </w:tcPr>
          <w:p w14:paraId="38F8A581" w14:textId="77777777" w:rsidR="006F409D" w:rsidRDefault="000D709F">
            <w:pPr>
              <w:pStyle w:val="Compact"/>
              <w:jc w:val="right"/>
            </w:pPr>
            <w:r>
              <w:t>NA</w:t>
            </w:r>
          </w:p>
        </w:tc>
        <w:tc>
          <w:tcPr>
            <w:tcW w:w="0" w:type="auto"/>
          </w:tcPr>
          <w:p w14:paraId="35F224CC" w14:textId="77777777" w:rsidR="006F409D" w:rsidRDefault="000D709F">
            <w:pPr>
              <w:pStyle w:val="Compact"/>
              <w:jc w:val="right"/>
            </w:pPr>
            <w:r>
              <w:t>NA</w:t>
            </w:r>
          </w:p>
        </w:tc>
        <w:tc>
          <w:tcPr>
            <w:tcW w:w="0" w:type="auto"/>
          </w:tcPr>
          <w:p w14:paraId="257A8545" w14:textId="77777777" w:rsidR="006F409D" w:rsidRDefault="000D709F">
            <w:pPr>
              <w:pStyle w:val="Compact"/>
              <w:jc w:val="right"/>
            </w:pPr>
            <w:r>
              <w:t>NA</w:t>
            </w:r>
          </w:p>
        </w:tc>
        <w:tc>
          <w:tcPr>
            <w:tcW w:w="0" w:type="auto"/>
          </w:tcPr>
          <w:p w14:paraId="685775C4" w14:textId="77777777" w:rsidR="006F409D" w:rsidRDefault="000D709F">
            <w:pPr>
              <w:pStyle w:val="Compact"/>
              <w:jc w:val="right"/>
            </w:pPr>
            <w:r>
              <w:t>NA</w:t>
            </w:r>
          </w:p>
        </w:tc>
        <w:tc>
          <w:tcPr>
            <w:tcW w:w="0" w:type="auto"/>
          </w:tcPr>
          <w:p w14:paraId="7E4DC7E7" w14:textId="77777777" w:rsidR="006F409D" w:rsidRDefault="000D709F">
            <w:pPr>
              <w:pStyle w:val="Compact"/>
              <w:jc w:val="right"/>
            </w:pPr>
            <w:r>
              <w:t>NA</w:t>
            </w:r>
          </w:p>
        </w:tc>
      </w:tr>
      <w:tr w:rsidR="006F409D" w14:paraId="3569A97B" w14:textId="77777777">
        <w:tc>
          <w:tcPr>
            <w:tcW w:w="0" w:type="auto"/>
          </w:tcPr>
          <w:p w14:paraId="194D445C" w14:textId="77777777" w:rsidR="006F409D" w:rsidRDefault="000D709F">
            <w:pPr>
              <w:pStyle w:val="Compact"/>
            </w:pPr>
            <w:r>
              <w:t>October</w:t>
            </w:r>
          </w:p>
        </w:tc>
        <w:tc>
          <w:tcPr>
            <w:tcW w:w="0" w:type="auto"/>
          </w:tcPr>
          <w:p w14:paraId="44444B33" w14:textId="77777777" w:rsidR="006F409D" w:rsidRDefault="000D709F">
            <w:pPr>
              <w:pStyle w:val="Compact"/>
              <w:jc w:val="right"/>
            </w:pPr>
            <w:r>
              <w:t>18.36</w:t>
            </w:r>
          </w:p>
        </w:tc>
        <w:tc>
          <w:tcPr>
            <w:tcW w:w="0" w:type="auto"/>
          </w:tcPr>
          <w:p w14:paraId="0B05ABD6" w14:textId="77777777" w:rsidR="006F409D" w:rsidRDefault="000D709F">
            <w:pPr>
              <w:pStyle w:val="Compact"/>
              <w:jc w:val="right"/>
            </w:pPr>
            <w:r>
              <w:t>0.75</w:t>
            </w:r>
          </w:p>
        </w:tc>
        <w:tc>
          <w:tcPr>
            <w:tcW w:w="0" w:type="auto"/>
          </w:tcPr>
          <w:p w14:paraId="739DEF14" w14:textId="77777777" w:rsidR="006F409D" w:rsidRDefault="000D709F">
            <w:pPr>
              <w:pStyle w:val="Compact"/>
              <w:jc w:val="right"/>
            </w:pPr>
            <w:r>
              <w:t>9.89</w:t>
            </w:r>
          </w:p>
        </w:tc>
        <w:tc>
          <w:tcPr>
            <w:tcW w:w="0" w:type="auto"/>
          </w:tcPr>
          <w:p w14:paraId="0CE9D744" w14:textId="77777777" w:rsidR="006F409D" w:rsidRDefault="000D709F">
            <w:pPr>
              <w:pStyle w:val="Compact"/>
              <w:jc w:val="right"/>
            </w:pPr>
            <w:r>
              <w:t>10.00</w:t>
            </w:r>
          </w:p>
        </w:tc>
        <w:tc>
          <w:tcPr>
            <w:tcW w:w="0" w:type="auto"/>
          </w:tcPr>
          <w:p w14:paraId="01F40F11" w14:textId="77777777" w:rsidR="006F409D" w:rsidRDefault="000D709F">
            <w:pPr>
              <w:pStyle w:val="Compact"/>
              <w:jc w:val="right"/>
            </w:pPr>
            <w:r>
              <w:t>230.3</w:t>
            </w:r>
          </w:p>
        </w:tc>
        <w:tc>
          <w:tcPr>
            <w:tcW w:w="0" w:type="auto"/>
          </w:tcPr>
          <w:p w14:paraId="0AF2BDF8" w14:textId="77777777" w:rsidR="006F409D" w:rsidRDefault="000D709F">
            <w:pPr>
              <w:pStyle w:val="Compact"/>
              <w:jc w:val="right"/>
            </w:pPr>
            <w:r>
              <w:t>0.135</w:t>
            </w:r>
          </w:p>
        </w:tc>
        <w:tc>
          <w:tcPr>
            <w:tcW w:w="0" w:type="auto"/>
          </w:tcPr>
          <w:p w14:paraId="1D6E8ED1" w14:textId="77777777" w:rsidR="006F409D" w:rsidRDefault="000D709F">
            <w:pPr>
              <w:pStyle w:val="Compact"/>
              <w:jc w:val="right"/>
            </w:pPr>
            <w:r>
              <w:t>0.312</w:t>
            </w:r>
          </w:p>
        </w:tc>
      </w:tr>
    </w:tbl>
    <w:p w14:paraId="31979BCE" w14:textId="77777777" w:rsidR="000D709F" w:rsidRDefault="000D709F"/>
    <w:sectPr w:rsidR="000D709F" w:rsidSect="00DC16DA">
      <w:pgSz w:w="12240" w:h="15840"/>
      <w:pgMar w:top="720" w:right="720" w:bottom="720" w:left="72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10AD2F" w14:textId="77777777" w:rsidR="006354A7" w:rsidRDefault="006354A7">
      <w:pPr>
        <w:spacing w:before="0" w:after="0" w:line="240" w:lineRule="auto"/>
      </w:pPr>
      <w:r>
        <w:separator/>
      </w:r>
    </w:p>
  </w:endnote>
  <w:endnote w:type="continuationSeparator" w:id="0">
    <w:p w14:paraId="00A57C1C" w14:textId="77777777" w:rsidR="006354A7" w:rsidRDefault="006354A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84B1EE" w14:textId="77777777" w:rsidR="006354A7" w:rsidRDefault="006354A7">
      <w:r>
        <w:separator/>
      </w:r>
    </w:p>
  </w:footnote>
  <w:footnote w:type="continuationSeparator" w:id="0">
    <w:p w14:paraId="5D1D9245" w14:textId="77777777" w:rsidR="006354A7" w:rsidRDefault="006354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A068EBB"/>
    <w:multiLevelType w:val="multilevel"/>
    <w:tmpl w:val="F552DE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DECCCE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67FE7FD9"/>
    <w:multiLevelType w:val="multilevel"/>
    <w:tmpl w:val="25FA6B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11C8B"/>
    <w:rsid w:val="00023DC8"/>
    <w:rsid w:val="000A3112"/>
    <w:rsid w:val="000B6085"/>
    <w:rsid w:val="000D5965"/>
    <w:rsid w:val="000D709F"/>
    <w:rsid w:val="000E48B6"/>
    <w:rsid w:val="000F37FC"/>
    <w:rsid w:val="001872DA"/>
    <w:rsid w:val="001B4D1A"/>
    <w:rsid w:val="001F4A34"/>
    <w:rsid w:val="002828F4"/>
    <w:rsid w:val="003A12B3"/>
    <w:rsid w:val="004E29B3"/>
    <w:rsid w:val="0056473E"/>
    <w:rsid w:val="00582DB2"/>
    <w:rsid w:val="00590D07"/>
    <w:rsid w:val="006354A7"/>
    <w:rsid w:val="00673005"/>
    <w:rsid w:val="006F409D"/>
    <w:rsid w:val="0074512D"/>
    <w:rsid w:val="00784D58"/>
    <w:rsid w:val="00867B7E"/>
    <w:rsid w:val="00885C1A"/>
    <w:rsid w:val="008D6863"/>
    <w:rsid w:val="00A364B0"/>
    <w:rsid w:val="00AD09A1"/>
    <w:rsid w:val="00B00036"/>
    <w:rsid w:val="00B5122E"/>
    <w:rsid w:val="00B86B75"/>
    <w:rsid w:val="00BC48D5"/>
    <w:rsid w:val="00BE1FE9"/>
    <w:rsid w:val="00BF7ACD"/>
    <w:rsid w:val="00C36279"/>
    <w:rsid w:val="00C50773"/>
    <w:rsid w:val="00C63778"/>
    <w:rsid w:val="00C91DC1"/>
    <w:rsid w:val="00C92354"/>
    <w:rsid w:val="00CD2A16"/>
    <w:rsid w:val="00DC16DA"/>
    <w:rsid w:val="00E315A3"/>
    <w:rsid w:val="00E8248E"/>
    <w:rsid w:val="00EF25EE"/>
    <w:rsid w:val="00FA442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775FA"/>
  <w15:docId w15:val="{5716FD8D-3031-41D2-91EF-510CD2285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80B13"/>
  </w:style>
  <w:style w:type="paragraph" w:styleId="Heading1">
    <w:name w:val="heading 1"/>
    <w:basedOn w:val="Normal"/>
    <w:next w:val="Normal"/>
    <w:link w:val="Heading1Char"/>
    <w:uiPriority w:val="9"/>
    <w:qFormat/>
    <w:rsid w:val="00B80B13"/>
    <w:pPr>
      <w:pBdr>
        <w:top w:val="single" w:sz="24" w:space="0" w:color="99CB38" w:themeColor="accent1"/>
        <w:left w:val="single" w:sz="24" w:space="0" w:color="99CB38" w:themeColor="accent1"/>
        <w:bottom w:val="single" w:sz="24" w:space="0" w:color="99CB38" w:themeColor="accent1"/>
        <w:right w:val="single" w:sz="24" w:space="0" w:color="99CB38" w:themeColor="accent1"/>
      </w:pBdr>
      <w:shd w:val="clear" w:color="auto" w:fill="99CB38"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80B13"/>
    <w:pPr>
      <w:pBdr>
        <w:top w:val="single" w:sz="24" w:space="0" w:color="EAF4D7" w:themeColor="accent1" w:themeTint="33"/>
        <w:left w:val="single" w:sz="24" w:space="0" w:color="EAF4D7" w:themeColor="accent1" w:themeTint="33"/>
        <w:bottom w:val="single" w:sz="24" w:space="0" w:color="EAF4D7" w:themeColor="accent1" w:themeTint="33"/>
        <w:right w:val="single" w:sz="24" w:space="0" w:color="EAF4D7" w:themeColor="accent1" w:themeTint="33"/>
      </w:pBdr>
      <w:shd w:val="clear" w:color="auto" w:fill="EAF4D7"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80B13"/>
    <w:pPr>
      <w:pBdr>
        <w:top w:val="single" w:sz="6" w:space="2" w:color="99CB38" w:themeColor="accent1"/>
      </w:pBdr>
      <w:spacing w:before="300" w:after="0"/>
      <w:outlineLvl w:val="2"/>
    </w:pPr>
    <w:rPr>
      <w:caps/>
      <w:color w:val="4C661A" w:themeColor="accent1" w:themeShade="7F"/>
      <w:spacing w:val="15"/>
    </w:rPr>
  </w:style>
  <w:style w:type="paragraph" w:styleId="Heading4">
    <w:name w:val="heading 4"/>
    <w:basedOn w:val="Normal"/>
    <w:next w:val="Normal"/>
    <w:link w:val="Heading4Char"/>
    <w:uiPriority w:val="9"/>
    <w:unhideWhenUsed/>
    <w:qFormat/>
    <w:rsid w:val="00B80B13"/>
    <w:pPr>
      <w:pBdr>
        <w:top w:val="dotted" w:sz="6" w:space="2" w:color="99CB38" w:themeColor="accent1"/>
      </w:pBdr>
      <w:spacing w:before="200" w:after="0"/>
      <w:outlineLvl w:val="3"/>
    </w:pPr>
    <w:rPr>
      <w:caps/>
      <w:color w:val="729928" w:themeColor="accent1" w:themeShade="BF"/>
      <w:spacing w:val="10"/>
    </w:rPr>
  </w:style>
  <w:style w:type="paragraph" w:styleId="Heading5">
    <w:name w:val="heading 5"/>
    <w:basedOn w:val="Normal"/>
    <w:next w:val="Normal"/>
    <w:link w:val="Heading5Char"/>
    <w:uiPriority w:val="9"/>
    <w:unhideWhenUsed/>
    <w:qFormat/>
    <w:rsid w:val="00B80B13"/>
    <w:pPr>
      <w:pBdr>
        <w:bottom w:val="single" w:sz="6" w:space="1" w:color="99CB38" w:themeColor="accent1"/>
      </w:pBdr>
      <w:spacing w:before="200" w:after="0"/>
      <w:outlineLvl w:val="4"/>
    </w:pPr>
    <w:rPr>
      <w:caps/>
      <w:color w:val="729928" w:themeColor="accent1" w:themeShade="BF"/>
      <w:spacing w:val="10"/>
    </w:rPr>
  </w:style>
  <w:style w:type="paragraph" w:styleId="Heading6">
    <w:name w:val="heading 6"/>
    <w:basedOn w:val="Normal"/>
    <w:next w:val="Normal"/>
    <w:link w:val="Heading6Char"/>
    <w:uiPriority w:val="9"/>
    <w:unhideWhenUsed/>
    <w:qFormat/>
    <w:rsid w:val="00B80B13"/>
    <w:pPr>
      <w:pBdr>
        <w:bottom w:val="dotted" w:sz="6" w:space="1" w:color="99CB38" w:themeColor="accent1"/>
      </w:pBdr>
      <w:spacing w:before="200" w:after="0"/>
      <w:outlineLvl w:val="5"/>
    </w:pPr>
    <w:rPr>
      <w:caps/>
      <w:color w:val="729928" w:themeColor="accent1" w:themeShade="BF"/>
      <w:spacing w:val="10"/>
    </w:rPr>
  </w:style>
  <w:style w:type="paragraph" w:styleId="Heading7">
    <w:name w:val="heading 7"/>
    <w:basedOn w:val="Normal"/>
    <w:next w:val="Normal"/>
    <w:link w:val="Heading7Char"/>
    <w:uiPriority w:val="9"/>
    <w:unhideWhenUsed/>
    <w:qFormat/>
    <w:rsid w:val="00B80B13"/>
    <w:pPr>
      <w:spacing w:before="200" w:after="0"/>
      <w:outlineLvl w:val="6"/>
    </w:pPr>
    <w:rPr>
      <w:caps/>
      <w:color w:val="729928" w:themeColor="accent1" w:themeShade="BF"/>
      <w:spacing w:val="10"/>
    </w:rPr>
  </w:style>
  <w:style w:type="paragraph" w:styleId="Heading8">
    <w:name w:val="heading 8"/>
    <w:basedOn w:val="Normal"/>
    <w:next w:val="Normal"/>
    <w:link w:val="Heading8Char"/>
    <w:uiPriority w:val="9"/>
    <w:unhideWhenUsed/>
    <w:qFormat/>
    <w:rsid w:val="00B80B13"/>
    <w:pPr>
      <w:spacing w:before="200" w:after="0"/>
      <w:outlineLvl w:val="7"/>
    </w:pPr>
    <w:rPr>
      <w:caps/>
      <w:spacing w:val="10"/>
      <w:sz w:val="18"/>
      <w:szCs w:val="18"/>
    </w:rPr>
  </w:style>
  <w:style w:type="paragraph" w:styleId="Heading9">
    <w:name w:val="heading 9"/>
    <w:basedOn w:val="Normal"/>
    <w:next w:val="Normal"/>
    <w:link w:val="Heading9Char"/>
    <w:uiPriority w:val="9"/>
    <w:unhideWhenUsed/>
    <w:qFormat/>
    <w:rsid w:val="00B80B1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B80B13"/>
    <w:pPr>
      <w:spacing w:before="0" w:after="0"/>
    </w:pPr>
    <w:rPr>
      <w:rFonts w:asciiTheme="majorHAnsi" w:eastAsiaTheme="majorEastAsia" w:hAnsiTheme="majorHAnsi" w:cstheme="majorBidi"/>
      <w:caps/>
      <w:color w:val="99CB38" w:themeColor="accent1"/>
      <w:spacing w:val="10"/>
      <w:sz w:val="52"/>
      <w:szCs w:val="52"/>
    </w:rPr>
  </w:style>
  <w:style w:type="paragraph" w:styleId="Subtitle">
    <w:name w:val="Subtitle"/>
    <w:basedOn w:val="Normal"/>
    <w:next w:val="Normal"/>
    <w:link w:val="SubtitleChar"/>
    <w:uiPriority w:val="11"/>
    <w:qFormat/>
    <w:rsid w:val="00B80B13"/>
    <w:pPr>
      <w:spacing w:before="0" w:after="500" w:line="240" w:lineRule="auto"/>
    </w:pPr>
    <w:rPr>
      <w:caps/>
      <w:color w:val="595959" w:themeColor="text1" w:themeTint="A6"/>
      <w:spacing w:val="10"/>
      <w:sz w:val="21"/>
      <w:szCs w:val="21"/>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style>
  <w:style w:type="paragraph" w:styleId="Bibliography">
    <w:name w:val="Bibliography"/>
    <w:basedOn w:val="Normal"/>
  </w:style>
  <w:style w:type="paragraph" w:styleId="BlockText">
    <w:name w:val="Block Text"/>
    <w:basedOn w:val="BodyText"/>
    <w:next w:val="BodyText"/>
    <w:uiPriority w:val="9"/>
    <w:unhideWhenUsed/>
    <w:pPr>
      <w:spacing w:before="100" w:after="100"/>
    </w:pPr>
    <w:rPr>
      <w:rFonts w:asciiTheme="majorHAnsi" w:eastAsiaTheme="majorEastAsia" w:hAnsiTheme="majorHAnsi" w:cstheme="majorBidi"/>
      <w:bCs/>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B80B13"/>
    <w:rPr>
      <w:b/>
      <w:bCs/>
      <w:color w:val="729928" w:themeColor="accent1" w:themeShade="BF"/>
      <w:sz w:val="16"/>
      <w:szCs w:val="16"/>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uiPriority w:val="35"/>
    <w:rPr>
      <w:b/>
      <w:bCs/>
      <w:color w:val="729928" w:themeColor="accent1" w:themeShade="BF"/>
      <w:sz w:val="16"/>
      <w:szCs w:val="16"/>
    </w:rPr>
  </w:style>
  <w:style w:type="character" w:customStyle="1" w:styleId="VerbatimChar">
    <w:name w:val="Verbatim Char"/>
    <w:basedOn w:val="CaptionChar"/>
    <w:link w:val="SourceCode"/>
    <w:rPr>
      <w:rFonts w:ascii="Consolas" w:hAnsi="Consolas"/>
      <w:b/>
      <w:bCs/>
      <w:color w:val="729928" w:themeColor="accent1" w:themeShade="BF"/>
      <w:sz w:val="22"/>
      <w:szCs w:val="16"/>
    </w:rPr>
  </w:style>
  <w:style w:type="character" w:styleId="FootnoteReference">
    <w:name w:val="footnote reference"/>
    <w:basedOn w:val="CaptionChar"/>
    <w:rPr>
      <w:b/>
      <w:bCs/>
      <w:color w:val="729928" w:themeColor="accent1" w:themeShade="BF"/>
      <w:sz w:val="16"/>
      <w:szCs w:val="16"/>
      <w:vertAlign w:val="superscript"/>
    </w:rPr>
  </w:style>
  <w:style w:type="character" w:styleId="Hyperlink">
    <w:name w:val="Hyperlink"/>
    <w:basedOn w:val="CaptionChar"/>
    <w:rPr>
      <w:b/>
      <w:bCs/>
      <w:color w:val="99CB38" w:themeColor="accent1"/>
      <w:sz w:val="16"/>
      <w:szCs w:val="16"/>
    </w:rPr>
  </w:style>
  <w:style w:type="paragraph" w:styleId="TOCHeading">
    <w:name w:val="TOC Heading"/>
    <w:basedOn w:val="Heading1"/>
    <w:next w:val="Normal"/>
    <w:uiPriority w:val="39"/>
    <w:unhideWhenUsed/>
    <w:qFormat/>
    <w:rsid w:val="00B80B13"/>
    <w:pPr>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val="0"/>
      <w:bCs/>
      <w:color w:val="204A87"/>
      <w:sz w:val="22"/>
      <w:szCs w:val="16"/>
      <w:shd w:val="clear" w:color="auto" w:fill="F8F8F8"/>
    </w:rPr>
  </w:style>
  <w:style w:type="character" w:customStyle="1" w:styleId="DataTypeTok">
    <w:name w:val="DataTypeTok"/>
    <w:basedOn w:val="VerbatimChar"/>
    <w:rPr>
      <w:rFonts w:ascii="Consolas" w:hAnsi="Consolas"/>
      <w:b/>
      <w:bCs/>
      <w:color w:val="204A87"/>
      <w:sz w:val="22"/>
      <w:szCs w:val="16"/>
      <w:shd w:val="clear" w:color="auto" w:fill="F8F8F8"/>
    </w:rPr>
  </w:style>
  <w:style w:type="character" w:customStyle="1" w:styleId="DecValTok">
    <w:name w:val="DecValTok"/>
    <w:basedOn w:val="VerbatimChar"/>
    <w:rPr>
      <w:rFonts w:ascii="Consolas" w:hAnsi="Consolas"/>
      <w:b/>
      <w:bCs/>
      <w:color w:val="0000CF"/>
      <w:sz w:val="22"/>
      <w:szCs w:val="16"/>
      <w:shd w:val="clear" w:color="auto" w:fill="F8F8F8"/>
    </w:rPr>
  </w:style>
  <w:style w:type="character" w:customStyle="1" w:styleId="BaseNTok">
    <w:name w:val="BaseNTok"/>
    <w:basedOn w:val="VerbatimChar"/>
    <w:rPr>
      <w:rFonts w:ascii="Consolas" w:hAnsi="Consolas"/>
      <w:b/>
      <w:bCs/>
      <w:color w:val="0000CF"/>
      <w:sz w:val="22"/>
      <w:szCs w:val="16"/>
      <w:shd w:val="clear" w:color="auto" w:fill="F8F8F8"/>
    </w:rPr>
  </w:style>
  <w:style w:type="character" w:customStyle="1" w:styleId="FloatTok">
    <w:name w:val="FloatTok"/>
    <w:basedOn w:val="VerbatimChar"/>
    <w:rPr>
      <w:rFonts w:ascii="Consolas" w:hAnsi="Consolas"/>
      <w:b/>
      <w:bCs/>
      <w:color w:val="0000CF"/>
      <w:sz w:val="22"/>
      <w:szCs w:val="16"/>
      <w:shd w:val="clear" w:color="auto" w:fill="F8F8F8"/>
    </w:rPr>
  </w:style>
  <w:style w:type="character" w:customStyle="1" w:styleId="ConstantTok">
    <w:name w:val="ConstantTok"/>
    <w:basedOn w:val="VerbatimChar"/>
    <w:rPr>
      <w:rFonts w:ascii="Consolas" w:hAnsi="Consolas"/>
      <w:b/>
      <w:bCs/>
      <w:color w:val="000000"/>
      <w:sz w:val="22"/>
      <w:szCs w:val="16"/>
      <w:shd w:val="clear" w:color="auto" w:fill="F8F8F8"/>
    </w:rPr>
  </w:style>
  <w:style w:type="character" w:customStyle="1" w:styleId="CharTok">
    <w:name w:val="CharTok"/>
    <w:basedOn w:val="VerbatimChar"/>
    <w:rPr>
      <w:rFonts w:ascii="Consolas" w:hAnsi="Consolas"/>
      <w:b/>
      <w:bCs/>
      <w:color w:val="4E9A06"/>
      <w:sz w:val="22"/>
      <w:szCs w:val="16"/>
      <w:shd w:val="clear" w:color="auto" w:fill="F8F8F8"/>
    </w:rPr>
  </w:style>
  <w:style w:type="character" w:customStyle="1" w:styleId="SpecialCharTok">
    <w:name w:val="SpecialCharTok"/>
    <w:basedOn w:val="VerbatimChar"/>
    <w:rPr>
      <w:rFonts w:ascii="Consolas" w:hAnsi="Consolas"/>
      <w:b/>
      <w:bCs/>
      <w:color w:val="000000"/>
      <w:sz w:val="22"/>
      <w:szCs w:val="16"/>
      <w:shd w:val="clear" w:color="auto" w:fill="F8F8F8"/>
    </w:rPr>
  </w:style>
  <w:style w:type="character" w:customStyle="1" w:styleId="StringTok">
    <w:name w:val="StringTok"/>
    <w:basedOn w:val="VerbatimChar"/>
    <w:rPr>
      <w:rFonts w:ascii="Consolas" w:hAnsi="Consolas"/>
      <w:b/>
      <w:bCs/>
      <w:color w:val="4E9A06"/>
      <w:sz w:val="22"/>
      <w:szCs w:val="16"/>
      <w:shd w:val="clear" w:color="auto" w:fill="F8F8F8"/>
    </w:rPr>
  </w:style>
  <w:style w:type="character" w:customStyle="1" w:styleId="VerbatimStringTok">
    <w:name w:val="VerbatimStringTok"/>
    <w:basedOn w:val="VerbatimChar"/>
    <w:rPr>
      <w:rFonts w:ascii="Consolas" w:hAnsi="Consolas"/>
      <w:b/>
      <w:bCs/>
      <w:color w:val="4E9A06"/>
      <w:sz w:val="22"/>
      <w:szCs w:val="16"/>
      <w:shd w:val="clear" w:color="auto" w:fill="F8F8F8"/>
    </w:rPr>
  </w:style>
  <w:style w:type="character" w:customStyle="1" w:styleId="SpecialStringTok">
    <w:name w:val="SpecialStringTok"/>
    <w:basedOn w:val="VerbatimChar"/>
    <w:rPr>
      <w:rFonts w:ascii="Consolas" w:hAnsi="Consolas"/>
      <w:b/>
      <w:bCs/>
      <w:color w:val="4E9A06"/>
      <w:sz w:val="22"/>
      <w:szCs w:val="16"/>
      <w:shd w:val="clear" w:color="auto" w:fill="F8F8F8"/>
    </w:rPr>
  </w:style>
  <w:style w:type="character" w:customStyle="1" w:styleId="ImportTok">
    <w:name w:val="ImportTok"/>
    <w:basedOn w:val="VerbatimChar"/>
    <w:rPr>
      <w:rFonts w:ascii="Consolas" w:hAnsi="Consolas"/>
      <w:b/>
      <w:bCs/>
      <w:color w:val="729928" w:themeColor="accent1" w:themeShade="BF"/>
      <w:sz w:val="22"/>
      <w:szCs w:val="16"/>
      <w:shd w:val="clear" w:color="auto" w:fill="F8F8F8"/>
    </w:rPr>
  </w:style>
  <w:style w:type="character" w:customStyle="1" w:styleId="CommentTok">
    <w:name w:val="CommentTok"/>
    <w:basedOn w:val="VerbatimChar"/>
    <w:rPr>
      <w:rFonts w:ascii="Consolas" w:hAnsi="Consolas"/>
      <w:b/>
      <w:bCs/>
      <w:i/>
      <w:color w:val="8F5902"/>
      <w:sz w:val="22"/>
      <w:szCs w:val="16"/>
      <w:shd w:val="clear" w:color="auto" w:fill="F8F8F8"/>
    </w:rPr>
  </w:style>
  <w:style w:type="character" w:customStyle="1" w:styleId="DocumentationTok">
    <w:name w:val="DocumentationTok"/>
    <w:basedOn w:val="VerbatimChar"/>
    <w:rPr>
      <w:rFonts w:ascii="Consolas" w:hAnsi="Consolas"/>
      <w:b w:val="0"/>
      <w:bCs/>
      <w:i/>
      <w:color w:val="8F5902"/>
      <w:sz w:val="22"/>
      <w:szCs w:val="16"/>
      <w:shd w:val="clear" w:color="auto" w:fill="F8F8F8"/>
    </w:rPr>
  </w:style>
  <w:style w:type="character" w:customStyle="1" w:styleId="AnnotationTok">
    <w:name w:val="AnnotationTok"/>
    <w:basedOn w:val="VerbatimChar"/>
    <w:rPr>
      <w:rFonts w:ascii="Consolas" w:hAnsi="Consolas"/>
      <w:b w:val="0"/>
      <w:bCs/>
      <w:i/>
      <w:color w:val="8F5902"/>
      <w:sz w:val="22"/>
      <w:szCs w:val="16"/>
      <w:shd w:val="clear" w:color="auto" w:fill="F8F8F8"/>
    </w:rPr>
  </w:style>
  <w:style w:type="character" w:customStyle="1" w:styleId="CommentVarTok">
    <w:name w:val="CommentVarTok"/>
    <w:basedOn w:val="VerbatimChar"/>
    <w:rPr>
      <w:rFonts w:ascii="Consolas" w:hAnsi="Consolas"/>
      <w:b w:val="0"/>
      <w:bCs/>
      <w:i/>
      <w:color w:val="8F5902"/>
      <w:sz w:val="22"/>
      <w:szCs w:val="16"/>
      <w:shd w:val="clear" w:color="auto" w:fill="F8F8F8"/>
    </w:rPr>
  </w:style>
  <w:style w:type="character" w:customStyle="1" w:styleId="OtherTok">
    <w:name w:val="OtherTok"/>
    <w:basedOn w:val="VerbatimChar"/>
    <w:rPr>
      <w:rFonts w:ascii="Consolas" w:hAnsi="Consolas"/>
      <w:b/>
      <w:bCs/>
      <w:color w:val="8F5902"/>
      <w:sz w:val="22"/>
      <w:szCs w:val="16"/>
      <w:shd w:val="clear" w:color="auto" w:fill="F8F8F8"/>
    </w:rPr>
  </w:style>
  <w:style w:type="character" w:customStyle="1" w:styleId="FunctionTok">
    <w:name w:val="FunctionTok"/>
    <w:basedOn w:val="VerbatimChar"/>
    <w:rPr>
      <w:rFonts w:ascii="Consolas" w:hAnsi="Consolas"/>
      <w:b/>
      <w:bCs/>
      <w:color w:val="000000"/>
      <w:sz w:val="22"/>
      <w:szCs w:val="16"/>
      <w:shd w:val="clear" w:color="auto" w:fill="F8F8F8"/>
    </w:rPr>
  </w:style>
  <w:style w:type="character" w:customStyle="1" w:styleId="VariableTok">
    <w:name w:val="VariableTok"/>
    <w:basedOn w:val="VerbatimChar"/>
    <w:rPr>
      <w:rFonts w:ascii="Consolas" w:hAnsi="Consolas"/>
      <w:b/>
      <w:bCs/>
      <w:color w:val="000000"/>
      <w:sz w:val="22"/>
      <w:szCs w:val="16"/>
      <w:shd w:val="clear" w:color="auto" w:fill="F8F8F8"/>
    </w:rPr>
  </w:style>
  <w:style w:type="character" w:customStyle="1" w:styleId="ControlFlowTok">
    <w:name w:val="ControlFlowTok"/>
    <w:basedOn w:val="VerbatimChar"/>
    <w:rPr>
      <w:rFonts w:ascii="Consolas" w:hAnsi="Consolas"/>
      <w:b w:val="0"/>
      <w:bCs/>
      <w:color w:val="204A87"/>
      <w:sz w:val="22"/>
      <w:szCs w:val="16"/>
      <w:shd w:val="clear" w:color="auto" w:fill="F8F8F8"/>
    </w:rPr>
  </w:style>
  <w:style w:type="character" w:customStyle="1" w:styleId="OperatorTok">
    <w:name w:val="OperatorTok"/>
    <w:basedOn w:val="VerbatimChar"/>
    <w:rPr>
      <w:rFonts w:ascii="Consolas" w:hAnsi="Consolas"/>
      <w:b w:val="0"/>
      <w:bCs/>
      <w:color w:val="CE5C00"/>
      <w:sz w:val="22"/>
      <w:szCs w:val="16"/>
      <w:shd w:val="clear" w:color="auto" w:fill="F8F8F8"/>
    </w:rPr>
  </w:style>
  <w:style w:type="character" w:customStyle="1" w:styleId="BuiltInTok">
    <w:name w:val="BuiltInTok"/>
    <w:basedOn w:val="VerbatimChar"/>
    <w:rPr>
      <w:rFonts w:ascii="Consolas" w:hAnsi="Consolas"/>
      <w:b/>
      <w:bCs/>
      <w:color w:val="729928" w:themeColor="accent1" w:themeShade="BF"/>
      <w:sz w:val="22"/>
      <w:szCs w:val="16"/>
      <w:shd w:val="clear" w:color="auto" w:fill="F8F8F8"/>
    </w:rPr>
  </w:style>
  <w:style w:type="character" w:customStyle="1" w:styleId="ExtensionTok">
    <w:name w:val="ExtensionTok"/>
    <w:basedOn w:val="VerbatimChar"/>
    <w:rPr>
      <w:rFonts w:ascii="Consolas" w:hAnsi="Consolas"/>
      <w:b/>
      <w:bCs/>
      <w:color w:val="729928" w:themeColor="accent1" w:themeShade="BF"/>
      <w:sz w:val="22"/>
      <w:szCs w:val="16"/>
      <w:shd w:val="clear" w:color="auto" w:fill="F8F8F8"/>
    </w:rPr>
  </w:style>
  <w:style w:type="character" w:customStyle="1" w:styleId="PreprocessorTok">
    <w:name w:val="PreprocessorTok"/>
    <w:basedOn w:val="VerbatimChar"/>
    <w:rPr>
      <w:rFonts w:ascii="Consolas" w:hAnsi="Consolas"/>
      <w:b/>
      <w:bCs/>
      <w:i/>
      <w:color w:val="8F5902"/>
      <w:sz w:val="22"/>
      <w:szCs w:val="16"/>
      <w:shd w:val="clear" w:color="auto" w:fill="F8F8F8"/>
    </w:rPr>
  </w:style>
  <w:style w:type="character" w:customStyle="1" w:styleId="AttributeTok">
    <w:name w:val="AttributeTok"/>
    <w:basedOn w:val="VerbatimChar"/>
    <w:rPr>
      <w:rFonts w:ascii="Consolas" w:hAnsi="Consolas"/>
      <w:b/>
      <w:bCs/>
      <w:color w:val="C4A000"/>
      <w:sz w:val="22"/>
      <w:szCs w:val="16"/>
      <w:shd w:val="clear" w:color="auto" w:fill="F8F8F8"/>
    </w:rPr>
  </w:style>
  <w:style w:type="character" w:customStyle="1" w:styleId="RegionMarkerTok">
    <w:name w:val="RegionMarkerTok"/>
    <w:basedOn w:val="VerbatimChar"/>
    <w:rPr>
      <w:rFonts w:ascii="Consolas" w:hAnsi="Consolas"/>
      <w:b/>
      <w:bCs/>
      <w:color w:val="729928" w:themeColor="accent1" w:themeShade="BF"/>
      <w:sz w:val="22"/>
      <w:szCs w:val="16"/>
      <w:shd w:val="clear" w:color="auto" w:fill="F8F8F8"/>
    </w:rPr>
  </w:style>
  <w:style w:type="character" w:customStyle="1" w:styleId="InformationTok">
    <w:name w:val="InformationTok"/>
    <w:basedOn w:val="VerbatimChar"/>
    <w:rPr>
      <w:rFonts w:ascii="Consolas" w:hAnsi="Consolas"/>
      <w:b w:val="0"/>
      <w:bCs/>
      <w:i/>
      <w:color w:val="8F5902"/>
      <w:sz w:val="22"/>
      <w:szCs w:val="16"/>
      <w:shd w:val="clear" w:color="auto" w:fill="F8F8F8"/>
    </w:rPr>
  </w:style>
  <w:style w:type="character" w:customStyle="1" w:styleId="WarningTok">
    <w:name w:val="WarningTok"/>
    <w:basedOn w:val="VerbatimChar"/>
    <w:rPr>
      <w:rFonts w:ascii="Consolas" w:hAnsi="Consolas"/>
      <w:b w:val="0"/>
      <w:bCs/>
      <w:i/>
      <w:color w:val="8F5902"/>
      <w:sz w:val="22"/>
      <w:szCs w:val="16"/>
      <w:shd w:val="clear" w:color="auto" w:fill="F8F8F8"/>
    </w:rPr>
  </w:style>
  <w:style w:type="character" w:customStyle="1" w:styleId="AlertTok">
    <w:name w:val="AlertTok"/>
    <w:basedOn w:val="VerbatimChar"/>
    <w:rPr>
      <w:rFonts w:ascii="Consolas" w:hAnsi="Consolas"/>
      <w:b/>
      <w:bCs/>
      <w:color w:val="EF2929"/>
      <w:sz w:val="22"/>
      <w:szCs w:val="16"/>
      <w:shd w:val="clear" w:color="auto" w:fill="F8F8F8"/>
    </w:rPr>
  </w:style>
  <w:style w:type="character" w:customStyle="1" w:styleId="ErrorTok">
    <w:name w:val="ErrorTok"/>
    <w:basedOn w:val="VerbatimChar"/>
    <w:rPr>
      <w:rFonts w:ascii="Consolas" w:hAnsi="Consolas"/>
      <w:b w:val="0"/>
      <w:bCs/>
      <w:color w:val="A40000"/>
      <w:sz w:val="22"/>
      <w:szCs w:val="16"/>
      <w:shd w:val="clear" w:color="auto" w:fill="F8F8F8"/>
    </w:rPr>
  </w:style>
  <w:style w:type="character" w:customStyle="1" w:styleId="NormalTok">
    <w:name w:val="NormalTok"/>
    <w:basedOn w:val="VerbatimChar"/>
    <w:rPr>
      <w:rFonts w:ascii="Consolas" w:hAnsi="Consolas"/>
      <w:b/>
      <w:bCs/>
      <w:color w:val="729928" w:themeColor="accent1" w:themeShade="BF"/>
      <w:sz w:val="22"/>
      <w:szCs w:val="16"/>
      <w:shd w:val="clear" w:color="auto" w:fill="F8F8F8"/>
    </w:rPr>
  </w:style>
  <w:style w:type="character" w:customStyle="1" w:styleId="Heading1Char">
    <w:name w:val="Heading 1 Char"/>
    <w:basedOn w:val="DefaultParagraphFont"/>
    <w:link w:val="Heading1"/>
    <w:uiPriority w:val="9"/>
    <w:rsid w:val="00B80B13"/>
    <w:rPr>
      <w:caps/>
      <w:color w:val="FFFFFF" w:themeColor="background1"/>
      <w:spacing w:val="15"/>
      <w:sz w:val="22"/>
      <w:szCs w:val="22"/>
      <w:shd w:val="clear" w:color="auto" w:fill="99CB38" w:themeFill="accent1"/>
    </w:rPr>
  </w:style>
  <w:style w:type="character" w:customStyle="1" w:styleId="Heading2Char">
    <w:name w:val="Heading 2 Char"/>
    <w:basedOn w:val="DefaultParagraphFont"/>
    <w:link w:val="Heading2"/>
    <w:uiPriority w:val="9"/>
    <w:rsid w:val="00B80B13"/>
    <w:rPr>
      <w:caps/>
      <w:spacing w:val="15"/>
      <w:shd w:val="clear" w:color="auto" w:fill="EAF4D7" w:themeFill="accent1" w:themeFillTint="33"/>
    </w:rPr>
  </w:style>
  <w:style w:type="character" w:customStyle="1" w:styleId="Heading3Char">
    <w:name w:val="Heading 3 Char"/>
    <w:basedOn w:val="DefaultParagraphFont"/>
    <w:link w:val="Heading3"/>
    <w:uiPriority w:val="9"/>
    <w:rsid w:val="00B80B13"/>
    <w:rPr>
      <w:caps/>
      <w:color w:val="4C661A" w:themeColor="accent1" w:themeShade="7F"/>
      <w:spacing w:val="15"/>
    </w:rPr>
  </w:style>
  <w:style w:type="character" w:customStyle="1" w:styleId="Heading4Char">
    <w:name w:val="Heading 4 Char"/>
    <w:basedOn w:val="DefaultParagraphFont"/>
    <w:link w:val="Heading4"/>
    <w:uiPriority w:val="9"/>
    <w:rsid w:val="00B80B13"/>
    <w:rPr>
      <w:caps/>
      <w:color w:val="729928" w:themeColor="accent1" w:themeShade="BF"/>
      <w:spacing w:val="10"/>
    </w:rPr>
  </w:style>
  <w:style w:type="character" w:customStyle="1" w:styleId="Heading5Char">
    <w:name w:val="Heading 5 Char"/>
    <w:basedOn w:val="DefaultParagraphFont"/>
    <w:link w:val="Heading5"/>
    <w:uiPriority w:val="9"/>
    <w:rsid w:val="00B80B13"/>
    <w:rPr>
      <w:caps/>
      <w:color w:val="729928" w:themeColor="accent1" w:themeShade="BF"/>
      <w:spacing w:val="10"/>
    </w:rPr>
  </w:style>
  <w:style w:type="character" w:customStyle="1" w:styleId="Heading6Char">
    <w:name w:val="Heading 6 Char"/>
    <w:basedOn w:val="DefaultParagraphFont"/>
    <w:link w:val="Heading6"/>
    <w:uiPriority w:val="9"/>
    <w:rsid w:val="00B80B13"/>
    <w:rPr>
      <w:caps/>
      <w:color w:val="729928" w:themeColor="accent1" w:themeShade="BF"/>
      <w:spacing w:val="10"/>
    </w:rPr>
  </w:style>
  <w:style w:type="character" w:customStyle="1" w:styleId="Heading7Char">
    <w:name w:val="Heading 7 Char"/>
    <w:basedOn w:val="DefaultParagraphFont"/>
    <w:link w:val="Heading7"/>
    <w:uiPriority w:val="9"/>
    <w:rsid w:val="00B80B13"/>
    <w:rPr>
      <w:caps/>
      <w:color w:val="729928" w:themeColor="accent1" w:themeShade="BF"/>
      <w:spacing w:val="10"/>
    </w:rPr>
  </w:style>
  <w:style w:type="character" w:customStyle="1" w:styleId="Heading8Char">
    <w:name w:val="Heading 8 Char"/>
    <w:basedOn w:val="DefaultParagraphFont"/>
    <w:link w:val="Heading8"/>
    <w:uiPriority w:val="9"/>
    <w:rsid w:val="00B80B13"/>
    <w:rPr>
      <w:caps/>
      <w:spacing w:val="10"/>
      <w:sz w:val="18"/>
      <w:szCs w:val="18"/>
    </w:rPr>
  </w:style>
  <w:style w:type="character" w:customStyle="1" w:styleId="Heading9Char">
    <w:name w:val="Heading 9 Char"/>
    <w:basedOn w:val="DefaultParagraphFont"/>
    <w:link w:val="Heading9"/>
    <w:uiPriority w:val="9"/>
    <w:rsid w:val="00B80B13"/>
    <w:rPr>
      <w:i/>
      <w:iCs/>
      <w:caps/>
      <w:spacing w:val="10"/>
      <w:sz w:val="18"/>
      <w:szCs w:val="18"/>
    </w:rPr>
  </w:style>
  <w:style w:type="character" w:customStyle="1" w:styleId="TitleChar">
    <w:name w:val="Title Char"/>
    <w:basedOn w:val="DefaultParagraphFont"/>
    <w:link w:val="Title"/>
    <w:uiPriority w:val="10"/>
    <w:rsid w:val="00B80B13"/>
    <w:rPr>
      <w:rFonts w:asciiTheme="majorHAnsi" w:eastAsiaTheme="majorEastAsia" w:hAnsiTheme="majorHAnsi" w:cstheme="majorBidi"/>
      <w:caps/>
      <w:color w:val="99CB38" w:themeColor="accent1"/>
      <w:spacing w:val="10"/>
      <w:sz w:val="52"/>
      <w:szCs w:val="52"/>
    </w:rPr>
  </w:style>
  <w:style w:type="character" w:customStyle="1" w:styleId="SubtitleChar">
    <w:name w:val="Subtitle Char"/>
    <w:basedOn w:val="DefaultParagraphFont"/>
    <w:link w:val="Subtitle"/>
    <w:uiPriority w:val="11"/>
    <w:rsid w:val="00B80B13"/>
    <w:rPr>
      <w:caps/>
      <w:color w:val="595959" w:themeColor="text1" w:themeTint="A6"/>
      <w:spacing w:val="10"/>
      <w:sz w:val="21"/>
      <w:szCs w:val="21"/>
    </w:rPr>
  </w:style>
  <w:style w:type="character" w:styleId="Strong">
    <w:name w:val="Strong"/>
    <w:uiPriority w:val="22"/>
    <w:qFormat/>
    <w:rsid w:val="00B80B13"/>
    <w:rPr>
      <w:b/>
      <w:bCs/>
    </w:rPr>
  </w:style>
  <w:style w:type="character" w:styleId="Emphasis">
    <w:name w:val="Emphasis"/>
    <w:uiPriority w:val="20"/>
    <w:qFormat/>
    <w:rsid w:val="00B80B13"/>
    <w:rPr>
      <w:caps/>
      <w:color w:val="4C661A" w:themeColor="accent1" w:themeShade="7F"/>
      <w:spacing w:val="5"/>
    </w:rPr>
  </w:style>
  <w:style w:type="paragraph" w:styleId="NoSpacing">
    <w:name w:val="No Spacing"/>
    <w:uiPriority w:val="1"/>
    <w:qFormat/>
    <w:rsid w:val="00B80B13"/>
    <w:pPr>
      <w:spacing w:after="0" w:line="240" w:lineRule="auto"/>
    </w:pPr>
  </w:style>
  <w:style w:type="paragraph" w:styleId="Quote">
    <w:name w:val="Quote"/>
    <w:basedOn w:val="Normal"/>
    <w:next w:val="Normal"/>
    <w:link w:val="QuoteChar"/>
    <w:uiPriority w:val="29"/>
    <w:qFormat/>
    <w:rsid w:val="00B80B13"/>
    <w:rPr>
      <w:i/>
      <w:iCs/>
      <w:sz w:val="24"/>
      <w:szCs w:val="24"/>
    </w:rPr>
  </w:style>
  <w:style w:type="character" w:customStyle="1" w:styleId="QuoteChar">
    <w:name w:val="Quote Char"/>
    <w:basedOn w:val="DefaultParagraphFont"/>
    <w:link w:val="Quote"/>
    <w:uiPriority w:val="29"/>
    <w:rsid w:val="00B80B13"/>
    <w:rPr>
      <w:i/>
      <w:iCs/>
      <w:sz w:val="24"/>
      <w:szCs w:val="24"/>
    </w:rPr>
  </w:style>
  <w:style w:type="paragraph" w:styleId="IntenseQuote">
    <w:name w:val="Intense Quote"/>
    <w:basedOn w:val="Normal"/>
    <w:next w:val="Normal"/>
    <w:link w:val="IntenseQuoteChar"/>
    <w:uiPriority w:val="30"/>
    <w:qFormat/>
    <w:rsid w:val="00B80B13"/>
    <w:pPr>
      <w:spacing w:before="240" w:after="240" w:line="240" w:lineRule="auto"/>
      <w:ind w:left="1080" w:right="1080"/>
      <w:jc w:val="center"/>
    </w:pPr>
    <w:rPr>
      <w:color w:val="99CB38" w:themeColor="accent1"/>
      <w:sz w:val="24"/>
      <w:szCs w:val="24"/>
    </w:rPr>
  </w:style>
  <w:style w:type="character" w:customStyle="1" w:styleId="IntenseQuoteChar">
    <w:name w:val="Intense Quote Char"/>
    <w:basedOn w:val="DefaultParagraphFont"/>
    <w:link w:val="IntenseQuote"/>
    <w:uiPriority w:val="30"/>
    <w:rsid w:val="00B80B13"/>
    <w:rPr>
      <w:color w:val="99CB38" w:themeColor="accent1"/>
      <w:sz w:val="24"/>
      <w:szCs w:val="24"/>
    </w:rPr>
  </w:style>
  <w:style w:type="character" w:styleId="SubtleEmphasis">
    <w:name w:val="Subtle Emphasis"/>
    <w:uiPriority w:val="19"/>
    <w:qFormat/>
    <w:rsid w:val="00B80B13"/>
    <w:rPr>
      <w:i/>
      <w:iCs/>
      <w:color w:val="4C661A" w:themeColor="accent1" w:themeShade="7F"/>
    </w:rPr>
  </w:style>
  <w:style w:type="character" w:styleId="IntenseEmphasis">
    <w:name w:val="Intense Emphasis"/>
    <w:uiPriority w:val="21"/>
    <w:qFormat/>
    <w:rsid w:val="00B80B13"/>
    <w:rPr>
      <w:b/>
      <w:bCs/>
      <w:caps/>
      <w:color w:val="4C661A" w:themeColor="accent1" w:themeShade="7F"/>
      <w:spacing w:val="10"/>
    </w:rPr>
  </w:style>
  <w:style w:type="character" w:styleId="SubtleReference">
    <w:name w:val="Subtle Reference"/>
    <w:uiPriority w:val="31"/>
    <w:qFormat/>
    <w:rsid w:val="00B80B13"/>
    <w:rPr>
      <w:b/>
      <w:bCs/>
      <w:color w:val="99CB38" w:themeColor="accent1"/>
    </w:rPr>
  </w:style>
  <w:style w:type="character" w:styleId="IntenseReference">
    <w:name w:val="Intense Reference"/>
    <w:uiPriority w:val="32"/>
    <w:qFormat/>
    <w:rsid w:val="00B80B13"/>
    <w:rPr>
      <w:b/>
      <w:bCs/>
      <w:i/>
      <w:iCs/>
      <w:caps/>
      <w:color w:val="99CB38" w:themeColor="accent1"/>
    </w:rPr>
  </w:style>
  <w:style w:type="character" w:styleId="BookTitle">
    <w:name w:val="Book Title"/>
    <w:uiPriority w:val="33"/>
    <w:qFormat/>
    <w:rsid w:val="00B80B13"/>
    <w:rPr>
      <w:b/>
      <w:bCs/>
      <w:i/>
      <w:iCs/>
      <w:spacing w:val="0"/>
    </w:rPr>
  </w:style>
  <w:style w:type="paragraph" w:styleId="ListParagraph">
    <w:name w:val="List Paragraph"/>
    <w:basedOn w:val="Normal"/>
    <w:uiPriority w:val="34"/>
    <w:qFormat/>
    <w:rsid w:val="00B80B13"/>
    <w:pPr>
      <w:ind w:left="720"/>
      <w:contextualSpacing/>
    </w:pPr>
  </w:style>
  <w:style w:type="table" w:styleId="PlainTable2">
    <w:name w:val="Plain Table 2"/>
    <w:basedOn w:val="TableNormal"/>
    <w:rsid w:val="008C444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aliases w:val="TableNormal"/>
    <w:basedOn w:val="TableNormal"/>
    <w:rsid w:val="00ED7661"/>
    <w:pPr>
      <w:spacing w:after="0" w:line="240" w:lineRule="auto"/>
    </w:pPr>
    <w:rPr>
      <w:sz w:val="16"/>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634</Words>
  <Characters>3619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John Conner</dc:creator>
  <cp:lastModifiedBy>John Conner</cp:lastModifiedBy>
  <cp:revision>2</cp:revision>
  <dcterms:created xsi:type="dcterms:W3CDTF">2018-05-01T18:15:00Z</dcterms:created>
  <dcterms:modified xsi:type="dcterms:W3CDTF">2018-05-01T18:15:00Z</dcterms:modified>
</cp:coreProperties>
</file>