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0580F" w14:textId="751413E3" w:rsidR="001E7EDA" w:rsidRDefault="001E7EDA">
      <w:r>
        <w:t>Task 6.1 – Sourcing Open Data</w:t>
      </w:r>
    </w:p>
    <w:p w14:paraId="1E4BE800" w14:textId="610FF747" w:rsidR="00CA6048" w:rsidRDefault="00CA6048"/>
    <w:p w14:paraId="3C8E503C" w14:textId="1318EC45" w:rsidR="00CA6048" w:rsidRPr="00CA6048" w:rsidRDefault="00CA6048">
      <w:pPr>
        <w:rPr>
          <w:b/>
          <w:bCs/>
        </w:rPr>
      </w:pPr>
      <w:r w:rsidRPr="00CA6048">
        <w:rPr>
          <w:b/>
          <w:bCs/>
        </w:rPr>
        <w:t>Data Source</w:t>
      </w:r>
    </w:p>
    <w:p w14:paraId="165E13B2" w14:textId="3DC1868B" w:rsidR="00CA6048" w:rsidRDefault="00CA6048"/>
    <w:p w14:paraId="445349E7" w14:textId="02F8FF96" w:rsidR="00CA6048" w:rsidRDefault="00CA6048">
      <w:r>
        <w:t>Data Source Summary:</w:t>
      </w:r>
    </w:p>
    <w:p w14:paraId="00AB6034" w14:textId="77777777" w:rsidR="002545D3" w:rsidRDefault="002545D3"/>
    <w:p w14:paraId="2B9554B1" w14:textId="5336A718" w:rsidR="002545D3" w:rsidRDefault="002545D3" w:rsidP="002545D3">
      <w:pPr>
        <w:pStyle w:val="ListParagraph"/>
        <w:numPr>
          <w:ilvl w:val="0"/>
          <w:numId w:val="2"/>
        </w:numPr>
      </w:pPr>
      <w:r>
        <w:t>Summarize the data source. Include whether it’s internal or external data, who owns the data, and how trustworthy it is.</w:t>
      </w:r>
    </w:p>
    <w:p w14:paraId="72B53096" w14:textId="7568C271" w:rsidR="002545D3" w:rsidRDefault="002545D3" w:rsidP="002545D3"/>
    <w:p w14:paraId="4EF84D9B" w14:textId="4735D681" w:rsidR="002545D3" w:rsidRDefault="002545D3" w:rsidP="002545D3">
      <w:r>
        <w:t xml:space="preserve">I’ve downloaded two data sets: The Uniform Crime Report </w:t>
      </w:r>
      <w:r w:rsidR="00DA0FF2">
        <w:t xml:space="preserve">(UCR) </w:t>
      </w:r>
      <w:r>
        <w:t>and the Supplementary Homicide Report</w:t>
      </w:r>
      <w:r w:rsidR="00DA0FF2">
        <w:t xml:space="preserve"> (SHR)</w:t>
      </w:r>
      <w:r>
        <w:t>. The source of the data is the Murder Accountability Project (</w:t>
      </w:r>
      <w:hyperlink r:id="rId5" w:history="1">
        <w:r w:rsidRPr="0020399A">
          <w:rPr>
            <w:rStyle w:val="Hyperlink"/>
          </w:rPr>
          <w:t>www.murderdata.org</w:t>
        </w:r>
      </w:hyperlink>
      <w:r>
        <w:t>)</w:t>
      </w:r>
      <w:r w:rsidR="008C4B58">
        <w:t>, a nonprofit group that collects and publishes homicide information</w:t>
      </w:r>
      <w:r>
        <w:t xml:space="preserve"> </w:t>
      </w:r>
      <w:r w:rsidR="008C4B58">
        <w:t xml:space="preserve">from federal, state, and local governments. </w:t>
      </w:r>
      <w:r>
        <w:t xml:space="preserve">These data sets have information </w:t>
      </w:r>
      <w:r w:rsidR="00DC7226">
        <w:t>for</w:t>
      </w:r>
      <w:r w:rsidR="00042F17">
        <w:t xml:space="preserve"> </w:t>
      </w:r>
      <w:r>
        <w:t>50+ years of homicides across the United States.</w:t>
      </w:r>
    </w:p>
    <w:p w14:paraId="557D07DB" w14:textId="38A34443" w:rsidR="002545D3" w:rsidRDefault="002545D3" w:rsidP="002545D3"/>
    <w:p w14:paraId="6A7E80CD" w14:textId="67375135" w:rsidR="002545D3" w:rsidRDefault="002545D3" w:rsidP="002545D3">
      <w:r>
        <w:t>The</w:t>
      </w:r>
      <w:r w:rsidR="008C4B58">
        <w:t xml:space="preserve"> </w:t>
      </w:r>
      <w:r>
        <w:t>data is external</w:t>
      </w:r>
      <w:r w:rsidR="00DC7226">
        <w:t xml:space="preserve">, acquired </w:t>
      </w:r>
      <w:r>
        <w:t>from the F</w:t>
      </w:r>
      <w:r w:rsidR="00DC7226">
        <w:t xml:space="preserve">ederal Bureau of Investigation (FBI). This information is publicly available in accordance with local Freedom of Information Acts. </w:t>
      </w:r>
    </w:p>
    <w:p w14:paraId="2E672AA6" w14:textId="46DBECDC" w:rsidR="00DC7226" w:rsidRDefault="00DC7226" w:rsidP="002545D3"/>
    <w:p w14:paraId="7E1A837E" w14:textId="3B7BE0D5" w:rsidR="00DC7226" w:rsidRDefault="00DC7226" w:rsidP="002545D3">
      <w:r>
        <w:t>This data is trustworthy as the organization exists to help local police departments solve murder cases by providing these databases to the public</w:t>
      </w:r>
      <w:r w:rsidR="005023A6">
        <w:t>, and to educate the public about the country’s unsolved murder problem</w:t>
      </w:r>
      <w:r>
        <w:t xml:space="preserve">. </w:t>
      </w:r>
      <w:r w:rsidR="00A21546">
        <w:t xml:space="preserve">Therefore, there is no conflict of interest. </w:t>
      </w:r>
      <w:r>
        <w:t xml:space="preserve">The Murder Accountability Project (MAP) is run by Thomas Hargrove, a retired investigative journalist. His email and phone number are available on the website to take questions from police departments and the press. </w:t>
      </w:r>
      <w:r w:rsidR="00A21546">
        <w:t xml:space="preserve">The Board of Directors consists of former police officers, </w:t>
      </w:r>
      <w:r w:rsidR="00774620">
        <w:t xml:space="preserve">former </w:t>
      </w:r>
      <w:r w:rsidR="00A21546">
        <w:t xml:space="preserve">federal agents, criminologists, forensic psychologists, etc. </w:t>
      </w:r>
    </w:p>
    <w:p w14:paraId="26E60263" w14:textId="04FA0BDB" w:rsidR="002545D3" w:rsidRDefault="002545D3" w:rsidP="002545D3"/>
    <w:p w14:paraId="07A58DA1" w14:textId="3969A691" w:rsidR="00381FA4" w:rsidRDefault="00381FA4" w:rsidP="002545D3">
      <w:r>
        <w:t>From the website:</w:t>
      </w:r>
    </w:p>
    <w:p w14:paraId="64A27F68" w14:textId="4672B455" w:rsidR="002545D3" w:rsidRDefault="002545D3" w:rsidP="002545D3">
      <w:r>
        <w:t>“This</w:t>
      </w:r>
      <w:r w:rsidRPr="002545D3">
        <w:t xml:space="preserve"> website gives police and the public easy-to-use access to two datasets maintained by the Federal Bureau of Investigation: the Uniform Crime Report from 1965 to the present and — more useful for investigators — the Supplementary Homicide Report from 1976 to the present. The Murder Accountability Project, using the Freedom of Information Act, has obtained data on more than 30,500 homicides that were not reported to the Justice Department. This means the information at www.murderdata.org is the most complete data on U.S. homicides available anywhere.</w:t>
      </w:r>
      <w:r>
        <w:t>”</w:t>
      </w:r>
    </w:p>
    <w:p w14:paraId="159A4C00" w14:textId="77777777" w:rsidR="002545D3" w:rsidRDefault="002545D3" w:rsidP="002545D3"/>
    <w:p w14:paraId="1ADEC57F" w14:textId="5922642F" w:rsidR="002545D3" w:rsidRDefault="002545D3" w:rsidP="002545D3">
      <w:pPr>
        <w:pStyle w:val="ListParagraph"/>
        <w:numPr>
          <w:ilvl w:val="0"/>
          <w:numId w:val="2"/>
        </w:numPr>
      </w:pPr>
      <w:r>
        <w:t>Summarize the data collection method. Is it administrative data, usage data, or survey data? Is it collected manually or automatically? Is there a time lag?</w:t>
      </w:r>
    </w:p>
    <w:p w14:paraId="176A3C70" w14:textId="5418683F" w:rsidR="00DA0FF2" w:rsidRDefault="00DA0FF2" w:rsidP="00DA0FF2"/>
    <w:p w14:paraId="47641E44" w14:textId="4F48D56A" w:rsidR="00DA0FF2" w:rsidRDefault="00DA0FF2" w:rsidP="00DA0FF2">
      <w:r>
        <w:t xml:space="preserve">The data was collected through police departments entering information about cases into a database. </w:t>
      </w:r>
      <w:r w:rsidR="00CD7973">
        <w:t xml:space="preserve">It is administrative data. </w:t>
      </w:r>
      <w:r>
        <w:t xml:space="preserve">The SHR data is typically entered </w:t>
      </w:r>
      <w:r w:rsidR="00645DBE">
        <w:t>at the outset of the crime</w:t>
      </w:r>
      <w:r w:rsidR="00CD7973">
        <w:t xml:space="preserve"> </w:t>
      </w:r>
      <w:r>
        <w:t>and is often not updated if a case is solved la</w:t>
      </w:r>
      <w:r w:rsidR="00233ACC">
        <w:t>ter</w:t>
      </w:r>
      <w:r>
        <w:t>.</w:t>
      </w:r>
      <w:r w:rsidR="009C40DF">
        <w:t xml:space="preserve"> 5-10% of homicides reported as unsolved on the SHR are solved later.</w:t>
      </w:r>
      <w:r>
        <w:t xml:space="preserve"> The UCR has less information (columns), but it is updated when </w:t>
      </w:r>
      <w:r w:rsidR="009C40DF">
        <w:t>at least one offender has been arrested, charged, and tried,</w:t>
      </w:r>
      <w:r>
        <w:t xml:space="preserve"> and should be used to calculate murder clearance rates</w:t>
      </w:r>
      <w:r w:rsidR="00645DBE">
        <w:t>.</w:t>
      </w:r>
      <w:r w:rsidR="00CD7973">
        <w:t xml:space="preserve"> The data is collected manually, as the information from each case must be entered separately. </w:t>
      </w:r>
      <w:r w:rsidR="009D2E11">
        <w:t>The latest data on these two sets is from December 2019, so there is at least a year time lag</w:t>
      </w:r>
      <w:r w:rsidR="00816906">
        <w:t>.</w:t>
      </w:r>
    </w:p>
    <w:p w14:paraId="365C4613" w14:textId="17FF1D79" w:rsidR="00DA0FF2" w:rsidRDefault="00DA0FF2" w:rsidP="00DA0FF2"/>
    <w:p w14:paraId="311A578A" w14:textId="4FBCB93B" w:rsidR="00147E82" w:rsidRDefault="00C4531C" w:rsidP="00DA0FF2">
      <w:r>
        <w:t xml:space="preserve">(I might </w:t>
      </w:r>
      <w:r w:rsidR="002E7A10">
        <w:t xml:space="preserve">also </w:t>
      </w:r>
      <w:r>
        <w:t>incorporate population data from the U.S. Census Bureau that was used on the previous medical staffing project, but am not sure yet.)</w:t>
      </w:r>
    </w:p>
    <w:p w14:paraId="59C39715" w14:textId="3F87F91D" w:rsidR="00147E82" w:rsidRDefault="00147E82" w:rsidP="00DA0FF2"/>
    <w:p w14:paraId="13823AD6" w14:textId="0617DD24" w:rsidR="00147E82" w:rsidRDefault="00147E82" w:rsidP="00DA0FF2"/>
    <w:p w14:paraId="5C8B66CC" w14:textId="6AF38D34" w:rsidR="00147E82" w:rsidRDefault="00147E82" w:rsidP="00DA0FF2"/>
    <w:p w14:paraId="1C7CEFB7" w14:textId="77777777" w:rsidR="00147E82" w:rsidRDefault="00147E82" w:rsidP="00DA0FF2"/>
    <w:p w14:paraId="41E4B2B7" w14:textId="6F4B5FA4" w:rsidR="00CA6048" w:rsidRDefault="002545D3" w:rsidP="002545D3">
      <w:pPr>
        <w:pStyle w:val="ListParagraph"/>
        <w:numPr>
          <w:ilvl w:val="0"/>
          <w:numId w:val="2"/>
        </w:numPr>
      </w:pPr>
      <w:r>
        <w:lastRenderedPageBreak/>
        <w:t>Write an overview of the data contents. What variables are included?</w:t>
      </w:r>
    </w:p>
    <w:p w14:paraId="3B51221C" w14:textId="329665B6" w:rsidR="00CA6048" w:rsidRDefault="00CA6048"/>
    <w:p w14:paraId="2B621470" w14:textId="51A1AE7D" w:rsidR="005E0070" w:rsidRDefault="00147E82">
      <w:r>
        <w:t>The UCR has 8 columns and 166,225 rows. The variables are:</w:t>
      </w:r>
    </w:p>
    <w:p w14:paraId="42AFD60A" w14:textId="6EB3154C" w:rsidR="00147E82" w:rsidRDefault="00147E82"/>
    <w:p w14:paraId="6744F261" w14:textId="0242A2B0" w:rsidR="00147E82" w:rsidRDefault="00147E82">
      <w:r>
        <w:t>ORI – numbered code for the police department</w:t>
      </w:r>
      <w:r w:rsidR="00E7163D">
        <w:t xml:space="preserve"> (</w:t>
      </w:r>
      <w:r w:rsidR="00E7163D" w:rsidRPr="00E7163D">
        <w:t>Originating Agency Identifier</w:t>
      </w:r>
      <w:r w:rsidR="00E7163D">
        <w:t xml:space="preserve">) </w:t>
      </w:r>
      <w:r>
        <w:t>e.g.</w:t>
      </w:r>
      <w:r w:rsidR="00E9728F">
        <w:t xml:space="preserve"> FL01300</w:t>
      </w:r>
    </w:p>
    <w:p w14:paraId="5B1CD954" w14:textId="5883506D" w:rsidR="00147E82" w:rsidRDefault="00147E82">
      <w:r>
        <w:t xml:space="preserve">Name – coded name of the police department e.g. </w:t>
      </w:r>
      <w:r w:rsidR="00E9728F">
        <w:t>MIAMI-DADE</w:t>
      </w:r>
    </w:p>
    <w:p w14:paraId="14A40D67" w14:textId="0FAEBB34" w:rsidR="0082008F" w:rsidRDefault="00147E82">
      <w:r>
        <w:t xml:space="preserve">Year – year in which the homicides took place e.g. </w:t>
      </w:r>
      <w:r w:rsidR="00E9728F">
        <w:t>2019</w:t>
      </w:r>
      <w:r w:rsidR="008E267D">
        <w:t xml:space="preserve"> </w:t>
      </w:r>
      <w:r w:rsidR="0082008F">
        <w:t>(Range 1965 – 2019)</w:t>
      </w:r>
    </w:p>
    <w:p w14:paraId="1DB68200" w14:textId="64E520CF" w:rsidR="00147E82" w:rsidRDefault="00147E82">
      <w:r>
        <w:t xml:space="preserve">MRD – number of homicides e.g. </w:t>
      </w:r>
      <w:r w:rsidR="00E9728F">
        <w:t>90</w:t>
      </w:r>
    </w:p>
    <w:p w14:paraId="114EDB9D" w14:textId="3FD4BAD4" w:rsidR="00147E82" w:rsidRDefault="00147E82">
      <w:r>
        <w:t xml:space="preserve">CLR – number of solved (cleared) homicides e.g. </w:t>
      </w:r>
      <w:r w:rsidR="00E9728F">
        <w:t>45</w:t>
      </w:r>
    </w:p>
    <w:p w14:paraId="204BBC7F" w14:textId="7BF273A3" w:rsidR="00147E82" w:rsidRDefault="00147E82">
      <w:r>
        <w:t xml:space="preserve">State – state of the police department e.g. </w:t>
      </w:r>
      <w:r w:rsidR="00E9728F">
        <w:t>Florida</w:t>
      </w:r>
    </w:p>
    <w:p w14:paraId="0F5563F4" w14:textId="7A524F1A" w:rsidR="00147E82" w:rsidRDefault="00147E82">
      <w:r>
        <w:t xml:space="preserve">County – county of the police department </w:t>
      </w:r>
      <w:proofErr w:type="spellStart"/>
      <w:r>
        <w:t>e.g</w:t>
      </w:r>
      <w:proofErr w:type="spellEnd"/>
      <w:r>
        <w:t xml:space="preserve"> </w:t>
      </w:r>
      <w:r w:rsidR="00E9728F">
        <w:t>Miami-Dade, FL</w:t>
      </w:r>
    </w:p>
    <w:p w14:paraId="47041412" w14:textId="18B88C6E" w:rsidR="00147E82" w:rsidRDefault="00147E82">
      <w:r>
        <w:t xml:space="preserve">Agency – name of the police department e.g. </w:t>
      </w:r>
      <w:r w:rsidR="00E9728F">
        <w:t>Miami-Dade</w:t>
      </w:r>
    </w:p>
    <w:p w14:paraId="3186B5F4" w14:textId="77777777" w:rsidR="00147E82" w:rsidRDefault="00147E82"/>
    <w:p w14:paraId="401F85FF" w14:textId="0AF8840F" w:rsidR="005E0070" w:rsidRDefault="00E235A0">
      <w:r>
        <w:t>The SHR has 31 columns and 804,751 rows. The variables are:</w:t>
      </w:r>
    </w:p>
    <w:p w14:paraId="7AEEE14D" w14:textId="77777777" w:rsidR="00A52964" w:rsidRDefault="00A52964"/>
    <w:p w14:paraId="6783F371" w14:textId="38848B3D" w:rsidR="005E0070" w:rsidRPr="008A1575" w:rsidRDefault="004165A2">
      <w:pPr>
        <w:rPr>
          <w:rFonts w:ascii="Calibri" w:eastAsia="Times New Roman" w:hAnsi="Calibri" w:cs="Times New Roman"/>
          <w:color w:val="000000"/>
        </w:rPr>
      </w:pPr>
      <w:r>
        <w:t>ID</w:t>
      </w:r>
      <w:r w:rsidR="008A1575">
        <w:t xml:space="preserve"> </w:t>
      </w:r>
      <w:r w:rsidR="00E7163D">
        <w:t xml:space="preserve">– case identification number e.g. </w:t>
      </w:r>
      <w:r w:rsidR="008A1575" w:rsidRPr="008A1575">
        <w:rPr>
          <w:rFonts w:ascii="Calibri" w:eastAsia="Times New Roman" w:hAnsi="Calibri" w:cs="Times New Roman"/>
          <w:color w:val="000000"/>
        </w:rPr>
        <w:t>201901001NY02900</w:t>
      </w:r>
    </w:p>
    <w:p w14:paraId="01D613BC" w14:textId="0E94C16C" w:rsidR="003616D8" w:rsidRPr="003616D8" w:rsidRDefault="004165A2" w:rsidP="003616D8">
      <w:pPr>
        <w:rPr>
          <w:rFonts w:ascii="Calibri" w:eastAsia="Times New Roman" w:hAnsi="Calibri" w:cs="Times New Roman"/>
          <w:color w:val="000000"/>
        </w:rPr>
      </w:pPr>
      <w:r w:rsidRPr="004165A2">
        <w:t>CNTYFIPS</w:t>
      </w:r>
      <w:r w:rsidR="00E7163D">
        <w:t xml:space="preserve"> – police station state and county e.g. </w:t>
      </w:r>
      <w:r w:rsidR="003616D8">
        <w:t xml:space="preserve"> </w:t>
      </w:r>
      <w:r w:rsidR="003616D8" w:rsidRPr="003616D8">
        <w:rPr>
          <w:rFonts w:ascii="Calibri" w:eastAsia="Times New Roman" w:hAnsi="Calibri" w:cs="Times New Roman"/>
          <w:color w:val="000000"/>
        </w:rPr>
        <w:t>Nassau, NY</w:t>
      </w:r>
    </w:p>
    <w:p w14:paraId="5E9C807A" w14:textId="6F89B7D5" w:rsidR="003616D8" w:rsidRPr="003616D8" w:rsidRDefault="004165A2" w:rsidP="003616D8">
      <w:pPr>
        <w:rPr>
          <w:rFonts w:ascii="Calibri" w:eastAsia="Times New Roman" w:hAnsi="Calibri" w:cs="Times New Roman"/>
          <w:color w:val="000000"/>
        </w:rPr>
      </w:pPr>
      <w:r>
        <w:t>Ori</w:t>
      </w:r>
      <w:r w:rsidR="003616D8" w:rsidRPr="003616D8">
        <w:rPr>
          <w:rFonts w:ascii="Calibri" w:hAnsi="Calibri"/>
          <w:color w:val="000000"/>
        </w:rPr>
        <w:t xml:space="preserve"> </w:t>
      </w:r>
      <w:r w:rsidR="00E7163D">
        <w:rPr>
          <w:rFonts w:ascii="Calibri" w:hAnsi="Calibri"/>
          <w:color w:val="000000"/>
        </w:rPr>
        <w:t xml:space="preserve">– police station code </w:t>
      </w:r>
      <w:r w:rsidR="00E7163D">
        <w:t>(</w:t>
      </w:r>
      <w:r w:rsidR="00E7163D" w:rsidRPr="00E7163D">
        <w:t>Originating Agency Identifier</w:t>
      </w:r>
      <w:r w:rsidR="00E7163D">
        <w:t xml:space="preserve">) </w:t>
      </w:r>
      <w:r w:rsidR="00E7163D">
        <w:rPr>
          <w:rFonts w:ascii="Calibri" w:hAnsi="Calibri"/>
          <w:color w:val="000000"/>
        </w:rPr>
        <w:t xml:space="preserve"> e.g. </w:t>
      </w:r>
      <w:r w:rsidR="003616D8" w:rsidRPr="003616D8">
        <w:rPr>
          <w:rFonts w:ascii="Calibri" w:eastAsia="Times New Roman" w:hAnsi="Calibri" w:cs="Times New Roman"/>
          <w:color w:val="000000"/>
        </w:rPr>
        <w:t>NY02900</w:t>
      </w:r>
    </w:p>
    <w:p w14:paraId="746F1310" w14:textId="76251791" w:rsidR="003616D8" w:rsidRPr="003616D8" w:rsidRDefault="004165A2" w:rsidP="003616D8">
      <w:pPr>
        <w:rPr>
          <w:rFonts w:ascii="Calibri" w:eastAsia="Times New Roman" w:hAnsi="Calibri" w:cs="Times New Roman"/>
          <w:color w:val="000000"/>
        </w:rPr>
      </w:pPr>
      <w:r>
        <w:t>State</w:t>
      </w:r>
      <w:r w:rsidR="003616D8">
        <w:t xml:space="preserve"> </w:t>
      </w:r>
      <w:r w:rsidR="00E7163D">
        <w:t xml:space="preserve">– state of homicide e.g. </w:t>
      </w:r>
      <w:r w:rsidR="003616D8" w:rsidRPr="003616D8">
        <w:rPr>
          <w:rFonts w:ascii="Calibri" w:eastAsia="Times New Roman" w:hAnsi="Calibri" w:cs="Times New Roman"/>
          <w:color w:val="000000"/>
        </w:rPr>
        <w:t>New York</w:t>
      </w:r>
    </w:p>
    <w:p w14:paraId="2D9E4BCE" w14:textId="26AD73CD" w:rsidR="004165A2" w:rsidRPr="009533C1" w:rsidRDefault="004165A2">
      <w:pPr>
        <w:rPr>
          <w:rFonts w:ascii="Calibri" w:eastAsia="Times New Roman" w:hAnsi="Calibri" w:cs="Times New Roman"/>
          <w:color w:val="000000"/>
        </w:rPr>
      </w:pPr>
      <w:r>
        <w:t>Agency</w:t>
      </w:r>
      <w:r w:rsidR="00E7163D">
        <w:t xml:space="preserve"> – police</w:t>
      </w:r>
      <w:r w:rsidR="009533C1">
        <w:t xml:space="preserve"> agency e.g.</w:t>
      </w:r>
      <w:r w:rsidR="00E7163D">
        <w:t xml:space="preserve"> </w:t>
      </w:r>
      <w:r w:rsidR="003616D8">
        <w:t xml:space="preserve"> </w:t>
      </w:r>
      <w:r w:rsidR="003616D8" w:rsidRPr="003616D8">
        <w:rPr>
          <w:rFonts w:ascii="Calibri" w:eastAsia="Times New Roman" w:hAnsi="Calibri" w:cs="Times New Roman"/>
          <w:color w:val="000000"/>
        </w:rPr>
        <w:t>Nassau County</w:t>
      </w:r>
    </w:p>
    <w:p w14:paraId="25DDC723" w14:textId="45099677" w:rsidR="004165A2" w:rsidRPr="009533C1" w:rsidRDefault="004165A2">
      <w:pPr>
        <w:rPr>
          <w:rFonts w:ascii="Calibri" w:eastAsia="Times New Roman" w:hAnsi="Calibri" w:cs="Times New Roman"/>
          <w:color w:val="000000"/>
        </w:rPr>
      </w:pPr>
      <w:proofErr w:type="spellStart"/>
      <w:r>
        <w:t>Agentype</w:t>
      </w:r>
      <w:proofErr w:type="spellEnd"/>
      <w:r w:rsidR="003616D8">
        <w:t xml:space="preserve"> </w:t>
      </w:r>
      <w:r w:rsidR="009533C1">
        <w:t xml:space="preserve">– type of police e.g. </w:t>
      </w:r>
      <w:r w:rsidR="003616D8" w:rsidRPr="003616D8">
        <w:rPr>
          <w:rFonts w:ascii="Calibri" w:eastAsia="Times New Roman" w:hAnsi="Calibri" w:cs="Times New Roman"/>
          <w:color w:val="000000"/>
        </w:rPr>
        <w:t>Sheriff</w:t>
      </w:r>
    </w:p>
    <w:p w14:paraId="69737394" w14:textId="57BDD389" w:rsidR="003616D8" w:rsidRPr="003616D8" w:rsidRDefault="004165A2" w:rsidP="003616D8">
      <w:pPr>
        <w:rPr>
          <w:rFonts w:ascii="Calibri" w:eastAsia="Times New Roman" w:hAnsi="Calibri" w:cs="Times New Roman"/>
          <w:color w:val="000000"/>
        </w:rPr>
      </w:pPr>
      <w:r>
        <w:t>Source</w:t>
      </w:r>
      <w:r w:rsidR="007268FB">
        <w:t xml:space="preserve"> </w:t>
      </w:r>
      <w:r w:rsidR="009533C1">
        <w:t>– Information source e.g.</w:t>
      </w:r>
      <w:r w:rsidR="00567E3E">
        <w:t xml:space="preserve"> </w:t>
      </w:r>
      <w:r w:rsidR="003616D8" w:rsidRPr="003616D8">
        <w:rPr>
          <w:rFonts w:ascii="Calibri" w:eastAsia="Times New Roman" w:hAnsi="Calibri" w:cs="Times New Roman"/>
          <w:color w:val="000000"/>
        </w:rPr>
        <w:t>FBI</w:t>
      </w:r>
    </w:p>
    <w:p w14:paraId="16565098" w14:textId="6290260D" w:rsidR="003616D8" w:rsidRPr="003616D8" w:rsidRDefault="004165A2" w:rsidP="003616D8">
      <w:pPr>
        <w:rPr>
          <w:rFonts w:ascii="Calibri" w:eastAsia="Times New Roman" w:hAnsi="Calibri" w:cs="Times New Roman"/>
          <w:color w:val="000000"/>
        </w:rPr>
      </w:pPr>
      <w:r>
        <w:t>Solved</w:t>
      </w:r>
      <w:r w:rsidR="003616D8">
        <w:t xml:space="preserve"> </w:t>
      </w:r>
      <w:r w:rsidR="009533C1">
        <w:t xml:space="preserve">– Has the case been solved? e.g. </w:t>
      </w:r>
      <w:r w:rsidR="003616D8" w:rsidRPr="003616D8">
        <w:rPr>
          <w:rFonts w:ascii="Calibri" w:eastAsia="Times New Roman" w:hAnsi="Calibri" w:cs="Times New Roman"/>
          <w:color w:val="000000"/>
        </w:rPr>
        <w:t>No</w:t>
      </w:r>
    </w:p>
    <w:p w14:paraId="6B2CE824" w14:textId="37D345E0" w:rsidR="003616D8" w:rsidRPr="003616D8" w:rsidRDefault="004165A2" w:rsidP="003616D8">
      <w:pPr>
        <w:rPr>
          <w:rFonts w:ascii="Calibri" w:eastAsia="Times New Roman" w:hAnsi="Calibri" w:cs="Times New Roman"/>
          <w:color w:val="000000"/>
        </w:rPr>
      </w:pPr>
      <w:r>
        <w:t>Year</w:t>
      </w:r>
      <w:r w:rsidR="009533C1">
        <w:t xml:space="preserve"> – year of case e.g. </w:t>
      </w:r>
      <w:r w:rsidR="003616D8" w:rsidRPr="003616D8">
        <w:rPr>
          <w:rFonts w:ascii="Calibri" w:eastAsia="Times New Roman" w:hAnsi="Calibri" w:cs="Times New Roman"/>
          <w:color w:val="000000"/>
        </w:rPr>
        <w:t>2019</w:t>
      </w:r>
      <w:r w:rsidR="008E267D">
        <w:rPr>
          <w:rFonts w:ascii="Calibri" w:eastAsia="Times New Roman" w:hAnsi="Calibri" w:cs="Times New Roman"/>
          <w:color w:val="000000"/>
        </w:rPr>
        <w:t xml:space="preserve"> (Range 1976 – 2019)</w:t>
      </w:r>
    </w:p>
    <w:p w14:paraId="549AADCC" w14:textId="6AC9154A" w:rsidR="004165A2" w:rsidRDefault="0012752B">
      <w:proofErr w:type="spellStart"/>
      <w:r>
        <w:t>StateName</w:t>
      </w:r>
      <w:proofErr w:type="spellEnd"/>
      <w:r w:rsidR="009533C1">
        <w:t xml:space="preserve"> – name of state (this column is completely blank)</w:t>
      </w:r>
    </w:p>
    <w:p w14:paraId="12D31C51" w14:textId="3E2B4D13" w:rsidR="0012752B" w:rsidRPr="00A04C94" w:rsidRDefault="0012752B">
      <w:pPr>
        <w:rPr>
          <w:rFonts w:ascii="Calibri" w:eastAsia="Times New Roman" w:hAnsi="Calibri" w:cs="Times New Roman"/>
          <w:color w:val="000000"/>
        </w:rPr>
      </w:pPr>
      <w:r>
        <w:t>Month</w:t>
      </w:r>
      <w:r w:rsidR="00A04C94">
        <w:t xml:space="preserve"> – month of case e.g. </w:t>
      </w:r>
      <w:r w:rsidR="003616D8" w:rsidRPr="003616D8">
        <w:rPr>
          <w:rFonts w:ascii="Calibri" w:eastAsia="Times New Roman" w:hAnsi="Calibri" w:cs="Times New Roman"/>
          <w:color w:val="000000"/>
        </w:rPr>
        <w:t>January</w:t>
      </w:r>
    </w:p>
    <w:p w14:paraId="02E2ABF5" w14:textId="59C51224" w:rsidR="0012752B" w:rsidRPr="00A04C94" w:rsidRDefault="0012752B">
      <w:pPr>
        <w:rPr>
          <w:rFonts w:ascii="Calibri" w:eastAsia="Times New Roman" w:hAnsi="Calibri" w:cs="Times New Roman"/>
          <w:color w:val="000000"/>
        </w:rPr>
      </w:pPr>
      <w:r>
        <w:t>Incident</w:t>
      </w:r>
      <w:r w:rsidR="00567E3E">
        <w:t xml:space="preserve"> –</w:t>
      </w:r>
      <w:r w:rsidR="004E61F1">
        <w:t xml:space="preserve"> A unique number that distinguishes one incident from another within the ORI</w:t>
      </w:r>
      <w:r w:rsidR="00567E3E">
        <w:t xml:space="preserve"> e.g. </w:t>
      </w:r>
      <w:r w:rsidR="003616D8" w:rsidRPr="003616D8">
        <w:rPr>
          <w:rFonts w:ascii="Calibri" w:eastAsia="Times New Roman" w:hAnsi="Calibri" w:cs="Times New Roman"/>
          <w:color w:val="000000"/>
        </w:rPr>
        <w:t>1</w:t>
      </w:r>
      <w:r w:rsidR="004543C7">
        <w:rPr>
          <w:rFonts w:ascii="Calibri" w:eastAsia="Times New Roman" w:hAnsi="Calibri" w:cs="Times New Roman"/>
          <w:color w:val="000000"/>
        </w:rPr>
        <w:t xml:space="preserve"> (Ranges from 0 – 999)</w:t>
      </w:r>
    </w:p>
    <w:p w14:paraId="0170049B" w14:textId="7163F1B3" w:rsidR="003616D8" w:rsidRPr="003616D8" w:rsidRDefault="0012752B" w:rsidP="003616D8">
      <w:pPr>
        <w:rPr>
          <w:rFonts w:ascii="Calibri" w:eastAsia="Times New Roman" w:hAnsi="Calibri" w:cs="Times New Roman"/>
          <w:color w:val="000000"/>
        </w:rPr>
      </w:pPr>
      <w:proofErr w:type="spellStart"/>
      <w:r>
        <w:t>ActionType</w:t>
      </w:r>
      <w:proofErr w:type="spellEnd"/>
      <w:r w:rsidR="00A04C94">
        <w:t xml:space="preserve"> – What kind of data update? Normal or adjusted?</w:t>
      </w:r>
      <w:r w:rsidR="003616D8">
        <w:t xml:space="preserve"> </w:t>
      </w:r>
      <w:r w:rsidR="00A04C94">
        <w:t xml:space="preserve">e.g. </w:t>
      </w:r>
      <w:r w:rsidR="003616D8" w:rsidRPr="003616D8">
        <w:rPr>
          <w:rFonts w:ascii="Calibri" w:eastAsia="Times New Roman" w:hAnsi="Calibri" w:cs="Times New Roman"/>
          <w:color w:val="000000"/>
        </w:rPr>
        <w:t>Normal update</w:t>
      </w:r>
    </w:p>
    <w:p w14:paraId="70C9A898" w14:textId="72AE8578" w:rsidR="003616D8" w:rsidRPr="003616D8" w:rsidRDefault="0012752B" w:rsidP="003616D8">
      <w:pPr>
        <w:rPr>
          <w:rFonts w:ascii="Calibri" w:eastAsia="Times New Roman" w:hAnsi="Calibri" w:cs="Times New Roman"/>
          <w:color w:val="000000"/>
        </w:rPr>
      </w:pPr>
      <w:r>
        <w:t>Homicide</w:t>
      </w:r>
      <w:r w:rsidR="003616D8">
        <w:t xml:space="preserve"> </w:t>
      </w:r>
      <w:r w:rsidR="00FC648B">
        <w:t xml:space="preserve">– Type of homicide e.g. </w:t>
      </w:r>
      <w:r w:rsidR="003616D8" w:rsidRPr="003616D8">
        <w:rPr>
          <w:rFonts w:ascii="Calibri" w:eastAsia="Times New Roman" w:hAnsi="Calibri" w:cs="Times New Roman"/>
          <w:color w:val="000000"/>
        </w:rPr>
        <w:t>Murder and non-negligent manslaughter</w:t>
      </w:r>
    </w:p>
    <w:p w14:paraId="3998E9AE" w14:textId="083C4FA5" w:rsidR="004543C7" w:rsidRDefault="00FC648B">
      <w:pPr>
        <w:rPr>
          <w:rFonts w:ascii="Calibri" w:eastAsia="Times New Roman" w:hAnsi="Calibri" w:cs="Times New Roman"/>
          <w:color w:val="000000"/>
        </w:rPr>
      </w:pPr>
      <w:r>
        <w:t>S</w:t>
      </w:r>
      <w:r w:rsidR="0012752B">
        <w:t>ituation</w:t>
      </w:r>
      <w:r w:rsidR="003616D8">
        <w:t xml:space="preserve"> </w:t>
      </w:r>
      <w:r>
        <w:rPr>
          <w:rFonts w:ascii="Calibri" w:eastAsia="Times New Roman" w:hAnsi="Calibri" w:cs="Times New Roman"/>
          <w:color w:val="000000"/>
        </w:rPr>
        <w:t>– description of</w:t>
      </w:r>
      <w:r w:rsidR="004543C7">
        <w:rPr>
          <w:rFonts w:ascii="Calibri" w:eastAsia="Times New Roman" w:hAnsi="Calibri" w:cs="Times New Roman"/>
          <w:color w:val="000000"/>
        </w:rPr>
        <w:t xml:space="preserve"> the number of victims/offenders and if the offender is known/unknown</w:t>
      </w:r>
      <w:r>
        <w:rPr>
          <w:rFonts w:ascii="Calibri" w:eastAsia="Times New Roman" w:hAnsi="Calibri" w:cs="Times New Roman"/>
          <w:color w:val="000000"/>
        </w:rPr>
        <w:t xml:space="preserve"> </w:t>
      </w:r>
    </w:p>
    <w:p w14:paraId="103CD502" w14:textId="46DD79DD" w:rsidR="0012752B" w:rsidRPr="004543C7" w:rsidRDefault="004543C7">
      <w:pPr>
        <w:rPr>
          <w:rFonts w:ascii="Calibri" w:eastAsia="Times New Roman" w:hAnsi="Calibri" w:cs="Times New Roman"/>
          <w:color w:val="000000"/>
        </w:rPr>
      </w:pPr>
      <w:r>
        <w:rPr>
          <w:rFonts w:ascii="Calibri" w:eastAsia="Times New Roman" w:hAnsi="Calibri" w:cs="Times New Roman"/>
          <w:color w:val="000000"/>
        </w:rPr>
        <w:t xml:space="preserve">e.g. Single </w:t>
      </w:r>
      <w:r w:rsidR="003616D8" w:rsidRPr="003616D8">
        <w:rPr>
          <w:rFonts w:ascii="Calibri" w:eastAsia="Times New Roman" w:hAnsi="Calibri" w:cs="Times New Roman"/>
          <w:color w:val="000000"/>
        </w:rPr>
        <w:t>victim/unknown offender(s)</w:t>
      </w:r>
    </w:p>
    <w:p w14:paraId="60234B8F" w14:textId="7B2CD6B1" w:rsidR="0012752B" w:rsidRPr="004543C7" w:rsidRDefault="0012752B">
      <w:pPr>
        <w:rPr>
          <w:rFonts w:ascii="Calibri" w:eastAsia="Times New Roman" w:hAnsi="Calibri" w:cs="Times New Roman"/>
          <w:color w:val="000000"/>
        </w:rPr>
      </w:pPr>
      <w:proofErr w:type="spellStart"/>
      <w:r>
        <w:t>VicAge</w:t>
      </w:r>
      <w:proofErr w:type="spellEnd"/>
      <w:r w:rsidR="003616D8">
        <w:t xml:space="preserve"> </w:t>
      </w:r>
      <w:r w:rsidR="004543C7">
        <w:t xml:space="preserve">– Victim age e.g. </w:t>
      </w:r>
      <w:r w:rsidR="003616D8" w:rsidRPr="003616D8">
        <w:rPr>
          <w:rFonts w:ascii="Calibri" w:eastAsia="Times New Roman" w:hAnsi="Calibri" w:cs="Times New Roman"/>
          <w:color w:val="000000"/>
        </w:rPr>
        <w:t>70</w:t>
      </w:r>
    </w:p>
    <w:p w14:paraId="2D7E722D" w14:textId="3954A355" w:rsidR="0012752B" w:rsidRPr="004543C7" w:rsidRDefault="0012752B">
      <w:pPr>
        <w:rPr>
          <w:rFonts w:ascii="Calibri" w:eastAsia="Times New Roman" w:hAnsi="Calibri" w:cs="Times New Roman"/>
          <w:color w:val="000000"/>
        </w:rPr>
      </w:pPr>
      <w:proofErr w:type="spellStart"/>
      <w:r>
        <w:t>VicSex</w:t>
      </w:r>
      <w:proofErr w:type="spellEnd"/>
      <w:r w:rsidR="003616D8">
        <w:t xml:space="preserve"> </w:t>
      </w:r>
      <w:r w:rsidR="004543C7">
        <w:t xml:space="preserve">– victim gender e.g. </w:t>
      </w:r>
      <w:r w:rsidR="003616D8" w:rsidRPr="003616D8">
        <w:rPr>
          <w:rFonts w:ascii="Calibri" w:eastAsia="Times New Roman" w:hAnsi="Calibri" w:cs="Times New Roman"/>
          <w:color w:val="000000"/>
        </w:rPr>
        <w:t>Male</w:t>
      </w:r>
    </w:p>
    <w:p w14:paraId="448BB3BC" w14:textId="70B05479" w:rsidR="0012752B" w:rsidRPr="004543C7" w:rsidRDefault="0012752B">
      <w:pPr>
        <w:rPr>
          <w:rFonts w:ascii="Calibri" w:eastAsia="Times New Roman" w:hAnsi="Calibri" w:cs="Times New Roman"/>
          <w:color w:val="000000"/>
        </w:rPr>
      </w:pPr>
      <w:proofErr w:type="spellStart"/>
      <w:r>
        <w:t>VicRace</w:t>
      </w:r>
      <w:proofErr w:type="spellEnd"/>
      <w:r w:rsidR="003616D8">
        <w:t xml:space="preserve"> </w:t>
      </w:r>
      <w:r w:rsidR="004543C7">
        <w:t xml:space="preserve">– victim race e.g. </w:t>
      </w:r>
      <w:r w:rsidR="003616D8" w:rsidRPr="003616D8">
        <w:rPr>
          <w:rFonts w:ascii="Calibri" w:eastAsia="Times New Roman" w:hAnsi="Calibri" w:cs="Times New Roman"/>
          <w:color w:val="000000"/>
        </w:rPr>
        <w:t>White</w:t>
      </w:r>
    </w:p>
    <w:p w14:paraId="195EB779" w14:textId="7B66DF0B" w:rsidR="0012752B" w:rsidRPr="004543C7" w:rsidRDefault="0012752B">
      <w:pPr>
        <w:rPr>
          <w:rFonts w:ascii="Calibri" w:eastAsia="Times New Roman" w:hAnsi="Calibri" w:cs="Times New Roman"/>
          <w:color w:val="000000"/>
        </w:rPr>
      </w:pPr>
      <w:proofErr w:type="spellStart"/>
      <w:r>
        <w:t>VicEthnic</w:t>
      </w:r>
      <w:proofErr w:type="spellEnd"/>
      <w:r w:rsidR="003616D8">
        <w:t xml:space="preserve"> </w:t>
      </w:r>
      <w:r w:rsidR="004543C7">
        <w:t xml:space="preserve">– victim ethnicity (Hispanic or not or unknown) e.g. </w:t>
      </w:r>
      <w:r w:rsidR="003616D8" w:rsidRPr="003616D8">
        <w:rPr>
          <w:rFonts w:ascii="Calibri" w:eastAsia="Times New Roman" w:hAnsi="Calibri" w:cs="Times New Roman"/>
          <w:color w:val="000000"/>
        </w:rPr>
        <w:t>Not of Hispanic origin</w:t>
      </w:r>
    </w:p>
    <w:p w14:paraId="65D9C42A" w14:textId="0F5FD896" w:rsidR="0012752B" w:rsidRPr="004543C7" w:rsidRDefault="00787036">
      <w:pPr>
        <w:rPr>
          <w:rFonts w:ascii="Calibri" w:eastAsia="Times New Roman" w:hAnsi="Calibri" w:cs="Times New Roman"/>
          <w:color w:val="000000"/>
        </w:rPr>
      </w:pPr>
      <w:proofErr w:type="spellStart"/>
      <w:r>
        <w:t>OffAge</w:t>
      </w:r>
      <w:proofErr w:type="spellEnd"/>
      <w:r w:rsidR="003616D8">
        <w:t xml:space="preserve"> </w:t>
      </w:r>
      <w:r w:rsidR="004543C7">
        <w:t xml:space="preserve">– offender age e.g. </w:t>
      </w:r>
      <w:r w:rsidR="003616D8" w:rsidRPr="003616D8">
        <w:rPr>
          <w:rFonts w:ascii="Calibri" w:eastAsia="Times New Roman" w:hAnsi="Calibri" w:cs="Times New Roman"/>
          <w:color w:val="000000"/>
        </w:rPr>
        <w:t>999</w:t>
      </w:r>
      <w:r w:rsidR="004543C7">
        <w:rPr>
          <w:rFonts w:ascii="Calibri" w:eastAsia="Times New Roman" w:hAnsi="Calibri" w:cs="Times New Roman"/>
          <w:color w:val="000000"/>
        </w:rPr>
        <w:t xml:space="preserve"> (used for unknown offenders)</w:t>
      </w:r>
    </w:p>
    <w:p w14:paraId="4F2711CE" w14:textId="2447F88C" w:rsidR="00787036" w:rsidRPr="004543C7" w:rsidRDefault="00787036">
      <w:pPr>
        <w:rPr>
          <w:rFonts w:ascii="Calibri" w:eastAsia="Times New Roman" w:hAnsi="Calibri" w:cs="Times New Roman"/>
          <w:color w:val="000000"/>
        </w:rPr>
      </w:pPr>
      <w:proofErr w:type="spellStart"/>
      <w:r>
        <w:t>OffSex</w:t>
      </w:r>
      <w:proofErr w:type="spellEnd"/>
      <w:r w:rsidR="003616D8">
        <w:t xml:space="preserve"> </w:t>
      </w:r>
      <w:r w:rsidR="004543C7">
        <w:t xml:space="preserve">– offender gender e.g. </w:t>
      </w:r>
      <w:r w:rsidR="003616D8" w:rsidRPr="003616D8">
        <w:rPr>
          <w:rFonts w:ascii="Calibri" w:eastAsia="Times New Roman" w:hAnsi="Calibri" w:cs="Times New Roman"/>
          <w:color w:val="000000"/>
        </w:rPr>
        <w:t>Unknown</w:t>
      </w:r>
    </w:p>
    <w:p w14:paraId="78508D22" w14:textId="5C0A15EA" w:rsidR="00787036" w:rsidRPr="004543C7" w:rsidRDefault="00787036">
      <w:pPr>
        <w:rPr>
          <w:rFonts w:ascii="Calibri" w:eastAsia="Times New Roman" w:hAnsi="Calibri" w:cs="Times New Roman"/>
          <w:color w:val="000000"/>
        </w:rPr>
      </w:pPr>
      <w:proofErr w:type="spellStart"/>
      <w:r>
        <w:t>OffRace</w:t>
      </w:r>
      <w:proofErr w:type="spellEnd"/>
      <w:r w:rsidR="003616D8">
        <w:t xml:space="preserve"> </w:t>
      </w:r>
      <w:r w:rsidR="004543C7">
        <w:t xml:space="preserve">– offender race e.g. </w:t>
      </w:r>
      <w:r w:rsidR="003616D8" w:rsidRPr="003616D8">
        <w:rPr>
          <w:rFonts w:ascii="Calibri" w:eastAsia="Times New Roman" w:hAnsi="Calibri" w:cs="Times New Roman"/>
          <w:color w:val="000000"/>
        </w:rPr>
        <w:t>Unknown</w:t>
      </w:r>
    </w:p>
    <w:p w14:paraId="080EBF85" w14:textId="47669E8E" w:rsidR="00787036" w:rsidRPr="004543C7" w:rsidRDefault="00787036">
      <w:pPr>
        <w:rPr>
          <w:rFonts w:ascii="Calibri" w:eastAsia="Times New Roman" w:hAnsi="Calibri" w:cs="Times New Roman"/>
          <w:color w:val="000000"/>
        </w:rPr>
      </w:pPr>
      <w:proofErr w:type="spellStart"/>
      <w:r>
        <w:t>OffEthnic</w:t>
      </w:r>
      <w:proofErr w:type="spellEnd"/>
      <w:r w:rsidR="003616D8">
        <w:t xml:space="preserve"> </w:t>
      </w:r>
      <w:r w:rsidR="004543C7">
        <w:t xml:space="preserve">– offender ethnicity (Hispanic or not or unknown) e.g. </w:t>
      </w:r>
      <w:r w:rsidR="003616D8" w:rsidRPr="003616D8">
        <w:rPr>
          <w:rFonts w:ascii="Calibri" w:eastAsia="Times New Roman" w:hAnsi="Calibri" w:cs="Times New Roman"/>
          <w:color w:val="000000"/>
        </w:rPr>
        <w:t>Unknown or not reported</w:t>
      </w:r>
    </w:p>
    <w:p w14:paraId="7866B6F2" w14:textId="6ED8C9EE" w:rsidR="00787036" w:rsidRPr="00141251" w:rsidRDefault="00787036">
      <w:r>
        <w:t>Weapon</w:t>
      </w:r>
      <w:r w:rsidR="004543C7">
        <w:t xml:space="preserve"> -</w:t>
      </w:r>
      <w:r w:rsidR="003616D8">
        <w:t xml:space="preserve"> </w:t>
      </w:r>
      <w:r w:rsidR="00141251">
        <w:t xml:space="preserve">Homicide weapon e.g. </w:t>
      </w:r>
      <w:r w:rsidR="003616D8" w:rsidRPr="003616D8">
        <w:rPr>
          <w:rFonts w:ascii="Calibri" w:eastAsia="Times New Roman" w:hAnsi="Calibri" w:cs="Times New Roman"/>
          <w:color w:val="000000"/>
        </w:rPr>
        <w:t>Knife or cutting instrument</w:t>
      </w:r>
    </w:p>
    <w:p w14:paraId="4DB2B910" w14:textId="14EB8281" w:rsidR="00787036" w:rsidRPr="00141251" w:rsidRDefault="00787036">
      <w:pPr>
        <w:rPr>
          <w:rFonts w:ascii="Calibri" w:eastAsia="Times New Roman" w:hAnsi="Calibri" w:cs="Times New Roman"/>
          <w:color w:val="000000"/>
        </w:rPr>
      </w:pPr>
      <w:r>
        <w:t>Relationship</w:t>
      </w:r>
      <w:r w:rsidR="004543C7">
        <w:t xml:space="preserve"> </w:t>
      </w:r>
      <w:r w:rsidR="00141251">
        <w:t xml:space="preserve">– relation </w:t>
      </w:r>
      <w:r w:rsidR="0082008F">
        <w:t xml:space="preserve">of </w:t>
      </w:r>
      <w:r w:rsidR="00141251">
        <w:t>victim</w:t>
      </w:r>
      <w:r w:rsidR="0082008F">
        <w:t xml:space="preserve"> to </w:t>
      </w:r>
      <w:r w:rsidR="00141251">
        <w:t xml:space="preserve">offender e.g. </w:t>
      </w:r>
      <w:r w:rsidR="003616D8">
        <w:t xml:space="preserve"> </w:t>
      </w:r>
      <w:r w:rsidR="003616D8" w:rsidRPr="003616D8">
        <w:rPr>
          <w:rFonts w:ascii="Calibri" w:eastAsia="Times New Roman" w:hAnsi="Calibri" w:cs="Times New Roman"/>
          <w:color w:val="000000"/>
        </w:rPr>
        <w:t>Relationship not determined</w:t>
      </w:r>
    </w:p>
    <w:p w14:paraId="07EFDDCA" w14:textId="1E7A2C9C" w:rsidR="00787036" w:rsidRPr="00141251" w:rsidRDefault="00787036">
      <w:pPr>
        <w:rPr>
          <w:rFonts w:ascii="Calibri" w:eastAsia="Times New Roman" w:hAnsi="Calibri" w:cs="Times New Roman"/>
          <w:color w:val="000000"/>
        </w:rPr>
      </w:pPr>
      <w:r>
        <w:t>Circumstance</w:t>
      </w:r>
      <w:r w:rsidR="004543C7">
        <w:t xml:space="preserve"> </w:t>
      </w:r>
      <w:r w:rsidR="00141251">
        <w:t>– circumstances surrounding homicide e.g.</w:t>
      </w:r>
      <w:r w:rsidR="003616D8">
        <w:t xml:space="preserve"> </w:t>
      </w:r>
      <w:r w:rsidR="003616D8" w:rsidRPr="003616D8">
        <w:rPr>
          <w:rFonts w:ascii="Calibri" w:eastAsia="Times New Roman" w:hAnsi="Calibri" w:cs="Times New Roman"/>
          <w:color w:val="000000"/>
        </w:rPr>
        <w:t>Circumstances undetermined</w:t>
      </w:r>
    </w:p>
    <w:p w14:paraId="4FFE7870" w14:textId="05839522" w:rsidR="00787036" w:rsidRDefault="00787036">
      <w:proofErr w:type="spellStart"/>
      <w:r>
        <w:t>Subcircum</w:t>
      </w:r>
      <w:proofErr w:type="spellEnd"/>
      <w:r w:rsidR="004543C7">
        <w:t xml:space="preserve"> </w:t>
      </w:r>
      <w:r w:rsidR="008C3AED">
        <w:t>–</w:t>
      </w:r>
      <w:r w:rsidR="004543C7">
        <w:t xml:space="preserve"> </w:t>
      </w:r>
      <w:r w:rsidR="004E61F1">
        <w:t>details in cases of justifiable homicide</w:t>
      </w:r>
      <w:r w:rsidR="008C3AED">
        <w:t xml:space="preserve"> (mostly blank)</w:t>
      </w:r>
    </w:p>
    <w:p w14:paraId="666016FC" w14:textId="0CD95122" w:rsidR="00787036" w:rsidRDefault="00787036">
      <w:proofErr w:type="spellStart"/>
      <w:r>
        <w:t>VicCount</w:t>
      </w:r>
      <w:proofErr w:type="spellEnd"/>
      <w:r w:rsidR="004543C7">
        <w:t xml:space="preserve"> </w:t>
      </w:r>
      <w:r w:rsidR="005D7279">
        <w:t xml:space="preserve">– </w:t>
      </w:r>
      <w:r w:rsidR="00A900BF">
        <w:t>Number of additional victims</w:t>
      </w:r>
      <w:r w:rsidR="003616D8">
        <w:t xml:space="preserve"> </w:t>
      </w:r>
      <w:r w:rsidR="005D7279">
        <w:t xml:space="preserve">e.g. </w:t>
      </w:r>
      <w:r w:rsidR="003616D8">
        <w:t>0</w:t>
      </w:r>
      <w:r w:rsidR="005D7279">
        <w:t xml:space="preserve"> (</w:t>
      </w:r>
      <w:r w:rsidR="005F44F1">
        <w:t xml:space="preserve">mostly 0, </w:t>
      </w:r>
      <w:r w:rsidR="005D7279">
        <w:t>Ranges from 0 – 21)</w:t>
      </w:r>
    </w:p>
    <w:p w14:paraId="7544FFC8" w14:textId="0B8607F0" w:rsidR="003B76C0" w:rsidRDefault="00787036">
      <w:proofErr w:type="spellStart"/>
      <w:r>
        <w:t>OffCount</w:t>
      </w:r>
      <w:proofErr w:type="spellEnd"/>
      <w:r w:rsidR="004543C7">
        <w:t xml:space="preserve"> </w:t>
      </w:r>
      <w:r w:rsidR="005D7279">
        <w:t>–</w:t>
      </w:r>
      <w:r w:rsidR="003616D8">
        <w:t xml:space="preserve"> </w:t>
      </w:r>
      <w:r w:rsidR="00A900BF">
        <w:t>Number of additional offenders</w:t>
      </w:r>
      <w:r w:rsidR="005D7279">
        <w:t xml:space="preserve"> e.g. </w:t>
      </w:r>
      <w:r w:rsidR="003616D8">
        <w:t>0</w:t>
      </w:r>
      <w:r w:rsidR="005D7279">
        <w:t xml:space="preserve"> (</w:t>
      </w:r>
      <w:r w:rsidR="005F44F1">
        <w:t xml:space="preserve">mostly 0, </w:t>
      </w:r>
      <w:r w:rsidR="005D7279">
        <w:t>Ranges from 0 – 21)</w:t>
      </w:r>
    </w:p>
    <w:p w14:paraId="5D7E3E85" w14:textId="00C5D4E9" w:rsidR="00787036" w:rsidRPr="00141251" w:rsidRDefault="00787036">
      <w:pPr>
        <w:rPr>
          <w:rFonts w:ascii="Calibri" w:eastAsia="Times New Roman" w:hAnsi="Calibri" w:cs="Times New Roman"/>
          <w:color w:val="000000"/>
        </w:rPr>
      </w:pPr>
      <w:proofErr w:type="spellStart"/>
      <w:r>
        <w:t>FileDate</w:t>
      </w:r>
      <w:proofErr w:type="spellEnd"/>
      <w:r w:rsidR="004543C7">
        <w:t xml:space="preserve"> </w:t>
      </w:r>
      <w:r w:rsidR="008C3AED">
        <w:t>–</w:t>
      </w:r>
      <w:r w:rsidR="004543C7">
        <w:t xml:space="preserve"> </w:t>
      </w:r>
      <w:r w:rsidR="008C3AED">
        <w:t xml:space="preserve">date report was filed e.g. </w:t>
      </w:r>
      <w:r w:rsidR="003616D8" w:rsidRPr="003616D8">
        <w:rPr>
          <w:rFonts w:ascii="Calibri" w:eastAsia="Times New Roman" w:hAnsi="Calibri" w:cs="Times New Roman"/>
          <w:color w:val="000000"/>
        </w:rPr>
        <w:t>43020</w:t>
      </w:r>
    </w:p>
    <w:p w14:paraId="1A5FA087" w14:textId="2613480C" w:rsidR="00141251" w:rsidRDefault="00787036">
      <w:pPr>
        <w:rPr>
          <w:rFonts w:ascii="Calibri" w:eastAsia="Times New Roman" w:hAnsi="Calibri" w:cs="Times New Roman"/>
          <w:color w:val="000000"/>
        </w:rPr>
      </w:pPr>
      <w:r>
        <w:t>MSA</w:t>
      </w:r>
      <w:r w:rsidR="004543C7">
        <w:t xml:space="preserve"> </w:t>
      </w:r>
      <w:r w:rsidR="005F44F1">
        <w:t>– Metropolitan Statistical Area</w:t>
      </w:r>
      <w:r w:rsidR="004543C7">
        <w:t xml:space="preserve"> </w:t>
      </w:r>
      <w:r w:rsidR="005F44F1">
        <w:t xml:space="preserve">e.g. </w:t>
      </w:r>
      <w:r w:rsidR="003616D8" w:rsidRPr="003616D8">
        <w:rPr>
          <w:rFonts w:ascii="Calibri" w:eastAsia="Times New Roman" w:hAnsi="Calibri" w:cs="Times New Roman"/>
          <w:color w:val="000000"/>
        </w:rPr>
        <w:t>New York-New Jersey-Long Island, NY-NJ</w:t>
      </w:r>
    </w:p>
    <w:p w14:paraId="22F226BB" w14:textId="77777777" w:rsidR="002E7A10" w:rsidRDefault="002E7A10">
      <w:pPr>
        <w:rPr>
          <w:rFonts w:ascii="Calibri" w:eastAsia="Times New Roman" w:hAnsi="Calibri" w:cs="Times New Roman"/>
          <w:color w:val="000000"/>
        </w:rPr>
      </w:pPr>
    </w:p>
    <w:p w14:paraId="4EC8D347" w14:textId="161AF33D" w:rsidR="00CA6048" w:rsidRDefault="00CA6048">
      <w:r>
        <w:lastRenderedPageBreak/>
        <w:t>Why have I chosen this Data Set?</w:t>
      </w:r>
    </w:p>
    <w:p w14:paraId="622FB0F5" w14:textId="5AA48DA8" w:rsidR="00DC683E" w:rsidRDefault="00DC683E"/>
    <w:p w14:paraId="654BB8FD" w14:textId="245781A8" w:rsidR="00F13A2C" w:rsidRDefault="00DC683E">
      <w:r>
        <w:t>I have chosen this data set because it meets</w:t>
      </w:r>
      <w:r w:rsidR="00FC233F">
        <w:t xml:space="preserve"> nearly </w:t>
      </w:r>
      <w:r w:rsidR="002E2637">
        <w:t xml:space="preserve">all </w:t>
      </w:r>
      <w:r>
        <w:t>the requirements outlined in the project brief—</w:t>
      </w:r>
      <w:r w:rsidR="00981044">
        <w:t xml:space="preserve"> I</w:t>
      </w:r>
      <w:r>
        <w:t xml:space="preserve">t contains geographical data, quantitative data, qualitative data, and time data. </w:t>
      </w:r>
      <w:r w:rsidR="00F13A2C">
        <w:t xml:space="preserve">The SHR has 10+ columns, including 5 qualitative and </w:t>
      </w:r>
      <w:r w:rsidR="002E2637">
        <w:t>4</w:t>
      </w:r>
      <w:r w:rsidR="00F13A2C">
        <w:t xml:space="preserve"> quantitative. </w:t>
      </w:r>
      <w:r w:rsidR="00FB61EE">
        <w:t xml:space="preserve">There are 5000+ rows in each set. </w:t>
      </w:r>
      <w:r w:rsidR="00166A57">
        <w:t xml:space="preserve">The columns are non-anonymized. The data is less than 3 years old. </w:t>
      </w:r>
      <w:r w:rsidR="00F13A2C">
        <w:t>I believe the data to be trustworthy as it is a non-profit organization whose goal is education and assisting law enforcement</w:t>
      </w:r>
      <w:r w:rsidR="00981044">
        <w:t>, with contact information available from the person who runs the website</w:t>
      </w:r>
      <w:r w:rsidR="00F13A2C">
        <w:t>.</w:t>
      </w:r>
      <w:r w:rsidR="00E9009F">
        <w:t xml:space="preserve"> </w:t>
      </w:r>
      <w:r w:rsidR="00545F6D">
        <w:t xml:space="preserve">The data is open-source under the Freedom of Information Act. </w:t>
      </w:r>
      <w:r w:rsidR="00E9009F">
        <w:t>On a personal level, I</w:t>
      </w:r>
      <w:r w:rsidR="0059429F">
        <w:t xml:space="preserve">’ve chosen this data set because I </w:t>
      </w:r>
      <w:r w:rsidR="00E9009F">
        <w:t>am fascinated by true crime and am interested in the insights contained within the data.</w:t>
      </w:r>
    </w:p>
    <w:p w14:paraId="2682D2EF" w14:textId="03E2ED2D" w:rsidR="00AC4EDD" w:rsidRPr="00AC4EDD" w:rsidRDefault="00AC4EDD">
      <w:pPr>
        <w:rPr>
          <w:b/>
          <w:bCs/>
        </w:rPr>
      </w:pPr>
    </w:p>
    <w:p w14:paraId="33B17C5D" w14:textId="74EDE9E3" w:rsidR="00AC4EDD" w:rsidRDefault="00AC4EDD">
      <w:pPr>
        <w:rPr>
          <w:b/>
          <w:bCs/>
        </w:rPr>
      </w:pPr>
      <w:r w:rsidRPr="00AC4EDD">
        <w:rPr>
          <w:b/>
          <w:bCs/>
        </w:rPr>
        <w:t>Data Cleaning</w:t>
      </w:r>
      <w:r w:rsidR="00EE581F">
        <w:rPr>
          <w:b/>
          <w:bCs/>
        </w:rPr>
        <w:t xml:space="preserve"> Steps</w:t>
      </w:r>
    </w:p>
    <w:p w14:paraId="6632A40C" w14:textId="3FCC407E" w:rsidR="002F4D3D" w:rsidRDefault="002F4D3D">
      <w:pPr>
        <w:rPr>
          <w:b/>
          <w:bCs/>
        </w:rPr>
      </w:pPr>
    </w:p>
    <w:p w14:paraId="4CD6B7A3" w14:textId="19554F19" w:rsidR="00516EEF" w:rsidRDefault="00CC5CF4">
      <w:r>
        <w:t xml:space="preserve">Names of columns changed </w:t>
      </w:r>
      <w:r w:rsidR="00345808">
        <w:t xml:space="preserve">in both sets </w:t>
      </w:r>
      <w:r>
        <w:t>to be more clear, intuitive, and consistent</w:t>
      </w:r>
      <w:r w:rsidR="00345808">
        <w:t>.</w:t>
      </w:r>
    </w:p>
    <w:p w14:paraId="78C8330B" w14:textId="335B1958" w:rsidR="00345808" w:rsidRDefault="00345808"/>
    <w:p w14:paraId="4A974669" w14:textId="0E09F7FE" w:rsidR="00A15E3B" w:rsidRDefault="00EC2506">
      <w:pPr>
        <w:rPr>
          <w:u w:val="single"/>
        </w:rPr>
      </w:pPr>
      <w:r w:rsidRPr="00EC2506">
        <w:rPr>
          <w:u w:val="single"/>
        </w:rPr>
        <w:t>Cleaning the UCR</w:t>
      </w:r>
    </w:p>
    <w:p w14:paraId="2540630D" w14:textId="33398150" w:rsidR="00EC2506" w:rsidRDefault="00EC2506">
      <w:pPr>
        <w:rPr>
          <w:u w:val="single"/>
        </w:rPr>
      </w:pPr>
    </w:p>
    <w:p w14:paraId="6D4B6BF4" w14:textId="32008D31" w:rsidR="00EC2506" w:rsidRDefault="00EC2506">
      <w:r>
        <w:t>There are no full duplicates in the UCR.</w:t>
      </w:r>
    </w:p>
    <w:p w14:paraId="47CFADD0" w14:textId="77777777" w:rsidR="00EC2506" w:rsidRPr="00EC2506" w:rsidRDefault="00EC2506"/>
    <w:p w14:paraId="57947919" w14:textId="338DF15C" w:rsidR="000940F6" w:rsidRDefault="00074CFF">
      <w:r>
        <w:t>Looking through th</w:t>
      </w:r>
      <w:r w:rsidR="00A15E3B">
        <w:t>e</w:t>
      </w:r>
      <w:r>
        <w:t xml:space="preserve"> data in Excel, I noticed that the</w:t>
      </w:r>
      <w:r w:rsidR="00A15E3B">
        <w:t xml:space="preserve"> UCR </w:t>
      </w:r>
      <w:r>
        <w:t xml:space="preserve">has some discrepancies in the murders and clearances: </w:t>
      </w:r>
      <w:r w:rsidR="002D78E0">
        <w:t>Occasionally,</w:t>
      </w:r>
      <w:r>
        <w:t xml:space="preserve"> the number of clearances is listed as greater than the number of murders and this doesn’t make any sense, unless the clearances count for each person tried.</w:t>
      </w:r>
      <w:r w:rsidR="002D78E0">
        <w:t xml:space="preserve"> I looked at </w:t>
      </w:r>
      <w:r w:rsidR="00C12AC9">
        <w:t xml:space="preserve">a </w:t>
      </w:r>
      <w:r w:rsidR="002D78E0">
        <w:t xml:space="preserve">particular city—Wichita, TX, 1988 which had 15 murders and 16 clearances according to the UCR. Correspondingly, the SHR listed that there were 15 victims and 16 offenders </w:t>
      </w:r>
      <w:r w:rsidR="00C12AC9">
        <w:t xml:space="preserve">in </w:t>
      </w:r>
      <w:r w:rsidR="002D78E0">
        <w:t>total.</w:t>
      </w:r>
      <w:r w:rsidR="000940F6">
        <w:t xml:space="preserve"> </w:t>
      </w:r>
      <w:r w:rsidR="00C60DA4">
        <w:t>The</w:t>
      </w:r>
      <w:r w:rsidR="00925CFD">
        <w:t>refore, the</w:t>
      </w:r>
      <w:r w:rsidR="00C60DA4">
        <w:t xml:space="preserve"> clearances must count each offender separately.</w:t>
      </w:r>
    </w:p>
    <w:p w14:paraId="1047960C" w14:textId="77777777" w:rsidR="000940F6" w:rsidRDefault="000940F6"/>
    <w:p w14:paraId="2B0FD8C4" w14:textId="53D35847" w:rsidR="00A15E3B" w:rsidRDefault="000940F6">
      <w:r>
        <w:t>The UCR has “0” listed for some murders and a number greater than 0 for the corresponding clearance which definitely makes no sense.</w:t>
      </w:r>
      <w:r w:rsidR="002D78E0">
        <w:t xml:space="preserve"> </w:t>
      </w:r>
      <w:r w:rsidR="001C0E28">
        <w:t>The number of murders</w:t>
      </w:r>
      <w:r w:rsidR="00D05DE0">
        <w:t xml:space="preserve"> </w:t>
      </w:r>
      <w:r w:rsidR="00860A48">
        <w:t>has</w:t>
      </w:r>
      <w:r w:rsidR="00D05DE0">
        <w:t xml:space="preserve"> been</w:t>
      </w:r>
      <w:r w:rsidR="001C0E28">
        <w:t xml:space="preserve"> changed to match the number of clearances</w:t>
      </w:r>
      <w:r w:rsidR="00D05DE0">
        <w:t xml:space="preserve"> in these cases</w:t>
      </w:r>
      <w:r w:rsidR="001C0E28">
        <w:t>.</w:t>
      </w:r>
      <w:r w:rsidR="00D05DE0">
        <w:t xml:space="preserve"> 3547 rows were affected.</w:t>
      </w:r>
    </w:p>
    <w:p w14:paraId="6DEE7D46" w14:textId="7148CC54" w:rsidR="00470A55" w:rsidRDefault="00470A55"/>
    <w:p w14:paraId="10D3B3EC" w14:textId="4346C6DC" w:rsidR="00470A55" w:rsidRDefault="00470A55">
      <w:r>
        <w:t>Data types have been changed to the appropriate type for each column.</w:t>
      </w:r>
    </w:p>
    <w:p w14:paraId="0D47AFBB" w14:textId="122D4931" w:rsidR="0017053E" w:rsidRDefault="0017053E"/>
    <w:p w14:paraId="6E5D8F60" w14:textId="54EA3C04" w:rsidR="0017053E" w:rsidRDefault="0017053E">
      <w:r>
        <w:t>Rhodes Island changed to Rhode Island.</w:t>
      </w:r>
    </w:p>
    <w:p w14:paraId="7B497B6D" w14:textId="03EF2F72" w:rsidR="00CC5CF4" w:rsidRDefault="00CC5CF4"/>
    <w:p w14:paraId="09FBDDEB" w14:textId="0371E4F8" w:rsidR="00EC2506" w:rsidRDefault="00EC2506">
      <w:pPr>
        <w:rPr>
          <w:u w:val="single"/>
        </w:rPr>
      </w:pPr>
      <w:r w:rsidRPr="00EC2506">
        <w:rPr>
          <w:u w:val="single"/>
        </w:rPr>
        <w:t>Cleaning the SHR</w:t>
      </w:r>
    </w:p>
    <w:p w14:paraId="4369A548" w14:textId="77777777" w:rsidR="00266D8F" w:rsidRPr="00EC2506" w:rsidRDefault="00266D8F">
      <w:pPr>
        <w:rPr>
          <w:u w:val="single"/>
        </w:rPr>
      </w:pPr>
    </w:p>
    <w:p w14:paraId="1E2EDE09" w14:textId="0CB703D5" w:rsidR="00CC5CF4" w:rsidRDefault="00CC5CF4">
      <w:r>
        <w:t>Columns deleted:</w:t>
      </w:r>
      <w:r w:rsidR="00626174">
        <w:t xml:space="preserve"> </w:t>
      </w:r>
      <w:proofErr w:type="spellStart"/>
      <w:r w:rsidR="00626174">
        <w:t>state_name</w:t>
      </w:r>
      <w:proofErr w:type="spellEnd"/>
      <w:r w:rsidR="00CE0038">
        <w:t xml:space="preserve"> in the SHR</w:t>
      </w:r>
      <w:r w:rsidR="00266D8F">
        <w:t>, because it was completely blank.</w:t>
      </w:r>
    </w:p>
    <w:p w14:paraId="3BF75F7E" w14:textId="1C172E48" w:rsidR="002A162B" w:rsidRDefault="002A162B"/>
    <w:p w14:paraId="40573AE6" w14:textId="4BC38EA4" w:rsidR="002A162B" w:rsidRDefault="002A162B">
      <w:r>
        <w:t xml:space="preserve">The </w:t>
      </w:r>
      <w:proofErr w:type="spellStart"/>
      <w:r>
        <w:t>subcircumstance</w:t>
      </w:r>
      <w:proofErr w:type="spellEnd"/>
      <w:r>
        <w:t xml:space="preserve"> column has lots of missing values, but this is </w:t>
      </w:r>
      <w:r w:rsidR="001D1B32">
        <w:t>accurate because it only lists information if the original circumstance was considered a “justifi</w:t>
      </w:r>
      <w:r w:rsidR="00266D8F">
        <w:t>able</w:t>
      </w:r>
      <w:r w:rsidR="001D1B32">
        <w:t xml:space="preserve"> homicide.”</w:t>
      </w:r>
    </w:p>
    <w:p w14:paraId="0903C009" w14:textId="4D200C4E" w:rsidR="00CC5CF4" w:rsidRDefault="00CC5CF4"/>
    <w:p w14:paraId="1D5611B7" w14:textId="23675F14" w:rsidR="00CC5CF4" w:rsidRDefault="00CC5CF4">
      <w:r>
        <w:t xml:space="preserve">999 missing codes </w:t>
      </w:r>
      <w:r w:rsidR="001B4525">
        <w:t>investigated</w:t>
      </w:r>
      <w:r w:rsidR="005B4CF9">
        <w:t>:</w:t>
      </w:r>
    </w:p>
    <w:p w14:paraId="66E537C1" w14:textId="24CF4DA7" w:rsidR="001B4525" w:rsidRDefault="001B4525" w:rsidP="00B72B00">
      <w:pPr>
        <w:pStyle w:val="ListParagraph"/>
        <w:numPr>
          <w:ilvl w:val="0"/>
          <w:numId w:val="2"/>
        </w:numPr>
      </w:pPr>
      <w:r>
        <w:t>1.5 % of victim ages are listed as ‘999’ (missing)</w:t>
      </w:r>
    </w:p>
    <w:p w14:paraId="3FE2C8B9" w14:textId="1BACEFF0" w:rsidR="001B4525" w:rsidRDefault="001B4525" w:rsidP="00B72B00">
      <w:pPr>
        <w:pStyle w:val="ListParagraph"/>
        <w:numPr>
          <w:ilvl w:val="0"/>
          <w:numId w:val="2"/>
        </w:numPr>
      </w:pPr>
      <w:r>
        <w:t xml:space="preserve">33% of offender ages are listed as ‘999’ (missing) </w:t>
      </w:r>
    </w:p>
    <w:p w14:paraId="547D9351" w14:textId="508F5DCA" w:rsidR="001B4525" w:rsidRDefault="001B4525">
      <w:r>
        <w:t>This makes sense because the MAP website states that about one-third of all homicides are not cleared</w:t>
      </w:r>
      <w:r w:rsidR="009E1268">
        <w:t>, meaning they do not know who the offenders are.</w:t>
      </w:r>
    </w:p>
    <w:p w14:paraId="270DF08A" w14:textId="47841911" w:rsidR="00195B6E" w:rsidRDefault="00195B6E"/>
    <w:p w14:paraId="31C275D9" w14:textId="108C0A8B" w:rsidR="00A15E3B" w:rsidRDefault="00A15E3B">
      <w:r>
        <w:t>Offender ages of 0, 1, and 2 appear to be incorrect. Starting at the age of 3, “Children playing with gun” is typically listed as the circumstance. It is highly unlikely that anyone younger than that is an offender.</w:t>
      </w:r>
    </w:p>
    <w:p w14:paraId="36E9FB59" w14:textId="77777777" w:rsidR="00A15E3B" w:rsidRDefault="00A15E3B"/>
    <w:p w14:paraId="7440E07D" w14:textId="433DA7C7" w:rsidR="00195B6E" w:rsidRDefault="00195B6E">
      <w:r>
        <w:t>After discussion with my mentor, I have imputed the missing ages</w:t>
      </w:r>
      <w:r w:rsidR="00EC2506">
        <w:t>, and the ages listed as 0, 1, or 2</w:t>
      </w:r>
      <w:r w:rsidR="009B726C">
        <w:t xml:space="preserve"> with the median age.</w:t>
      </w:r>
    </w:p>
    <w:p w14:paraId="10A8C72F" w14:textId="77777777" w:rsidR="00195B6E" w:rsidRDefault="00195B6E"/>
    <w:p w14:paraId="38AE03C0" w14:textId="20916755" w:rsidR="001B4525" w:rsidRDefault="001B4525" w:rsidP="00B72B00">
      <w:pPr>
        <w:pStyle w:val="ListParagraph"/>
        <w:numPr>
          <w:ilvl w:val="0"/>
          <w:numId w:val="3"/>
        </w:numPr>
      </w:pPr>
      <w:r w:rsidRPr="001B4525">
        <w:t>Less than 1% of the file dates are missing. This is not enough to have a measurable effect on the analysis</w:t>
      </w:r>
      <w:r w:rsidR="00EF4782">
        <w:t>, and this column will most likely not be important for the analysis.</w:t>
      </w:r>
      <w:r w:rsidR="004F320D">
        <w:t xml:space="preserve"> I am leaving it alone</w:t>
      </w:r>
      <w:r w:rsidR="008A6CEE">
        <w:t xml:space="preserve"> for now</w:t>
      </w:r>
      <w:r w:rsidR="004F320D">
        <w:t>, unless this column is required at a later time in the analysis.</w:t>
      </w:r>
    </w:p>
    <w:p w14:paraId="22E84133" w14:textId="77777777" w:rsidR="00774620" w:rsidRDefault="00774620"/>
    <w:p w14:paraId="49D3FAA0" w14:textId="2382A42F" w:rsidR="00757AD9" w:rsidRDefault="00774620">
      <w:r w:rsidRPr="00774620">
        <w:t>There are 2202 duplicates in the SHR data set.</w:t>
      </w:r>
      <w:r w:rsidR="00757AD9">
        <w:t xml:space="preserve"> (Less than 1%)</w:t>
      </w:r>
    </w:p>
    <w:p w14:paraId="392CC7B9" w14:textId="7875769B" w:rsidR="00CC5CF4" w:rsidRDefault="00774620">
      <w:r w:rsidRPr="00774620">
        <w:t>It appears that most or all</w:t>
      </w:r>
      <w:r w:rsidR="00BE2D96">
        <w:t xml:space="preserve"> </w:t>
      </w:r>
      <w:r w:rsidRPr="00774620">
        <w:t>of these cases contain additional victims or additional offenders, which c</w:t>
      </w:r>
      <w:r w:rsidR="007F7199">
        <w:t xml:space="preserve">an </w:t>
      </w:r>
      <w:r w:rsidRPr="00774620">
        <w:t>caus</w:t>
      </w:r>
      <w:r w:rsidR="007F7199">
        <w:t>e</w:t>
      </w:r>
      <w:r w:rsidR="000341DF">
        <w:t xml:space="preserve"> </w:t>
      </w:r>
      <w:r w:rsidRPr="00774620">
        <w:t xml:space="preserve">legitimate duplicates, if the </w:t>
      </w:r>
      <w:r w:rsidR="00757AD9">
        <w:t>people involved</w:t>
      </w:r>
      <w:r w:rsidRPr="00774620">
        <w:t xml:space="preserve"> happen to have the same race/gender/age, or if </w:t>
      </w:r>
      <w:r w:rsidR="00757AD9">
        <w:t>the information is</w:t>
      </w:r>
      <w:r w:rsidRPr="00774620">
        <w:t xml:space="preserve"> unknown for more than one </w:t>
      </w:r>
      <w:r w:rsidR="00757AD9">
        <w:t xml:space="preserve">of the people involved. </w:t>
      </w:r>
      <w:r w:rsidR="000341DF">
        <w:t xml:space="preserve">Upon inspection of a few cases, this is what is happening. </w:t>
      </w:r>
    </w:p>
    <w:p w14:paraId="49AB644C" w14:textId="77777777" w:rsidR="000341DF" w:rsidRDefault="000341DF"/>
    <w:p w14:paraId="66D75063" w14:textId="4D540E9F" w:rsidR="00CC5CF4" w:rsidRDefault="00815905">
      <w:r>
        <w:t xml:space="preserve">12 </w:t>
      </w:r>
      <w:r w:rsidR="00757AD9">
        <w:t xml:space="preserve">of these contain no </w:t>
      </w:r>
      <w:r>
        <w:t>additional offenders/victims</w:t>
      </w:r>
      <w:r w:rsidR="003510E2">
        <w:t>.</w:t>
      </w:r>
    </w:p>
    <w:p w14:paraId="2CC1BC69" w14:textId="0535F270" w:rsidR="007F7199" w:rsidRDefault="007F7199">
      <w:r>
        <w:t>15 of these are listed as single victim/single offender.</w:t>
      </w:r>
    </w:p>
    <w:p w14:paraId="01A25BE7" w14:textId="10D19475" w:rsidR="008A6CEE" w:rsidRDefault="008A6CEE">
      <w:r>
        <w:t>Many of these overlap, and I have deleted 16 rows in total.</w:t>
      </w:r>
    </w:p>
    <w:p w14:paraId="53390167" w14:textId="4CF7AF66" w:rsidR="00470A55" w:rsidRDefault="00470A55"/>
    <w:p w14:paraId="5510B3DF" w14:textId="095625EF" w:rsidR="00470A55" w:rsidRDefault="00470A55">
      <w:r>
        <w:t>Data types have been changed to the appropriate type for each column.</w:t>
      </w:r>
    </w:p>
    <w:p w14:paraId="48F9ED35" w14:textId="370DEA9D" w:rsidR="0017053E" w:rsidRDefault="0017053E"/>
    <w:p w14:paraId="025CB1B7" w14:textId="77777777" w:rsidR="0017053E" w:rsidRDefault="0017053E" w:rsidP="0017053E">
      <w:r>
        <w:t>Rhodes Island changed to Rhode Island.</w:t>
      </w:r>
    </w:p>
    <w:p w14:paraId="6C3DD627" w14:textId="1B4D873D" w:rsidR="00AC4EDD" w:rsidRDefault="00AC4EDD">
      <w:pPr>
        <w:rPr>
          <w:b/>
          <w:bCs/>
        </w:rPr>
      </w:pPr>
    </w:p>
    <w:p w14:paraId="0849E663" w14:textId="64103C9B" w:rsidR="00AC4EDD" w:rsidRDefault="00EE581F">
      <w:pPr>
        <w:rPr>
          <w:b/>
          <w:bCs/>
        </w:rPr>
      </w:pPr>
      <w:r w:rsidRPr="00EE581F">
        <w:rPr>
          <w:b/>
          <w:bCs/>
        </w:rPr>
        <w:t>Statistical Summary</w:t>
      </w:r>
      <w:r w:rsidR="00E23B0E">
        <w:rPr>
          <w:b/>
          <w:bCs/>
        </w:rPr>
        <w:t>/Exploration</w:t>
      </w:r>
    </w:p>
    <w:p w14:paraId="146D879F" w14:textId="48F8AA24" w:rsidR="00EE581F" w:rsidRDefault="00EE581F">
      <w:pPr>
        <w:rPr>
          <w:b/>
          <w:bCs/>
        </w:rPr>
      </w:pPr>
    </w:p>
    <w:p w14:paraId="037BB744" w14:textId="1F6BD83C" w:rsidR="00EF4782" w:rsidRPr="00EC5575" w:rsidRDefault="0017053E">
      <w:r w:rsidRPr="0017053E">
        <w:t>Descriptive statistics calculated</w:t>
      </w:r>
      <w:r w:rsidR="003B6495">
        <w:t xml:space="preserve"> in the Python notebook. S</w:t>
      </w:r>
      <w:r w:rsidR="00EC5575">
        <w:t xml:space="preserve">ome new columns were </w:t>
      </w:r>
      <w:r w:rsidR="005C17AC">
        <w:t>derived,</w:t>
      </w:r>
      <w:r w:rsidR="003B6495">
        <w:t xml:space="preserve"> </w:t>
      </w:r>
      <w:r w:rsidR="00EC5575">
        <w:t xml:space="preserve">and a few data frame subsets </w:t>
      </w:r>
      <w:r w:rsidR="003B6495">
        <w:t xml:space="preserve">of interest </w:t>
      </w:r>
      <w:r w:rsidR="00EC5575">
        <w:t>were created.</w:t>
      </w:r>
    </w:p>
    <w:p w14:paraId="71946F3C" w14:textId="77777777" w:rsidR="00EF4782" w:rsidRDefault="00EF4782">
      <w:pPr>
        <w:rPr>
          <w:b/>
          <w:bCs/>
        </w:rPr>
      </w:pPr>
    </w:p>
    <w:p w14:paraId="06A3F695" w14:textId="3C325284" w:rsidR="00EE581F" w:rsidRDefault="00EE581F">
      <w:pPr>
        <w:rPr>
          <w:b/>
          <w:bCs/>
        </w:rPr>
      </w:pPr>
      <w:r>
        <w:rPr>
          <w:b/>
          <w:bCs/>
        </w:rPr>
        <w:t>Limitations and Ethics</w:t>
      </w:r>
    </w:p>
    <w:p w14:paraId="006AE639" w14:textId="2C3F38B4" w:rsidR="00EF4782" w:rsidRDefault="00EF4782">
      <w:pPr>
        <w:rPr>
          <w:b/>
          <w:bCs/>
        </w:rPr>
      </w:pPr>
    </w:p>
    <w:p w14:paraId="106F1414" w14:textId="5A37BAAF" w:rsidR="00EF4782" w:rsidRPr="00EF4782" w:rsidRDefault="00EF4782">
      <w:r>
        <w:t>Ethics:</w:t>
      </w:r>
    </w:p>
    <w:p w14:paraId="6FAB478C" w14:textId="190A7975" w:rsidR="00EF4782" w:rsidRDefault="00EF4782">
      <w:r>
        <w:t>Some individual names</w:t>
      </w:r>
      <w:r w:rsidR="009C40DF">
        <w:t xml:space="preserve"> of victims/offenders</w:t>
      </w:r>
      <w:r>
        <w:t xml:space="preserve"> can be identified by searching for the place, year, and number of victims</w:t>
      </w:r>
      <w:r w:rsidR="009C40DF">
        <w:t xml:space="preserve"> online</w:t>
      </w:r>
      <w:r>
        <w:t>, but it is not a privacy issue since these homicides were in the news.</w:t>
      </w:r>
    </w:p>
    <w:p w14:paraId="043F502D" w14:textId="0BF38666" w:rsidR="00EF4782" w:rsidRDefault="00EF4782"/>
    <w:p w14:paraId="1877A570" w14:textId="5446D9B5" w:rsidR="00EF4782" w:rsidRDefault="00EF4782">
      <w:r>
        <w:t>Limitations:</w:t>
      </w:r>
    </w:p>
    <w:p w14:paraId="3D1AE60C" w14:textId="0AF03219" w:rsidR="005029A5" w:rsidRDefault="005029A5">
      <w:r>
        <w:t xml:space="preserve">Not every single case gets reported, as many police departments don’t send unsolved homicide data to the FBI. </w:t>
      </w:r>
    </w:p>
    <w:p w14:paraId="3BBE8E52" w14:textId="1866C432" w:rsidR="00745B9E" w:rsidRDefault="00745B9E"/>
    <w:p w14:paraId="398174ED" w14:textId="3B623967" w:rsidR="00745B9E" w:rsidRDefault="00745B9E">
      <w:r>
        <w:t xml:space="preserve">A lot of offender data is missing because </w:t>
      </w:r>
      <w:r w:rsidR="00B8378F">
        <w:t xml:space="preserve">from the SHR because </w:t>
      </w:r>
      <w:r>
        <w:t>they simply have not found the offenders</w:t>
      </w:r>
      <w:r w:rsidR="00B8378F">
        <w:t>, or the offenders were identified long after the SHR was updated.</w:t>
      </w:r>
      <w:r w:rsidR="0017053E">
        <w:t xml:space="preserve"> The UCR makes up for this by having up-to-date clearance rates.</w:t>
      </w:r>
    </w:p>
    <w:p w14:paraId="4240F989" w14:textId="51B1E3CC" w:rsidR="003B6495" w:rsidRDefault="003B6495"/>
    <w:p w14:paraId="307CD995" w14:textId="40B4061D" w:rsidR="003B6495" w:rsidRDefault="003B6495"/>
    <w:p w14:paraId="555B7055" w14:textId="2FF15900" w:rsidR="003B6495" w:rsidRDefault="003B6495"/>
    <w:p w14:paraId="58F032F5" w14:textId="11DFD8AB" w:rsidR="003B6495" w:rsidRDefault="003B6495"/>
    <w:p w14:paraId="5387CEAB" w14:textId="1C1058F4" w:rsidR="003B6495" w:rsidRDefault="003B6495"/>
    <w:p w14:paraId="3A315285" w14:textId="113795E8" w:rsidR="003B6495" w:rsidRDefault="003B6495"/>
    <w:p w14:paraId="1C7E93BD" w14:textId="3EF684D0" w:rsidR="003B6495" w:rsidRDefault="003B6495"/>
    <w:p w14:paraId="12520086" w14:textId="3EC496EB" w:rsidR="003B6495" w:rsidRDefault="003B6495"/>
    <w:p w14:paraId="16DE9E0C" w14:textId="77777777" w:rsidR="002E7A10" w:rsidRPr="00EF4782" w:rsidRDefault="002E7A10"/>
    <w:p w14:paraId="48383354" w14:textId="2F160BA9" w:rsidR="00EE581F" w:rsidRDefault="00EE581F">
      <w:pPr>
        <w:rPr>
          <w:b/>
          <w:bCs/>
        </w:rPr>
      </w:pPr>
    </w:p>
    <w:p w14:paraId="7BCA2CAE" w14:textId="2F55B0C4" w:rsidR="00EE581F" w:rsidRDefault="00EE581F">
      <w:pPr>
        <w:rPr>
          <w:b/>
          <w:bCs/>
        </w:rPr>
      </w:pPr>
      <w:r>
        <w:rPr>
          <w:b/>
          <w:bCs/>
        </w:rPr>
        <w:lastRenderedPageBreak/>
        <w:t>Questions to Explore</w:t>
      </w:r>
    </w:p>
    <w:p w14:paraId="2E046EA6" w14:textId="7B15977D" w:rsidR="00EE581F" w:rsidRDefault="00EE581F">
      <w:pPr>
        <w:rPr>
          <w:b/>
          <w:bCs/>
        </w:rPr>
      </w:pPr>
    </w:p>
    <w:p w14:paraId="066197AA" w14:textId="1B602684" w:rsidR="00EE581F" w:rsidRDefault="003D0821">
      <w:r>
        <w:t xml:space="preserve">1. </w:t>
      </w:r>
      <w:r w:rsidR="003B6495">
        <w:t xml:space="preserve">How has the </w:t>
      </w:r>
      <w:r w:rsidR="008D5FB1">
        <w:t>number</w:t>
      </w:r>
      <w:r w:rsidR="003B6495">
        <w:t xml:space="preserve"> of homicides fluctuated over the years?</w:t>
      </w:r>
    </w:p>
    <w:p w14:paraId="669683E7" w14:textId="7C736611" w:rsidR="00EE581F" w:rsidRDefault="003B6495">
      <w:r>
        <w:t>2. Who is most likely to end up a victim in “Children playing with gun” circumstances?</w:t>
      </w:r>
    </w:p>
    <w:p w14:paraId="3EC37858" w14:textId="0BF6038C" w:rsidR="003B6495" w:rsidRDefault="003B6495">
      <w:r>
        <w:t>3. Are men and women murdered at the same rate?</w:t>
      </w:r>
    </w:p>
    <w:p w14:paraId="6AB8D8D2" w14:textId="756202AE" w:rsidR="00C4531C" w:rsidRDefault="003B6495">
      <w:r>
        <w:t xml:space="preserve">4. </w:t>
      </w:r>
      <w:r w:rsidR="00C4531C">
        <w:t>How common is homicide towards family members? Friends?</w:t>
      </w:r>
    </w:p>
    <w:p w14:paraId="3ACECC7A" w14:textId="7208B858" w:rsidR="00C4531C" w:rsidRDefault="00C4531C">
      <w:r>
        <w:t xml:space="preserve">5. </w:t>
      </w:r>
      <w:r w:rsidR="002E7A10">
        <w:t>Where are cold cases most common?</w:t>
      </w:r>
    </w:p>
    <w:p w14:paraId="5394F597" w14:textId="41FF280E" w:rsidR="002E7A10" w:rsidRDefault="00142645">
      <w:r>
        <w:t>6. Are homicides more likely to be interracial, or within the same race group?</w:t>
      </w:r>
    </w:p>
    <w:p w14:paraId="74B06A4A" w14:textId="2CD67414" w:rsidR="00142645" w:rsidRDefault="00142645">
      <w:r>
        <w:t xml:space="preserve">7. </w:t>
      </w:r>
      <w:r w:rsidR="00D37C53">
        <w:t>Are homicides more common in certain states?</w:t>
      </w:r>
    </w:p>
    <w:p w14:paraId="6609B35F" w14:textId="2CEEB44C" w:rsidR="00D028C6" w:rsidRDefault="00D028C6">
      <w:r>
        <w:t>8. Are w</w:t>
      </w:r>
      <w:r w:rsidR="00D248CA">
        <w:t>ives</w:t>
      </w:r>
      <w:r>
        <w:t xml:space="preserve"> more likely to murder their husbands, or are husbands more likely to murder their wives?</w:t>
      </w:r>
    </w:p>
    <w:p w14:paraId="05D57934" w14:textId="4C66A874" w:rsidR="00D028C6" w:rsidRDefault="00D028C6">
      <w:r>
        <w:t>9.</w:t>
      </w:r>
      <w:r w:rsidR="00D248CA">
        <w:t xml:space="preserve"> Where are cases with multiple victims likely to occur?</w:t>
      </w:r>
    </w:p>
    <w:p w14:paraId="6F1598B9" w14:textId="65A1B62E" w:rsidR="00EE581F" w:rsidRDefault="00D248CA">
      <w:r>
        <w:t>10. Do ‘Red’ and ‘Blue’ states have similar homicide rates where guns are used as a weapon?</w:t>
      </w:r>
    </w:p>
    <w:p w14:paraId="07D6E655" w14:textId="7BE163AF" w:rsidR="00D248CA" w:rsidRDefault="002728F2">
      <w:r>
        <w:t xml:space="preserve">11. </w:t>
      </w:r>
      <w:r w:rsidR="00AD2542">
        <w:t xml:space="preserve">Is there a correlation between </w:t>
      </w:r>
      <w:r w:rsidR="008E292C">
        <w:t>the number of victims and the age of the offender?</w:t>
      </w:r>
    </w:p>
    <w:p w14:paraId="3BB3119D" w14:textId="67A0513B" w:rsidR="00AD2542" w:rsidRDefault="00AD2542">
      <w:r>
        <w:t>12. Which gender is most likely to be a victim in a “Lovers triangle” circumstance?</w:t>
      </w:r>
    </w:p>
    <w:p w14:paraId="0C5934C1" w14:textId="55498E4E" w:rsidR="005C6461" w:rsidRPr="005C6461" w:rsidRDefault="005C6461"/>
    <w:p w14:paraId="6EC551C9" w14:textId="77777777" w:rsidR="00AD2542" w:rsidRPr="00366CFC" w:rsidRDefault="00AD2542"/>
    <w:p w14:paraId="5329E1B4" w14:textId="77777777" w:rsidR="00CA6048" w:rsidRPr="00366CFC" w:rsidRDefault="00CA6048"/>
    <w:p w14:paraId="4A498ED3" w14:textId="77777777" w:rsidR="00CA6048" w:rsidRDefault="00CA6048"/>
    <w:p w14:paraId="58706819" w14:textId="77777777" w:rsidR="001E7EDA" w:rsidRDefault="001E7EDA"/>
    <w:sectPr w:rsidR="001E7EDA" w:rsidSect="001E7E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07382"/>
    <w:multiLevelType w:val="hybridMultilevel"/>
    <w:tmpl w:val="A582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01D9E"/>
    <w:multiLevelType w:val="hybridMultilevel"/>
    <w:tmpl w:val="CDA4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42DC1"/>
    <w:multiLevelType w:val="multilevel"/>
    <w:tmpl w:val="E92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DA"/>
    <w:rsid w:val="00033D9B"/>
    <w:rsid w:val="000341DF"/>
    <w:rsid w:val="00042F17"/>
    <w:rsid w:val="000623BD"/>
    <w:rsid w:val="00074CFF"/>
    <w:rsid w:val="000940F6"/>
    <w:rsid w:val="0012752B"/>
    <w:rsid w:val="00141251"/>
    <w:rsid w:val="00142645"/>
    <w:rsid w:val="00147E82"/>
    <w:rsid w:val="00166A57"/>
    <w:rsid w:val="0017053E"/>
    <w:rsid w:val="00195B6E"/>
    <w:rsid w:val="001B4525"/>
    <w:rsid w:val="001C0E28"/>
    <w:rsid w:val="001D1B32"/>
    <w:rsid w:val="001E7EDA"/>
    <w:rsid w:val="001F6150"/>
    <w:rsid w:val="00202B62"/>
    <w:rsid w:val="00233ACC"/>
    <w:rsid w:val="002545D3"/>
    <w:rsid w:val="00266D8F"/>
    <w:rsid w:val="002728F2"/>
    <w:rsid w:val="002A162B"/>
    <w:rsid w:val="002D78E0"/>
    <w:rsid w:val="002E2637"/>
    <w:rsid w:val="002E7A10"/>
    <w:rsid w:val="002F4D3D"/>
    <w:rsid w:val="00345808"/>
    <w:rsid w:val="003510E2"/>
    <w:rsid w:val="003616D8"/>
    <w:rsid w:val="00366CFC"/>
    <w:rsid w:val="00381FA4"/>
    <w:rsid w:val="003B6495"/>
    <w:rsid w:val="003B76C0"/>
    <w:rsid w:val="003D0821"/>
    <w:rsid w:val="004165A2"/>
    <w:rsid w:val="004543C7"/>
    <w:rsid w:val="00470A55"/>
    <w:rsid w:val="00471291"/>
    <w:rsid w:val="004E61F1"/>
    <w:rsid w:val="004F320D"/>
    <w:rsid w:val="005023A6"/>
    <w:rsid w:val="005029A5"/>
    <w:rsid w:val="00516EEF"/>
    <w:rsid w:val="00545F6D"/>
    <w:rsid w:val="00567E3E"/>
    <w:rsid w:val="005841EE"/>
    <w:rsid w:val="0059429F"/>
    <w:rsid w:val="005A3103"/>
    <w:rsid w:val="005B4CF9"/>
    <w:rsid w:val="005C17AC"/>
    <w:rsid w:val="005C6461"/>
    <w:rsid w:val="005D7279"/>
    <w:rsid w:val="005E0070"/>
    <w:rsid w:val="005F44F1"/>
    <w:rsid w:val="00626174"/>
    <w:rsid w:val="00645DBE"/>
    <w:rsid w:val="006A26AC"/>
    <w:rsid w:val="007268FB"/>
    <w:rsid w:val="00745B9E"/>
    <w:rsid w:val="00757AD9"/>
    <w:rsid w:val="00774620"/>
    <w:rsid w:val="00787036"/>
    <w:rsid w:val="007F7199"/>
    <w:rsid w:val="00815905"/>
    <w:rsid w:val="00816906"/>
    <w:rsid w:val="0082008F"/>
    <w:rsid w:val="00860A48"/>
    <w:rsid w:val="008A1575"/>
    <w:rsid w:val="008A6CEE"/>
    <w:rsid w:val="008C3AED"/>
    <w:rsid w:val="008C4B58"/>
    <w:rsid w:val="008D5FB1"/>
    <w:rsid w:val="008E267D"/>
    <w:rsid w:val="008E292C"/>
    <w:rsid w:val="00925CFD"/>
    <w:rsid w:val="009533C1"/>
    <w:rsid w:val="00973EE2"/>
    <w:rsid w:val="00981044"/>
    <w:rsid w:val="009B057D"/>
    <w:rsid w:val="009B726C"/>
    <w:rsid w:val="009C40DF"/>
    <w:rsid w:val="009D2402"/>
    <w:rsid w:val="009D2E11"/>
    <w:rsid w:val="009E1268"/>
    <w:rsid w:val="00A04C94"/>
    <w:rsid w:val="00A15E3B"/>
    <w:rsid w:val="00A2036D"/>
    <w:rsid w:val="00A21546"/>
    <w:rsid w:val="00A52964"/>
    <w:rsid w:val="00A900BF"/>
    <w:rsid w:val="00AC4EDD"/>
    <w:rsid w:val="00AD2542"/>
    <w:rsid w:val="00B72B00"/>
    <w:rsid w:val="00B8378F"/>
    <w:rsid w:val="00BE2D96"/>
    <w:rsid w:val="00C12AC9"/>
    <w:rsid w:val="00C4531C"/>
    <w:rsid w:val="00C60DA4"/>
    <w:rsid w:val="00CA6048"/>
    <w:rsid w:val="00CC5CF4"/>
    <w:rsid w:val="00CD7973"/>
    <w:rsid w:val="00CE0038"/>
    <w:rsid w:val="00D028C6"/>
    <w:rsid w:val="00D05DE0"/>
    <w:rsid w:val="00D248CA"/>
    <w:rsid w:val="00D37C53"/>
    <w:rsid w:val="00DA0FF2"/>
    <w:rsid w:val="00DB2710"/>
    <w:rsid w:val="00DC683E"/>
    <w:rsid w:val="00DC7226"/>
    <w:rsid w:val="00E235A0"/>
    <w:rsid w:val="00E23B0E"/>
    <w:rsid w:val="00E7163D"/>
    <w:rsid w:val="00E9009F"/>
    <w:rsid w:val="00E9728F"/>
    <w:rsid w:val="00EC2506"/>
    <w:rsid w:val="00EC5575"/>
    <w:rsid w:val="00EE581F"/>
    <w:rsid w:val="00EF4782"/>
    <w:rsid w:val="00F13A2C"/>
    <w:rsid w:val="00FB61EE"/>
    <w:rsid w:val="00FC233F"/>
    <w:rsid w:val="00FC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D442"/>
  <w15:chartTrackingRefBased/>
  <w15:docId w15:val="{30B8C5F6-3820-FE42-89CF-BE2F5E17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5D3"/>
    <w:pPr>
      <w:ind w:left="720"/>
      <w:contextualSpacing/>
    </w:pPr>
  </w:style>
  <w:style w:type="character" w:styleId="Hyperlink">
    <w:name w:val="Hyperlink"/>
    <w:basedOn w:val="DefaultParagraphFont"/>
    <w:uiPriority w:val="99"/>
    <w:unhideWhenUsed/>
    <w:rsid w:val="002545D3"/>
    <w:rPr>
      <w:color w:val="0563C1" w:themeColor="hyperlink"/>
      <w:u w:val="single"/>
    </w:rPr>
  </w:style>
  <w:style w:type="character" w:styleId="UnresolvedMention">
    <w:name w:val="Unresolved Mention"/>
    <w:basedOn w:val="DefaultParagraphFont"/>
    <w:uiPriority w:val="99"/>
    <w:semiHidden/>
    <w:unhideWhenUsed/>
    <w:rsid w:val="002545D3"/>
    <w:rPr>
      <w:color w:val="605E5C"/>
      <w:shd w:val="clear" w:color="auto" w:fill="E1DFDD"/>
    </w:rPr>
  </w:style>
  <w:style w:type="paragraph" w:styleId="NormalWeb">
    <w:name w:val="Normal (Web)"/>
    <w:basedOn w:val="Normal"/>
    <w:uiPriority w:val="99"/>
    <w:semiHidden/>
    <w:unhideWhenUsed/>
    <w:rsid w:val="005C64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581">
      <w:bodyDiv w:val="1"/>
      <w:marLeft w:val="0"/>
      <w:marRight w:val="0"/>
      <w:marTop w:val="0"/>
      <w:marBottom w:val="0"/>
      <w:divBdr>
        <w:top w:val="none" w:sz="0" w:space="0" w:color="auto"/>
        <w:left w:val="none" w:sz="0" w:space="0" w:color="auto"/>
        <w:bottom w:val="none" w:sz="0" w:space="0" w:color="auto"/>
        <w:right w:val="none" w:sz="0" w:space="0" w:color="auto"/>
      </w:divBdr>
    </w:div>
    <w:div w:id="27534256">
      <w:bodyDiv w:val="1"/>
      <w:marLeft w:val="0"/>
      <w:marRight w:val="0"/>
      <w:marTop w:val="0"/>
      <w:marBottom w:val="0"/>
      <w:divBdr>
        <w:top w:val="none" w:sz="0" w:space="0" w:color="auto"/>
        <w:left w:val="none" w:sz="0" w:space="0" w:color="auto"/>
        <w:bottom w:val="none" w:sz="0" w:space="0" w:color="auto"/>
        <w:right w:val="none" w:sz="0" w:space="0" w:color="auto"/>
      </w:divBdr>
    </w:div>
    <w:div w:id="40983829">
      <w:bodyDiv w:val="1"/>
      <w:marLeft w:val="0"/>
      <w:marRight w:val="0"/>
      <w:marTop w:val="0"/>
      <w:marBottom w:val="0"/>
      <w:divBdr>
        <w:top w:val="none" w:sz="0" w:space="0" w:color="auto"/>
        <w:left w:val="none" w:sz="0" w:space="0" w:color="auto"/>
        <w:bottom w:val="none" w:sz="0" w:space="0" w:color="auto"/>
        <w:right w:val="none" w:sz="0" w:space="0" w:color="auto"/>
      </w:divBdr>
    </w:div>
    <w:div w:id="81995701">
      <w:bodyDiv w:val="1"/>
      <w:marLeft w:val="0"/>
      <w:marRight w:val="0"/>
      <w:marTop w:val="0"/>
      <w:marBottom w:val="0"/>
      <w:divBdr>
        <w:top w:val="none" w:sz="0" w:space="0" w:color="auto"/>
        <w:left w:val="none" w:sz="0" w:space="0" w:color="auto"/>
        <w:bottom w:val="none" w:sz="0" w:space="0" w:color="auto"/>
        <w:right w:val="none" w:sz="0" w:space="0" w:color="auto"/>
      </w:divBdr>
    </w:div>
    <w:div w:id="123159877">
      <w:bodyDiv w:val="1"/>
      <w:marLeft w:val="0"/>
      <w:marRight w:val="0"/>
      <w:marTop w:val="0"/>
      <w:marBottom w:val="0"/>
      <w:divBdr>
        <w:top w:val="none" w:sz="0" w:space="0" w:color="auto"/>
        <w:left w:val="none" w:sz="0" w:space="0" w:color="auto"/>
        <w:bottom w:val="none" w:sz="0" w:space="0" w:color="auto"/>
        <w:right w:val="none" w:sz="0" w:space="0" w:color="auto"/>
      </w:divBdr>
    </w:div>
    <w:div w:id="242762445">
      <w:bodyDiv w:val="1"/>
      <w:marLeft w:val="0"/>
      <w:marRight w:val="0"/>
      <w:marTop w:val="0"/>
      <w:marBottom w:val="0"/>
      <w:divBdr>
        <w:top w:val="none" w:sz="0" w:space="0" w:color="auto"/>
        <w:left w:val="none" w:sz="0" w:space="0" w:color="auto"/>
        <w:bottom w:val="none" w:sz="0" w:space="0" w:color="auto"/>
        <w:right w:val="none" w:sz="0" w:space="0" w:color="auto"/>
      </w:divBdr>
    </w:div>
    <w:div w:id="249430618">
      <w:bodyDiv w:val="1"/>
      <w:marLeft w:val="0"/>
      <w:marRight w:val="0"/>
      <w:marTop w:val="0"/>
      <w:marBottom w:val="0"/>
      <w:divBdr>
        <w:top w:val="none" w:sz="0" w:space="0" w:color="auto"/>
        <w:left w:val="none" w:sz="0" w:space="0" w:color="auto"/>
        <w:bottom w:val="none" w:sz="0" w:space="0" w:color="auto"/>
        <w:right w:val="none" w:sz="0" w:space="0" w:color="auto"/>
      </w:divBdr>
    </w:div>
    <w:div w:id="280114344">
      <w:bodyDiv w:val="1"/>
      <w:marLeft w:val="0"/>
      <w:marRight w:val="0"/>
      <w:marTop w:val="0"/>
      <w:marBottom w:val="0"/>
      <w:divBdr>
        <w:top w:val="none" w:sz="0" w:space="0" w:color="auto"/>
        <w:left w:val="none" w:sz="0" w:space="0" w:color="auto"/>
        <w:bottom w:val="none" w:sz="0" w:space="0" w:color="auto"/>
        <w:right w:val="none" w:sz="0" w:space="0" w:color="auto"/>
      </w:divBdr>
    </w:div>
    <w:div w:id="412627347">
      <w:bodyDiv w:val="1"/>
      <w:marLeft w:val="0"/>
      <w:marRight w:val="0"/>
      <w:marTop w:val="0"/>
      <w:marBottom w:val="0"/>
      <w:divBdr>
        <w:top w:val="none" w:sz="0" w:space="0" w:color="auto"/>
        <w:left w:val="none" w:sz="0" w:space="0" w:color="auto"/>
        <w:bottom w:val="none" w:sz="0" w:space="0" w:color="auto"/>
        <w:right w:val="none" w:sz="0" w:space="0" w:color="auto"/>
      </w:divBdr>
    </w:div>
    <w:div w:id="484736719">
      <w:bodyDiv w:val="1"/>
      <w:marLeft w:val="0"/>
      <w:marRight w:val="0"/>
      <w:marTop w:val="0"/>
      <w:marBottom w:val="0"/>
      <w:divBdr>
        <w:top w:val="none" w:sz="0" w:space="0" w:color="auto"/>
        <w:left w:val="none" w:sz="0" w:space="0" w:color="auto"/>
        <w:bottom w:val="none" w:sz="0" w:space="0" w:color="auto"/>
        <w:right w:val="none" w:sz="0" w:space="0" w:color="auto"/>
      </w:divBdr>
    </w:div>
    <w:div w:id="487206023">
      <w:bodyDiv w:val="1"/>
      <w:marLeft w:val="0"/>
      <w:marRight w:val="0"/>
      <w:marTop w:val="0"/>
      <w:marBottom w:val="0"/>
      <w:divBdr>
        <w:top w:val="none" w:sz="0" w:space="0" w:color="auto"/>
        <w:left w:val="none" w:sz="0" w:space="0" w:color="auto"/>
        <w:bottom w:val="none" w:sz="0" w:space="0" w:color="auto"/>
        <w:right w:val="none" w:sz="0" w:space="0" w:color="auto"/>
      </w:divBdr>
    </w:div>
    <w:div w:id="520555285">
      <w:bodyDiv w:val="1"/>
      <w:marLeft w:val="0"/>
      <w:marRight w:val="0"/>
      <w:marTop w:val="0"/>
      <w:marBottom w:val="0"/>
      <w:divBdr>
        <w:top w:val="none" w:sz="0" w:space="0" w:color="auto"/>
        <w:left w:val="none" w:sz="0" w:space="0" w:color="auto"/>
        <w:bottom w:val="none" w:sz="0" w:space="0" w:color="auto"/>
        <w:right w:val="none" w:sz="0" w:space="0" w:color="auto"/>
      </w:divBdr>
    </w:div>
    <w:div w:id="588926993">
      <w:bodyDiv w:val="1"/>
      <w:marLeft w:val="0"/>
      <w:marRight w:val="0"/>
      <w:marTop w:val="0"/>
      <w:marBottom w:val="0"/>
      <w:divBdr>
        <w:top w:val="none" w:sz="0" w:space="0" w:color="auto"/>
        <w:left w:val="none" w:sz="0" w:space="0" w:color="auto"/>
        <w:bottom w:val="none" w:sz="0" w:space="0" w:color="auto"/>
        <w:right w:val="none" w:sz="0" w:space="0" w:color="auto"/>
      </w:divBdr>
    </w:div>
    <w:div w:id="726881094">
      <w:bodyDiv w:val="1"/>
      <w:marLeft w:val="0"/>
      <w:marRight w:val="0"/>
      <w:marTop w:val="0"/>
      <w:marBottom w:val="0"/>
      <w:divBdr>
        <w:top w:val="none" w:sz="0" w:space="0" w:color="auto"/>
        <w:left w:val="none" w:sz="0" w:space="0" w:color="auto"/>
        <w:bottom w:val="none" w:sz="0" w:space="0" w:color="auto"/>
        <w:right w:val="none" w:sz="0" w:space="0" w:color="auto"/>
      </w:divBdr>
    </w:div>
    <w:div w:id="879781676">
      <w:bodyDiv w:val="1"/>
      <w:marLeft w:val="0"/>
      <w:marRight w:val="0"/>
      <w:marTop w:val="0"/>
      <w:marBottom w:val="0"/>
      <w:divBdr>
        <w:top w:val="none" w:sz="0" w:space="0" w:color="auto"/>
        <w:left w:val="none" w:sz="0" w:space="0" w:color="auto"/>
        <w:bottom w:val="none" w:sz="0" w:space="0" w:color="auto"/>
        <w:right w:val="none" w:sz="0" w:space="0" w:color="auto"/>
      </w:divBdr>
    </w:div>
    <w:div w:id="885027481">
      <w:bodyDiv w:val="1"/>
      <w:marLeft w:val="0"/>
      <w:marRight w:val="0"/>
      <w:marTop w:val="0"/>
      <w:marBottom w:val="0"/>
      <w:divBdr>
        <w:top w:val="none" w:sz="0" w:space="0" w:color="auto"/>
        <w:left w:val="none" w:sz="0" w:space="0" w:color="auto"/>
        <w:bottom w:val="none" w:sz="0" w:space="0" w:color="auto"/>
        <w:right w:val="none" w:sz="0" w:space="0" w:color="auto"/>
      </w:divBdr>
    </w:div>
    <w:div w:id="945230092">
      <w:bodyDiv w:val="1"/>
      <w:marLeft w:val="0"/>
      <w:marRight w:val="0"/>
      <w:marTop w:val="0"/>
      <w:marBottom w:val="0"/>
      <w:divBdr>
        <w:top w:val="none" w:sz="0" w:space="0" w:color="auto"/>
        <w:left w:val="none" w:sz="0" w:space="0" w:color="auto"/>
        <w:bottom w:val="none" w:sz="0" w:space="0" w:color="auto"/>
        <w:right w:val="none" w:sz="0" w:space="0" w:color="auto"/>
      </w:divBdr>
    </w:div>
    <w:div w:id="1081217620">
      <w:bodyDiv w:val="1"/>
      <w:marLeft w:val="0"/>
      <w:marRight w:val="0"/>
      <w:marTop w:val="0"/>
      <w:marBottom w:val="0"/>
      <w:divBdr>
        <w:top w:val="none" w:sz="0" w:space="0" w:color="auto"/>
        <w:left w:val="none" w:sz="0" w:space="0" w:color="auto"/>
        <w:bottom w:val="none" w:sz="0" w:space="0" w:color="auto"/>
        <w:right w:val="none" w:sz="0" w:space="0" w:color="auto"/>
      </w:divBdr>
    </w:div>
    <w:div w:id="1125661303">
      <w:bodyDiv w:val="1"/>
      <w:marLeft w:val="0"/>
      <w:marRight w:val="0"/>
      <w:marTop w:val="0"/>
      <w:marBottom w:val="0"/>
      <w:divBdr>
        <w:top w:val="none" w:sz="0" w:space="0" w:color="auto"/>
        <w:left w:val="none" w:sz="0" w:space="0" w:color="auto"/>
        <w:bottom w:val="none" w:sz="0" w:space="0" w:color="auto"/>
        <w:right w:val="none" w:sz="0" w:space="0" w:color="auto"/>
      </w:divBdr>
    </w:div>
    <w:div w:id="1280605256">
      <w:bodyDiv w:val="1"/>
      <w:marLeft w:val="0"/>
      <w:marRight w:val="0"/>
      <w:marTop w:val="0"/>
      <w:marBottom w:val="0"/>
      <w:divBdr>
        <w:top w:val="none" w:sz="0" w:space="0" w:color="auto"/>
        <w:left w:val="none" w:sz="0" w:space="0" w:color="auto"/>
        <w:bottom w:val="none" w:sz="0" w:space="0" w:color="auto"/>
        <w:right w:val="none" w:sz="0" w:space="0" w:color="auto"/>
      </w:divBdr>
    </w:div>
    <w:div w:id="1370840816">
      <w:bodyDiv w:val="1"/>
      <w:marLeft w:val="0"/>
      <w:marRight w:val="0"/>
      <w:marTop w:val="0"/>
      <w:marBottom w:val="0"/>
      <w:divBdr>
        <w:top w:val="none" w:sz="0" w:space="0" w:color="auto"/>
        <w:left w:val="none" w:sz="0" w:space="0" w:color="auto"/>
        <w:bottom w:val="none" w:sz="0" w:space="0" w:color="auto"/>
        <w:right w:val="none" w:sz="0" w:space="0" w:color="auto"/>
      </w:divBdr>
    </w:div>
    <w:div w:id="1386490005">
      <w:bodyDiv w:val="1"/>
      <w:marLeft w:val="0"/>
      <w:marRight w:val="0"/>
      <w:marTop w:val="0"/>
      <w:marBottom w:val="0"/>
      <w:divBdr>
        <w:top w:val="none" w:sz="0" w:space="0" w:color="auto"/>
        <w:left w:val="none" w:sz="0" w:space="0" w:color="auto"/>
        <w:bottom w:val="none" w:sz="0" w:space="0" w:color="auto"/>
        <w:right w:val="none" w:sz="0" w:space="0" w:color="auto"/>
      </w:divBdr>
    </w:div>
    <w:div w:id="1395733255">
      <w:bodyDiv w:val="1"/>
      <w:marLeft w:val="0"/>
      <w:marRight w:val="0"/>
      <w:marTop w:val="0"/>
      <w:marBottom w:val="0"/>
      <w:divBdr>
        <w:top w:val="none" w:sz="0" w:space="0" w:color="auto"/>
        <w:left w:val="none" w:sz="0" w:space="0" w:color="auto"/>
        <w:bottom w:val="none" w:sz="0" w:space="0" w:color="auto"/>
        <w:right w:val="none" w:sz="0" w:space="0" w:color="auto"/>
      </w:divBdr>
    </w:div>
    <w:div w:id="1424765432">
      <w:bodyDiv w:val="1"/>
      <w:marLeft w:val="0"/>
      <w:marRight w:val="0"/>
      <w:marTop w:val="0"/>
      <w:marBottom w:val="0"/>
      <w:divBdr>
        <w:top w:val="none" w:sz="0" w:space="0" w:color="auto"/>
        <w:left w:val="none" w:sz="0" w:space="0" w:color="auto"/>
        <w:bottom w:val="none" w:sz="0" w:space="0" w:color="auto"/>
        <w:right w:val="none" w:sz="0" w:space="0" w:color="auto"/>
      </w:divBdr>
    </w:div>
    <w:div w:id="1474450548">
      <w:bodyDiv w:val="1"/>
      <w:marLeft w:val="0"/>
      <w:marRight w:val="0"/>
      <w:marTop w:val="0"/>
      <w:marBottom w:val="0"/>
      <w:divBdr>
        <w:top w:val="none" w:sz="0" w:space="0" w:color="auto"/>
        <w:left w:val="none" w:sz="0" w:space="0" w:color="auto"/>
        <w:bottom w:val="none" w:sz="0" w:space="0" w:color="auto"/>
        <w:right w:val="none" w:sz="0" w:space="0" w:color="auto"/>
      </w:divBdr>
    </w:div>
    <w:div w:id="1502044022">
      <w:bodyDiv w:val="1"/>
      <w:marLeft w:val="0"/>
      <w:marRight w:val="0"/>
      <w:marTop w:val="0"/>
      <w:marBottom w:val="0"/>
      <w:divBdr>
        <w:top w:val="none" w:sz="0" w:space="0" w:color="auto"/>
        <w:left w:val="none" w:sz="0" w:space="0" w:color="auto"/>
        <w:bottom w:val="none" w:sz="0" w:space="0" w:color="auto"/>
        <w:right w:val="none" w:sz="0" w:space="0" w:color="auto"/>
      </w:divBdr>
    </w:div>
    <w:div w:id="1509783175">
      <w:bodyDiv w:val="1"/>
      <w:marLeft w:val="0"/>
      <w:marRight w:val="0"/>
      <w:marTop w:val="0"/>
      <w:marBottom w:val="0"/>
      <w:divBdr>
        <w:top w:val="none" w:sz="0" w:space="0" w:color="auto"/>
        <w:left w:val="none" w:sz="0" w:space="0" w:color="auto"/>
        <w:bottom w:val="none" w:sz="0" w:space="0" w:color="auto"/>
        <w:right w:val="none" w:sz="0" w:space="0" w:color="auto"/>
      </w:divBdr>
    </w:div>
    <w:div w:id="1604924515">
      <w:bodyDiv w:val="1"/>
      <w:marLeft w:val="0"/>
      <w:marRight w:val="0"/>
      <w:marTop w:val="0"/>
      <w:marBottom w:val="0"/>
      <w:divBdr>
        <w:top w:val="none" w:sz="0" w:space="0" w:color="auto"/>
        <w:left w:val="none" w:sz="0" w:space="0" w:color="auto"/>
        <w:bottom w:val="none" w:sz="0" w:space="0" w:color="auto"/>
        <w:right w:val="none" w:sz="0" w:space="0" w:color="auto"/>
      </w:divBdr>
    </w:div>
    <w:div w:id="2103648520">
      <w:bodyDiv w:val="1"/>
      <w:marLeft w:val="0"/>
      <w:marRight w:val="0"/>
      <w:marTop w:val="0"/>
      <w:marBottom w:val="0"/>
      <w:divBdr>
        <w:top w:val="none" w:sz="0" w:space="0" w:color="auto"/>
        <w:left w:val="none" w:sz="0" w:space="0" w:color="auto"/>
        <w:bottom w:val="none" w:sz="0" w:space="0" w:color="auto"/>
        <w:right w:val="none" w:sz="0" w:space="0" w:color="auto"/>
      </w:divBdr>
    </w:div>
    <w:div w:id="2111582872">
      <w:bodyDiv w:val="1"/>
      <w:marLeft w:val="0"/>
      <w:marRight w:val="0"/>
      <w:marTop w:val="0"/>
      <w:marBottom w:val="0"/>
      <w:divBdr>
        <w:top w:val="none" w:sz="0" w:space="0" w:color="auto"/>
        <w:left w:val="none" w:sz="0" w:space="0" w:color="auto"/>
        <w:bottom w:val="none" w:sz="0" w:space="0" w:color="auto"/>
        <w:right w:val="none" w:sz="0" w:space="0" w:color="auto"/>
      </w:divBdr>
    </w:div>
    <w:div w:id="212140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urder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 Coduri</dc:creator>
  <cp:keywords/>
  <dc:description/>
  <cp:lastModifiedBy>Dena Coduri</cp:lastModifiedBy>
  <cp:revision>102</cp:revision>
  <dcterms:created xsi:type="dcterms:W3CDTF">2021-05-25T16:06:00Z</dcterms:created>
  <dcterms:modified xsi:type="dcterms:W3CDTF">2021-06-30T20:28:00Z</dcterms:modified>
</cp:coreProperties>
</file>