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F78D"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A0A53" w14:paraId="45616D74" w14:textId="77777777" w:rsidTr="00F32088">
        <w:tc>
          <w:tcPr>
            <w:tcW w:w="10456" w:type="dxa"/>
          </w:tcPr>
          <w:p w14:paraId="5E3F81BF" w14:textId="153E5161" w:rsidR="005A0A53" w:rsidRPr="005A0A53" w:rsidRDefault="005A0A53" w:rsidP="00710E0D">
            <w:pPr>
              <w:widowControl/>
              <w:jc w:val="left"/>
              <w:rPr>
                <w:rFonts w:ascii="Calibri" w:eastAsia="宋体" w:hAnsi="Calibri" w:cs="宋体"/>
                <w:color w:val="000000" w:themeColor="text1"/>
                <w:kern w:val="0"/>
                <w:sz w:val="32"/>
                <w:szCs w:val="32"/>
                <w:shd w:val="clear" w:color="auto" w:fill="FFFFFF"/>
              </w:rPr>
            </w:pPr>
            <w:r w:rsidRPr="005A0A53">
              <w:rPr>
                <w:rFonts w:ascii="Calibri" w:eastAsia="宋体" w:hAnsi="Calibri" w:cs="宋体"/>
                <w:color w:val="000000" w:themeColor="text1"/>
                <w:kern w:val="0"/>
                <w:sz w:val="32"/>
                <w:szCs w:val="32"/>
                <w:shd w:val="clear" w:color="auto" w:fill="FFFFFF"/>
              </w:rPr>
              <w:t>Rhodium Group Research Analyst - US Energy - Technical Screen Assignment</w:t>
            </w:r>
          </w:p>
        </w:tc>
      </w:tr>
    </w:tbl>
    <w:p w14:paraId="29940F14" w14:textId="0FAD63C2"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tbl>
      <w:tblPr>
        <w:tblStyle w:val="aa"/>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5228"/>
      </w:tblGrid>
      <w:tr w:rsidR="005A0A53" w14:paraId="0D465ED1" w14:textId="77777777" w:rsidTr="00F32088">
        <w:tc>
          <w:tcPr>
            <w:tcW w:w="980" w:type="dxa"/>
          </w:tcPr>
          <w:p w14:paraId="2A8A56E0" w14:textId="55622F65" w:rsidR="005A0A53" w:rsidRPr="005A0A53" w:rsidRDefault="005A0A53" w:rsidP="00710E0D">
            <w:pPr>
              <w:widowControl/>
              <w:jc w:val="left"/>
              <w:rPr>
                <w:rFonts w:ascii="Calibri" w:eastAsia="宋体" w:hAnsi="Calibri" w:cs="Calibri"/>
                <w:color w:val="000000" w:themeColor="text1"/>
                <w:kern w:val="0"/>
                <w:sz w:val="22"/>
                <w:szCs w:val="22"/>
                <w:shd w:val="clear" w:color="auto" w:fill="FFFFFF"/>
              </w:rPr>
            </w:pPr>
            <w:r w:rsidRPr="005A0A53">
              <w:rPr>
                <w:rFonts w:ascii="Calibri" w:eastAsia="宋体" w:hAnsi="Calibri" w:cs="Calibri" w:hint="eastAsia"/>
                <w:color w:val="000000" w:themeColor="text1"/>
                <w:kern w:val="0"/>
                <w:sz w:val="22"/>
                <w:szCs w:val="22"/>
                <w:shd w:val="clear" w:color="auto" w:fill="FFFFFF"/>
              </w:rPr>
              <w:t>N</w:t>
            </w:r>
            <w:r w:rsidRPr="005A0A53">
              <w:rPr>
                <w:rFonts w:ascii="Calibri" w:eastAsia="宋体" w:hAnsi="Calibri" w:cs="Calibri"/>
                <w:color w:val="000000" w:themeColor="text1"/>
                <w:kern w:val="0"/>
                <w:sz w:val="22"/>
                <w:szCs w:val="22"/>
                <w:shd w:val="clear" w:color="auto" w:fill="FFFFFF"/>
              </w:rPr>
              <w:t>ame</w:t>
            </w:r>
            <w:r>
              <w:rPr>
                <w:rFonts w:ascii="Calibri" w:eastAsia="宋体" w:hAnsi="Calibri" w:cs="Calibri"/>
                <w:color w:val="000000" w:themeColor="text1"/>
                <w:kern w:val="0"/>
                <w:sz w:val="22"/>
                <w:szCs w:val="22"/>
                <w:shd w:val="clear" w:color="auto" w:fill="FFFFFF"/>
              </w:rPr>
              <w:t xml:space="preserve"> </w:t>
            </w:r>
            <w:r>
              <w:rPr>
                <w:rFonts w:ascii="Calibri" w:eastAsia="宋体" w:hAnsi="Calibri" w:cs="Calibri" w:hint="eastAsia"/>
                <w:color w:val="000000" w:themeColor="text1"/>
                <w:kern w:val="0"/>
                <w:sz w:val="22"/>
                <w:szCs w:val="22"/>
                <w:shd w:val="clear" w:color="auto" w:fill="FFFFFF"/>
              </w:rPr>
              <w:t>:</w:t>
            </w:r>
          </w:p>
        </w:tc>
        <w:tc>
          <w:tcPr>
            <w:tcW w:w="5228" w:type="dxa"/>
          </w:tcPr>
          <w:p w14:paraId="183390CA" w14:textId="7C916456" w:rsidR="005A0A53" w:rsidRPr="005A0A53" w:rsidRDefault="00F32088"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N</w:t>
            </w:r>
            <w:r>
              <w:rPr>
                <w:rFonts w:ascii="Calibri" w:eastAsia="宋体" w:hAnsi="Calibri" w:cs="Calibri"/>
                <w:color w:val="000000" w:themeColor="text1"/>
                <w:kern w:val="0"/>
                <w:sz w:val="22"/>
                <w:szCs w:val="22"/>
                <w:shd w:val="clear" w:color="auto" w:fill="FFFFFF"/>
              </w:rPr>
              <w:t>athan Oliver</w:t>
            </w:r>
          </w:p>
        </w:tc>
      </w:tr>
      <w:tr w:rsidR="005A0A53" w14:paraId="2524534F" w14:textId="77777777" w:rsidTr="00F32088">
        <w:tc>
          <w:tcPr>
            <w:tcW w:w="980" w:type="dxa"/>
          </w:tcPr>
          <w:p w14:paraId="5FB02BB3" w14:textId="691E66A3" w:rsidR="005A0A53" w:rsidRPr="005A0A53" w:rsidRDefault="005A0A53"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D</w:t>
            </w:r>
            <w:r>
              <w:rPr>
                <w:rFonts w:ascii="Calibri" w:eastAsia="宋体" w:hAnsi="Calibri" w:cs="Calibri"/>
                <w:color w:val="000000" w:themeColor="text1"/>
                <w:kern w:val="0"/>
                <w:sz w:val="22"/>
                <w:szCs w:val="22"/>
                <w:shd w:val="clear" w:color="auto" w:fill="FFFFFF"/>
              </w:rPr>
              <w:t>ate :</w:t>
            </w:r>
          </w:p>
        </w:tc>
        <w:tc>
          <w:tcPr>
            <w:tcW w:w="5228" w:type="dxa"/>
          </w:tcPr>
          <w:p w14:paraId="04895F94" w14:textId="0DE12534" w:rsidR="005A0A53" w:rsidRPr="005A0A53" w:rsidRDefault="00F32088"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February 2, 2021</w:t>
            </w:r>
          </w:p>
        </w:tc>
      </w:tr>
      <w:tr w:rsidR="00F32088" w14:paraId="363C2919" w14:textId="77777777" w:rsidTr="00F32088">
        <w:tc>
          <w:tcPr>
            <w:tcW w:w="980" w:type="dxa"/>
          </w:tcPr>
          <w:p w14:paraId="5EB9BCCD" w14:textId="72EAD5BA" w:rsidR="00F32088" w:rsidRDefault="00F32088"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E</w:t>
            </w:r>
            <w:r>
              <w:rPr>
                <w:rFonts w:ascii="Calibri" w:eastAsia="宋体" w:hAnsi="Calibri" w:cs="Calibri"/>
                <w:color w:val="000000" w:themeColor="text1"/>
                <w:kern w:val="0"/>
                <w:sz w:val="22"/>
                <w:szCs w:val="22"/>
                <w:shd w:val="clear" w:color="auto" w:fill="FFFFFF"/>
              </w:rPr>
              <w:t>mail</w:t>
            </w:r>
            <w:r w:rsidR="001A050A">
              <w:rPr>
                <w:rFonts w:ascii="Calibri" w:eastAsia="宋体" w:hAnsi="Calibri" w:cs="Calibri"/>
                <w:color w:val="000000" w:themeColor="text1"/>
                <w:kern w:val="0"/>
                <w:sz w:val="22"/>
                <w:szCs w:val="22"/>
                <w:shd w:val="clear" w:color="auto" w:fill="FFFFFF"/>
              </w:rPr>
              <w:t xml:space="preserve"> </w:t>
            </w:r>
            <w:r>
              <w:rPr>
                <w:rFonts w:ascii="Calibri" w:eastAsia="宋体" w:hAnsi="Calibri" w:cs="Calibri"/>
                <w:color w:val="000000" w:themeColor="text1"/>
                <w:kern w:val="0"/>
                <w:sz w:val="22"/>
                <w:szCs w:val="22"/>
                <w:shd w:val="clear" w:color="auto" w:fill="FFFFFF"/>
              </w:rPr>
              <w:t>:</w:t>
            </w:r>
          </w:p>
        </w:tc>
        <w:tc>
          <w:tcPr>
            <w:tcW w:w="5228" w:type="dxa"/>
          </w:tcPr>
          <w:p w14:paraId="168CE50F" w14:textId="1BC9EACC" w:rsidR="00F32088" w:rsidRDefault="00F32088"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n</w:t>
            </w:r>
            <w:r>
              <w:rPr>
                <w:rFonts w:ascii="Calibri" w:eastAsia="宋体" w:hAnsi="Calibri" w:cs="Calibri"/>
                <w:color w:val="000000" w:themeColor="text1"/>
                <w:kern w:val="0"/>
                <w:sz w:val="22"/>
                <w:szCs w:val="22"/>
                <w:shd w:val="clear" w:color="auto" w:fill="FFFFFF"/>
              </w:rPr>
              <w:t>oliverak@yahoo.com</w:t>
            </w:r>
          </w:p>
        </w:tc>
      </w:tr>
    </w:tbl>
    <w:p w14:paraId="09D8B503"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A175622"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D74E108"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D1EAAE0"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1CC9F3B0"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775EAE4"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3703EA74"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1F48A666"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2B17D4E1"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96EF2BE"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E97E89D"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3297490"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28462F64"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167A0B87"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523C8C5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31B0DD27"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31168FBA"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7340EFD"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F65198A"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33003A08"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DAA1DFB"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6A0C04C"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0F751BF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99D4EA7"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39999B1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EA314E0"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120C5F0"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08A2CC4"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3D94FE0B"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1FD5236"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79D9C60"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C61894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04E39C65"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5BC4128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9CF5F45"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51C4BC0C"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53AA308D"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27AAB722"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EEF41E6"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1DB0844A"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176D851B"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98A1D1C"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054FCA4C" w14:textId="6B425CBA" w:rsidR="009C525E" w:rsidRPr="00896EE3" w:rsidRDefault="009C525E" w:rsidP="00710E0D">
      <w:pPr>
        <w:widowControl/>
        <w:jc w:val="left"/>
        <w:rPr>
          <w:rFonts w:ascii="Calibri" w:eastAsia="宋体" w:hAnsi="Calibri" w:cs="Calibri"/>
          <w:color w:val="000000" w:themeColor="text1"/>
          <w:kern w:val="0"/>
          <w:sz w:val="22"/>
          <w:szCs w:val="22"/>
          <w:u w:val="single"/>
        </w:rPr>
      </w:pPr>
      <w:r w:rsidRPr="00896EE3">
        <w:rPr>
          <w:rFonts w:ascii="Calibri" w:eastAsia="宋体" w:hAnsi="Calibri" w:cs="Calibri"/>
          <w:color w:val="000000" w:themeColor="text1"/>
          <w:kern w:val="0"/>
          <w:sz w:val="22"/>
          <w:szCs w:val="22"/>
          <w:u w:val="single"/>
          <w:shd w:val="clear" w:color="auto" w:fill="FFFFFF"/>
        </w:rPr>
        <w:lastRenderedPageBreak/>
        <w:t>#1 - Coal Prices Delivered to Power Sector Nationally 2005 through 2019</w:t>
      </w:r>
    </w:p>
    <w:p w14:paraId="61107C9B" w14:textId="5408DD8B"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73280FAF" w14:textId="3DEB9868" w:rsid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r>
        <w:rPr>
          <w:rFonts w:ascii="Calibri" w:eastAsia="宋体" w:hAnsi="Calibri" w:cs="Calibri" w:hint="eastAsia"/>
          <w:color w:val="000000" w:themeColor="text1"/>
          <w:kern w:val="0"/>
          <w:sz w:val="22"/>
          <w:szCs w:val="22"/>
          <w:u w:val="single"/>
          <w:shd w:val="clear" w:color="auto" w:fill="FFFFFF"/>
        </w:rPr>
        <w:t>R</w:t>
      </w:r>
      <w:r>
        <w:rPr>
          <w:rFonts w:ascii="Calibri" w:eastAsia="宋体" w:hAnsi="Calibri" w:cs="Calibri"/>
          <w:color w:val="000000" w:themeColor="text1"/>
          <w:kern w:val="0"/>
          <w:sz w:val="22"/>
          <w:szCs w:val="22"/>
          <w:u w:val="single"/>
          <w:shd w:val="clear" w:color="auto" w:fill="FFFFFF"/>
        </w:rPr>
        <w:t>esults</w:t>
      </w:r>
    </w:p>
    <w:p w14:paraId="785EABEF" w14:textId="77777777" w:rsid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p>
    <w:p w14:paraId="7C2D07CF" w14:textId="4E9BE948" w:rsidR="009C525E" w:rsidRDefault="009C525E" w:rsidP="00710E0D">
      <w:pPr>
        <w:widowControl/>
        <w:jc w:val="left"/>
        <w:rPr>
          <w:rFonts w:ascii="Calibri" w:eastAsia="宋体" w:hAnsi="Calibri" w:cs="Calibri"/>
          <w:color w:val="000000" w:themeColor="text1"/>
          <w:kern w:val="0"/>
          <w:sz w:val="22"/>
          <w:szCs w:val="22"/>
        </w:rPr>
      </w:pPr>
      <w:r w:rsidRPr="00DA4C46">
        <w:rPr>
          <w:rFonts w:ascii="Calibri" w:eastAsia="宋体" w:hAnsi="Calibri" w:cs="Calibri" w:hint="eastAsia"/>
          <w:color w:val="000000" w:themeColor="text1"/>
          <w:kern w:val="0"/>
          <w:sz w:val="22"/>
          <w:szCs w:val="22"/>
          <w:shd w:val="clear" w:color="auto" w:fill="FFFFFF"/>
        </w:rPr>
        <w:t>U</w:t>
      </w:r>
      <w:r w:rsidRPr="00DA4C46">
        <w:rPr>
          <w:rFonts w:ascii="Calibri" w:eastAsia="宋体" w:hAnsi="Calibri" w:cs="Calibri"/>
          <w:color w:val="000000" w:themeColor="text1"/>
          <w:kern w:val="0"/>
          <w:sz w:val="22"/>
          <w:szCs w:val="22"/>
          <w:shd w:val="clear" w:color="auto" w:fill="FFFFFF"/>
        </w:rPr>
        <w:t>S coal prices delivered to the electricity sector rose sharply to a peak price in 2011, but have steadily dropped nearly 20%</w:t>
      </w:r>
      <w:r w:rsidR="001A050A">
        <w:rPr>
          <w:rFonts w:ascii="Calibri" w:eastAsia="宋体" w:hAnsi="Calibri" w:cs="Calibri"/>
          <w:color w:val="000000" w:themeColor="text1"/>
          <w:kern w:val="0"/>
          <w:sz w:val="22"/>
          <w:szCs w:val="22"/>
          <w:shd w:val="clear" w:color="auto" w:fill="FFFFFF"/>
        </w:rPr>
        <w:t xml:space="preserve"> since 2011</w:t>
      </w:r>
      <w:r w:rsidRPr="00DA4C46">
        <w:rPr>
          <w:rFonts w:ascii="Calibri" w:eastAsia="宋体" w:hAnsi="Calibri" w:cs="Calibri"/>
          <w:color w:val="000000" w:themeColor="text1"/>
          <w:kern w:val="0"/>
          <w:sz w:val="22"/>
          <w:szCs w:val="22"/>
          <w:shd w:val="clear" w:color="auto" w:fill="FFFFFF"/>
        </w:rPr>
        <w:t>. Reductions in domestic coal consumption are mainly due to stiff competition from natural gas power plants and renewables, as well lower than expected demand in electricity</w:t>
      </w:r>
      <w:r w:rsidR="000D1060">
        <w:rPr>
          <w:rFonts w:ascii="Calibri" w:eastAsia="宋体" w:hAnsi="Calibri" w:cs="Calibri"/>
          <w:color w:val="000000" w:themeColor="text1"/>
          <w:kern w:val="0"/>
          <w:sz w:val="22"/>
          <w:szCs w:val="22"/>
          <w:shd w:val="clear" w:color="auto" w:fill="FFFFFF"/>
        </w:rPr>
        <w:t xml:space="preserve"> </w:t>
      </w:r>
      <w:r w:rsidRPr="00DA4C46">
        <w:rPr>
          <w:rFonts w:ascii="Calibri" w:eastAsia="宋体" w:hAnsi="Calibri" w:cs="Calibri"/>
          <w:color w:val="000000" w:themeColor="text1"/>
          <w:kern w:val="0"/>
          <w:sz w:val="22"/>
          <w:szCs w:val="22"/>
          <w:shd w:val="clear" w:color="auto" w:fill="FFFFFF"/>
        </w:rPr>
        <w:t>[</w:t>
      </w:r>
      <w:r w:rsidR="007E6660">
        <w:rPr>
          <w:rFonts w:ascii="Calibri" w:eastAsia="宋体" w:hAnsi="Calibri" w:cs="Calibri"/>
          <w:color w:val="000000" w:themeColor="text1"/>
          <w:kern w:val="0"/>
          <w:sz w:val="22"/>
          <w:szCs w:val="22"/>
          <w:shd w:val="clear" w:color="auto" w:fill="FFFFFF"/>
        </w:rPr>
        <w:t>1</w:t>
      </w:r>
      <w:r w:rsidRPr="00DA4C46">
        <w:rPr>
          <w:rFonts w:ascii="Calibri" w:eastAsia="宋体" w:hAnsi="Calibri" w:cs="Calibri"/>
          <w:color w:val="000000" w:themeColor="text1"/>
          <w:kern w:val="0"/>
          <w:sz w:val="22"/>
          <w:szCs w:val="22"/>
          <w:shd w:val="clear" w:color="auto" w:fill="FFFFFF"/>
        </w:rPr>
        <w:t xml:space="preserve">]. </w:t>
      </w:r>
      <w:r w:rsidRPr="00DA4C46">
        <w:rPr>
          <w:rFonts w:ascii="Calibri" w:eastAsia="宋体" w:hAnsi="Calibri" w:cs="Calibri"/>
          <w:color w:val="000000" w:themeColor="text1"/>
          <w:kern w:val="0"/>
          <w:sz w:val="22"/>
          <w:szCs w:val="22"/>
        </w:rPr>
        <w:t xml:space="preserve">Transportation </w:t>
      </w:r>
      <w:r w:rsidR="001A050A">
        <w:rPr>
          <w:rFonts w:ascii="Calibri" w:eastAsia="宋体" w:hAnsi="Calibri" w:cs="Calibri"/>
          <w:color w:val="000000" w:themeColor="text1"/>
          <w:kern w:val="0"/>
          <w:sz w:val="22"/>
          <w:szCs w:val="22"/>
        </w:rPr>
        <w:t>costs and the coal purchase price</w:t>
      </w:r>
      <w:r w:rsidRPr="00DA4C46">
        <w:rPr>
          <w:rFonts w:ascii="Calibri" w:eastAsia="宋体" w:hAnsi="Calibri" w:cs="Calibri"/>
          <w:color w:val="000000" w:themeColor="text1"/>
          <w:kern w:val="0"/>
          <w:sz w:val="22"/>
          <w:szCs w:val="22"/>
        </w:rPr>
        <w:t xml:space="preserve"> for coal deliveries to power plants have </w:t>
      </w:r>
      <w:r w:rsidR="00F33F0E">
        <w:rPr>
          <w:rFonts w:ascii="Calibri" w:eastAsia="宋体" w:hAnsi="Calibri" w:cs="Calibri"/>
          <w:color w:val="000000" w:themeColor="text1"/>
          <w:kern w:val="0"/>
          <w:sz w:val="22"/>
          <w:szCs w:val="22"/>
        </w:rPr>
        <w:t xml:space="preserve">both </w:t>
      </w:r>
      <w:r w:rsidRPr="00DA4C46">
        <w:rPr>
          <w:rFonts w:ascii="Calibri" w:eastAsia="宋体" w:hAnsi="Calibri" w:cs="Calibri"/>
          <w:color w:val="000000" w:themeColor="text1"/>
          <w:kern w:val="0"/>
          <w:sz w:val="22"/>
          <w:szCs w:val="22"/>
        </w:rPr>
        <w:t>decreased during this period</w:t>
      </w:r>
      <w:r w:rsidR="00F33F0E">
        <w:rPr>
          <w:rFonts w:ascii="Calibri" w:eastAsia="宋体" w:hAnsi="Calibri" w:cs="Calibri"/>
          <w:color w:val="000000" w:themeColor="text1"/>
          <w:kern w:val="0"/>
          <w:sz w:val="22"/>
          <w:szCs w:val="22"/>
        </w:rPr>
        <w:t>, with t</w:t>
      </w:r>
      <w:r w:rsidR="001A050A">
        <w:rPr>
          <w:rFonts w:ascii="Calibri" w:eastAsia="宋体" w:hAnsi="Calibri" w:cs="Calibri"/>
          <w:color w:val="000000" w:themeColor="text1"/>
          <w:kern w:val="0"/>
          <w:sz w:val="22"/>
          <w:szCs w:val="22"/>
        </w:rPr>
        <w:t>he purchase price decreas</w:t>
      </w:r>
      <w:r w:rsidR="00F33F0E">
        <w:rPr>
          <w:rFonts w:ascii="Calibri" w:eastAsia="宋体" w:hAnsi="Calibri" w:cs="Calibri"/>
          <w:color w:val="000000" w:themeColor="text1"/>
          <w:kern w:val="0"/>
          <w:sz w:val="22"/>
          <w:szCs w:val="22"/>
        </w:rPr>
        <w:t>ing</w:t>
      </w:r>
      <w:r w:rsidR="001A050A">
        <w:rPr>
          <w:rFonts w:ascii="Calibri" w:eastAsia="宋体" w:hAnsi="Calibri" w:cs="Calibri"/>
          <w:color w:val="000000" w:themeColor="text1"/>
          <w:kern w:val="0"/>
          <w:sz w:val="22"/>
          <w:szCs w:val="22"/>
        </w:rPr>
        <w:t xml:space="preserve"> at a greater rate than transportations costs</w:t>
      </w:r>
      <w:r w:rsidR="00F33F0E">
        <w:rPr>
          <w:rFonts w:ascii="Calibri" w:eastAsia="宋体" w:hAnsi="Calibri" w:cs="Calibri"/>
          <w:color w:val="000000" w:themeColor="text1"/>
          <w:kern w:val="0"/>
          <w:sz w:val="22"/>
          <w:szCs w:val="22"/>
        </w:rPr>
        <w:t>.</w:t>
      </w:r>
      <w:r w:rsidR="001A050A">
        <w:rPr>
          <w:rFonts w:ascii="Calibri" w:eastAsia="宋体" w:hAnsi="Calibri" w:cs="Calibri"/>
          <w:color w:val="000000" w:themeColor="text1"/>
          <w:kern w:val="0"/>
          <w:sz w:val="22"/>
          <w:szCs w:val="22"/>
        </w:rPr>
        <w:t xml:space="preserve"> </w:t>
      </w:r>
      <w:r w:rsidR="00F33F0E">
        <w:rPr>
          <w:rFonts w:ascii="Calibri" w:eastAsia="宋体" w:hAnsi="Calibri" w:cs="Calibri"/>
          <w:color w:val="000000" w:themeColor="text1"/>
          <w:kern w:val="0"/>
          <w:sz w:val="22"/>
          <w:szCs w:val="22"/>
        </w:rPr>
        <w:t>This shows</w:t>
      </w:r>
      <w:r w:rsidR="001A050A">
        <w:rPr>
          <w:rFonts w:ascii="Calibri" w:eastAsia="宋体" w:hAnsi="Calibri" w:cs="Calibri"/>
          <w:color w:val="000000" w:themeColor="text1"/>
          <w:kern w:val="0"/>
          <w:sz w:val="22"/>
          <w:szCs w:val="22"/>
        </w:rPr>
        <w:t xml:space="preserve"> the purchase price has had a greater impact on the delivered coal price than transportation</w:t>
      </w:r>
      <w:r w:rsidR="00F33F0E">
        <w:rPr>
          <w:rFonts w:ascii="Calibri" w:eastAsia="宋体" w:hAnsi="Calibri" w:cs="Calibri"/>
          <w:color w:val="000000" w:themeColor="text1"/>
          <w:kern w:val="0"/>
          <w:sz w:val="22"/>
          <w:szCs w:val="22"/>
        </w:rPr>
        <w:t xml:space="preserve"> costs</w:t>
      </w:r>
      <w:r w:rsidR="001A050A">
        <w:rPr>
          <w:rFonts w:ascii="Calibri" w:eastAsia="宋体" w:hAnsi="Calibri" w:cs="Calibri"/>
          <w:color w:val="000000" w:themeColor="text1"/>
          <w:kern w:val="0"/>
          <w:sz w:val="22"/>
          <w:szCs w:val="22"/>
        </w:rPr>
        <w:t>.</w:t>
      </w:r>
    </w:p>
    <w:p w14:paraId="6A305F16" w14:textId="77777777" w:rsidR="00CC1E32" w:rsidRDefault="00CC1E32" w:rsidP="00710E0D">
      <w:pPr>
        <w:widowControl/>
        <w:jc w:val="left"/>
        <w:rPr>
          <w:rFonts w:ascii="Calibri" w:eastAsia="宋体" w:hAnsi="Calibri" w:cs="Calibri"/>
          <w:color w:val="000000" w:themeColor="text1"/>
          <w:kern w:val="0"/>
          <w:sz w:val="22"/>
          <w:szCs w:val="22"/>
        </w:rPr>
      </w:pPr>
    </w:p>
    <w:p w14:paraId="78D3975F" w14:textId="601A083E" w:rsidR="009C525E" w:rsidRPr="006904C0" w:rsidRDefault="006904C0" w:rsidP="00710E0D">
      <w:pPr>
        <w:widowControl/>
        <w:jc w:val="left"/>
        <w:rPr>
          <w:rFonts w:ascii="Calibri" w:eastAsia="宋体" w:hAnsi="Calibri" w:cs="Calibri"/>
          <w:color w:val="000000" w:themeColor="text1"/>
          <w:kern w:val="0"/>
          <w:sz w:val="22"/>
          <w:szCs w:val="22"/>
        </w:rPr>
      </w:pPr>
      <w:r>
        <w:rPr>
          <w:rFonts w:ascii="Calibri" w:eastAsia="宋体" w:hAnsi="Calibri" w:cs="Calibri"/>
          <w:noProof/>
          <w:color w:val="000000" w:themeColor="text1"/>
          <w:kern w:val="0"/>
          <w:sz w:val="22"/>
          <w:szCs w:val="22"/>
        </w:rPr>
        <w:drawing>
          <wp:inline distT="0" distB="0" distL="0" distR="0" wp14:anchorId="61BB1D38" wp14:editId="71801BA5">
            <wp:extent cx="6645910" cy="33229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14:paraId="07336B2A" w14:textId="77777777" w:rsidR="005A0A53" w:rsidRDefault="005A0A53" w:rsidP="00710E0D">
      <w:pPr>
        <w:widowControl/>
        <w:jc w:val="left"/>
        <w:rPr>
          <w:rFonts w:ascii="Calibri" w:eastAsia="宋体" w:hAnsi="Calibri" w:cs="Calibri"/>
          <w:color w:val="000000" w:themeColor="text1"/>
          <w:kern w:val="0"/>
          <w:sz w:val="22"/>
          <w:szCs w:val="22"/>
          <w:u w:val="single"/>
        </w:rPr>
      </w:pPr>
    </w:p>
    <w:p w14:paraId="53B1CC10" w14:textId="32EEDD0B" w:rsidR="00FA06DB" w:rsidRDefault="00FA06DB" w:rsidP="00710E0D">
      <w:pPr>
        <w:widowControl/>
        <w:jc w:val="left"/>
        <w:rPr>
          <w:rFonts w:ascii="Calibri" w:eastAsia="宋体" w:hAnsi="Calibri" w:cs="Calibri"/>
          <w:color w:val="000000" w:themeColor="text1"/>
          <w:kern w:val="0"/>
          <w:sz w:val="22"/>
          <w:szCs w:val="22"/>
          <w:u w:val="single"/>
        </w:rPr>
      </w:pPr>
      <w:r w:rsidRPr="00FA06DB">
        <w:rPr>
          <w:rFonts w:ascii="Calibri" w:eastAsia="宋体" w:hAnsi="Calibri" w:cs="Calibri" w:hint="eastAsia"/>
          <w:color w:val="000000" w:themeColor="text1"/>
          <w:kern w:val="0"/>
          <w:sz w:val="22"/>
          <w:szCs w:val="22"/>
          <w:u w:val="single"/>
        </w:rPr>
        <w:t>M</w:t>
      </w:r>
      <w:r w:rsidRPr="00FA06DB">
        <w:rPr>
          <w:rFonts w:ascii="Calibri" w:eastAsia="宋体" w:hAnsi="Calibri" w:cs="Calibri"/>
          <w:color w:val="000000" w:themeColor="text1"/>
          <w:kern w:val="0"/>
          <w:sz w:val="22"/>
          <w:szCs w:val="22"/>
          <w:u w:val="single"/>
        </w:rPr>
        <w:t>ethod</w:t>
      </w:r>
    </w:p>
    <w:p w14:paraId="7AC222C5" w14:textId="1316EAE2" w:rsidR="00FA06DB" w:rsidRDefault="00FA06DB" w:rsidP="00710E0D">
      <w:pPr>
        <w:widowControl/>
        <w:jc w:val="left"/>
        <w:rPr>
          <w:rFonts w:ascii="Calibri" w:eastAsia="宋体" w:hAnsi="Calibri" w:cs="Calibri"/>
          <w:color w:val="000000" w:themeColor="text1"/>
          <w:kern w:val="0"/>
          <w:sz w:val="22"/>
          <w:szCs w:val="22"/>
          <w:u w:val="single"/>
        </w:rPr>
      </w:pPr>
    </w:p>
    <w:p w14:paraId="713D9ED0" w14:textId="57CBBD05" w:rsidR="00FA06DB" w:rsidRPr="00CC1E32" w:rsidRDefault="00CC1E32" w:rsidP="00710E0D">
      <w:pPr>
        <w:widowControl/>
        <w:jc w:val="left"/>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 xml:space="preserve">After an exhaustive search on the EIA website, data for coal prices delivered to the electricity sector only included </w:t>
      </w:r>
      <w:r w:rsidR="00FD6648">
        <w:rPr>
          <w:rFonts w:ascii="Calibri" w:eastAsia="宋体" w:hAnsi="Calibri" w:cs="Calibri"/>
          <w:color w:val="000000" w:themeColor="text1"/>
          <w:kern w:val="0"/>
          <w:sz w:val="22"/>
          <w:szCs w:val="22"/>
        </w:rPr>
        <w:t xml:space="preserve">prices </w:t>
      </w:r>
      <w:r>
        <w:rPr>
          <w:rFonts w:ascii="Calibri" w:eastAsia="宋体" w:hAnsi="Calibri" w:cs="Calibri"/>
          <w:color w:val="000000" w:themeColor="text1"/>
          <w:kern w:val="0"/>
          <w:sz w:val="22"/>
          <w:szCs w:val="22"/>
        </w:rPr>
        <w:t>from 2008 to 2019. A different data set was used which included average transportation costs, which can be found in the links below.</w:t>
      </w:r>
      <w:r w:rsidR="00FD6648">
        <w:rPr>
          <w:rFonts w:ascii="Calibri" w:eastAsia="宋体" w:hAnsi="Calibri" w:cs="Calibri"/>
          <w:color w:val="000000" w:themeColor="text1"/>
          <w:kern w:val="0"/>
          <w:sz w:val="22"/>
          <w:szCs w:val="22"/>
        </w:rPr>
        <w:t xml:space="preserve"> Purchase price was assumed to equal delivered coal price minus transportation cost.</w:t>
      </w:r>
    </w:p>
    <w:p w14:paraId="6033935E" w14:textId="77777777" w:rsidR="00FA06DB" w:rsidRDefault="00FA06DB" w:rsidP="00710E0D">
      <w:pPr>
        <w:widowControl/>
        <w:jc w:val="left"/>
        <w:rPr>
          <w:rFonts w:ascii="Calibri" w:eastAsia="宋体" w:hAnsi="Calibri" w:cs="Calibri"/>
          <w:color w:val="000000" w:themeColor="text1"/>
          <w:kern w:val="0"/>
          <w:sz w:val="22"/>
          <w:szCs w:val="22"/>
          <w:u w:val="single"/>
        </w:rPr>
      </w:pPr>
    </w:p>
    <w:p w14:paraId="4DA56DAB" w14:textId="52086F5D" w:rsidR="00CA6A38" w:rsidRPr="00CA6A38" w:rsidRDefault="00CA6A38" w:rsidP="00710E0D">
      <w:pPr>
        <w:widowControl/>
        <w:jc w:val="left"/>
        <w:rPr>
          <w:rFonts w:ascii="Calibri" w:eastAsia="宋体" w:hAnsi="Calibri" w:cs="Calibri"/>
          <w:color w:val="000000" w:themeColor="text1"/>
          <w:kern w:val="0"/>
          <w:sz w:val="22"/>
          <w:szCs w:val="22"/>
          <w:u w:val="single"/>
        </w:rPr>
      </w:pPr>
      <w:r w:rsidRPr="00CA6A38">
        <w:rPr>
          <w:rFonts w:ascii="Calibri" w:eastAsia="宋体" w:hAnsi="Calibri" w:cs="Calibri" w:hint="eastAsia"/>
          <w:color w:val="000000" w:themeColor="text1"/>
          <w:kern w:val="0"/>
          <w:sz w:val="22"/>
          <w:szCs w:val="22"/>
          <w:u w:val="single"/>
        </w:rPr>
        <w:t>D</w:t>
      </w:r>
      <w:r w:rsidRPr="00CA6A38">
        <w:rPr>
          <w:rFonts w:ascii="Calibri" w:eastAsia="宋体" w:hAnsi="Calibri" w:cs="Calibri"/>
          <w:color w:val="000000" w:themeColor="text1"/>
          <w:kern w:val="0"/>
          <w:sz w:val="22"/>
          <w:szCs w:val="22"/>
          <w:u w:val="single"/>
        </w:rPr>
        <w:t>ata Sources</w:t>
      </w:r>
    </w:p>
    <w:p w14:paraId="7238A60F" w14:textId="024C99ED" w:rsidR="00CA6A38" w:rsidRDefault="00CA6A38" w:rsidP="00710E0D">
      <w:pPr>
        <w:widowControl/>
        <w:jc w:val="left"/>
        <w:rPr>
          <w:rFonts w:ascii="Calibri" w:eastAsia="宋体" w:hAnsi="Calibri" w:cs="Calibri"/>
          <w:color w:val="000000" w:themeColor="text1"/>
          <w:kern w:val="0"/>
          <w:sz w:val="22"/>
          <w:szCs w:val="22"/>
        </w:rPr>
      </w:pPr>
    </w:p>
    <w:p w14:paraId="4FB9CB26" w14:textId="1F158A86" w:rsidR="00173163" w:rsidRPr="00173163" w:rsidRDefault="00173163" w:rsidP="00710E0D">
      <w:pPr>
        <w:pStyle w:val="a3"/>
        <w:widowControl/>
        <w:numPr>
          <w:ilvl w:val="0"/>
          <w:numId w:val="4"/>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C</w:t>
      </w:r>
      <w:r w:rsidRPr="00173163">
        <w:rPr>
          <w:rFonts w:ascii="Calibri" w:eastAsia="宋体" w:hAnsi="Calibri" w:cs="Calibri"/>
          <w:color w:val="000000" w:themeColor="text1"/>
          <w:kern w:val="0"/>
          <w:sz w:val="22"/>
          <w:szCs w:val="22"/>
        </w:rPr>
        <w:t>oal Prices</w:t>
      </w:r>
    </w:p>
    <w:p w14:paraId="23768906" w14:textId="4B7AB91E" w:rsidR="00CA6A38" w:rsidRPr="00173163" w:rsidRDefault="00CA6A38" w:rsidP="00710E0D">
      <w:pPr>
        <w:pStyle w:val="a3"/>
        <w:widowControl/>
        <w:numPr>
          <w:ilvl w:val="1"/>
          <w:numId w:val="4"/>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W</w:t>
      </w:r>
      <w:r w:rsidRPr="00173163">
        <w:rPr>
          <w:rFonts w:ascii="Calibri" w:eastAsia="宋体" w:hAnsi="Calibri" w:cs="Calibri"/>
          <w:color w:val="000000" w:themeColor="text1"/>
          <w:kern w:val="0"/>
          <w:sz w:val="22"/>
          <w:szCs w:val="22"/>
        </w:rPr>
        <w:t>ebsite</w:t>
      </w:r>
      <w:r w:rsidR="00173163" w:rsidRPr="00173163">
        <w:rPr>
          <w:rFonts w:ascii="Calibri" w:eastAsia="宋体" w:hAnsi="Calibri" w:cs="Calibri"/>
          <w:color w:val="000000" w:themeColor="text1"/>
          <w:kern w:val="0"/>
          <w:sz w:val="22"/>
          <w:szCs w:val="22"/>
        </w:rPr>
        <w:t xml:space="preserve"> - https://www.eia.gov/coal/data.php#coalplants</w:t>
      </w:r>
    </w:p>
    <w:p w14:paraId="13AC896A" w14:textId="048A9D9D" w:rsidR="00CA6A38" w:rsidRPr="00173163" w:rsidRDefault="00CA6A38" w:rsidP="00710E0D">
      <w:pPr>
        <w:pStyle w:val="a3"/>
        <w:widowControl/>
        <w:numPr>
          <w:ilvl w:val="1"/>
          <w:numId w:val="4"/>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irect Link</w:t>
      </w:r>
      <w:r w:rsidR="00173163" w:rsidRPr="00173163">
        <w:rPr>
          <w:rFonts w:ascii="Calibri" w:eastAsia="宋体" w:hAnsi="Calibri" w:cs="Calibri"/>
          <w:color w:val="000000" w:themeColor="text1"/>
          <w:kern w:val="0"/>
          <w:sz w:val="22"/>
          <w:szCs w:val="22"/>
        </w:rPr>
        <w:t xml:space="preserve"> - https://www.eia.gov/coal/transportationrates/excel/table1Real.xlsx</w:t>
      </w:r>
      <w:r w:rsidRPr="00173163">
        <w:rPr>
          <w:rFonts w:ascii="Calibri" w:eastAsia="宋体" w:hAnsi="Calibri" w:cs="Calibri"/>
          <w:color w:val="000000" w:themeColor="text1"/>
          <w:kern w:val="0"/>
          <w:sz w:val="22"/>
          <w:szCs w:val="22"/>
        </w:rPr>
        <w:t xml:space="preserve"> </w:t>
      </w:r>
    </w:p>
    <w:p w14:paraId="0A9ACFD0" w14:textId="7A6BBBFC" w:rsidR="00CA6A38" w:rsidRDefault="00CA6A38" w:rsidP="00710E0D">
      <w:pPr>
        <w:widowControl/>
        <w:jc w:val="left"/>
        <w:rPr>
          <w:rFonts w:ascii="Calibri" w:eastAsia="宋体" w:hAnsi="Calibri" w:cs="Calibri"/>
          <w:color w:val="000000" w:themeColor="text1"/>
          <w:kern w:val="0"/>
          <w:sz w:val="22"/>
          <w:szCs w:val="22"/>
        </w:rPr>
      </w:pPr>
    </w:p>
    <w:p w14:paraId="1217ADA8" w14:textId="316DCA4B" w:rsidR="0011072E" w:rsidRDefault="0011072E" w:rsidP="00710E0D">
      <w:pPr>
        <w:widowControl/>
        <w:jc w:val="left"/>
        <w:rPr>
          <w:rFonts w:ascii="Calibri" w:eastAsia="宋体" w:hAnsi="Calibri" w:cs="Calibri"/>
          <w:color w:val="000000" w:themeColor="text1"/>
          <w:kern w:val="0"/>
          <w:sz w:val="22"/>
          <w:szCs w:val="22"/>
        </w:rPr>
      </w:pPr>
    </w:p>
    <w:p w14:paraId="5BF664EE" w14:textId="168AD575" w:rsidR="0011072E" w:rsidRDefault="0011072E" w:rsidP="00710E0D">
      <w:pPr>
        <w:widowControl/>
        <w:jc w:val="left"/>
        <w:rPr>
          <w:rFonts w:ascii="Calibri" w:eastAsia="宋体" w:hAnsi="Calibri" w:cs="Calibri"/>
          <w:color w:val="000000" w:themeColor="text1"/>
          <w:kern w:val="0"/>
          <w:sz w:val="22"/>
          <w:szCs w:val="22"/>
        </w:rPr>
      </w:pPr>
    </w:p>
    <w:p w14:paraId="672B988F" w14:textId="0E88827D" w:rsidR="0011072E" w:rsidRDefault="0011072E" w:rsidP="00710E0D">
      <w:pPr>
        <w:widowControl/>
        <w:jc w:val="left"/>
        <w:rPr>
          <w:rFonts w:ascii="Calibri" w:eastAsia="宋体" w:hAnsi="Calibri" w:cs="Calibri"/>
          <w:color w:val="000000" w:themeColor="text1"/>
          <w:kern w:val="0"/>
          <w:sz w:val="22"/>
          <w:szCs w:val="22"/>
        </w:rPr>
      </w:pPr>
    </w:p>
    <w:p w14:paraId="2602B567" w14:textId="50F5E88A" w:rsidR="0011072E" w:rsidRDefault="0011072E" w:rsidP="00710E0D">
      <w:pPr>
        <w:widowControl/>
        <w:jc w:val="left"/>
        <w:rPr>
          <w:rFonts w:ascii="Calibri" w:eastAsia="宋体" w:hAnsi="Calibri" w:cs="Calibri"/>
          <w:color w:val="000000" w:themeColor="text1"/>
          <w:kern w:val="0"/>
          <w:sz w:val="22"/>
          <w:szCs w:val="22"/>
        </w:rPr>
      </w:pPr>
    </w:p>
    <w:p w14:paraId="04E6D1D9" w14:textId="260D31E6" w:rsidR="0011072E" w:rsidRDefault="0011072E" w:rsidP="00710E0D">
      <w:pPr>
        <w:widowControl/>
        <w:jc w:val="left"/>
        <w:rPr>
          <w:rFonts w:ascii="Calibri" w:eastAsia="宋体" w:hAnsi="Calibri" w:cs="Calibri"/>
          <w:color w:val="000000" w:themeColor="text1"/>
          <w:kern w:val="0"/>
          <w:sz w:val="22"/>
          <w:szCs w:val="22"/>
        </w:rPr>
      </w:pPr>
    </w:p>
    <w:p w14:paraId="634003A4" w14:textId="29D8A889" w:rsidR="0011072E" w:rsidRDefault="0011072E" w:rsidP="00710E0D">
      <w:pPr>
        <w:widowControl/>
        <w:jc w:val="left"/>
        <w:rPr>
          <w:rFonts w:ascii="Calibri" w:eastAsia="宋体" w:hAnsi="Calibri" w:cs="Calibri"/>
          <w:color w:val="000000" w:themeColor="text1"/>
          <w:kern w:val="0"/>
          <w:sz w:val="22"/>
          <w:szCs w:val="22"/>
        </w:rPr>
      </w:pPr>
    </w:p>
    <w:p w14:paraId="77C65034" w14:textId="0DFFE330" w:rsidR="0011072E" w:rsidRDefault="0011072E" w:rsidP="00710E0D">
      <w:pPr>
        <w:widowControl/>
        <w:jc w:val="left"/>
        <w:rPr>
          <w:rFonts w:ascii="Calibri" w:eastAsia="宋体" w:hAnsi="Calibri" w:cs="Calibri"/>
          <w:color w:val="000000" w:themeColor="text1"/>
          <w:kern w:val="0"/>
          <w:sz w:val="22"/>
          <w:szCs w:val="22"/>
        </w:rPr>
      </w:pPr>
    </w:p>
    <w:p w14:paraId="2CBB6B80" w14:textId="2D17D6C8" w:rsidR="0011072E" w:rsidRDefault="0011072E" w:rsidP="00710E0D">
      <w:pPr>
        <w:widowControl/>
        <w:jc w:val="left"/>
        <w:rPr>
          <w:rFonts w:ascii="Calibri" w:eastAsia="宋体" w:hAnsi="Calibri" w:cs="Calibri"/>
          <w:color w:val="000000" w:themeColor="text1"/>
          <w:kern w:val="0"/>
          <w:sz w:val="22"/>
          <w:szCs w:val="22"/>
        </w:rPr>
      </w:pPr>
    </w:p>
    <w:p w14:paraId="0A3D8290" w14:textId="51AAE095" w:rsidR="009C525E" w:rsidRPr="00DA4C46" w:rsidRDefault="009C525E" w:rsidP="00710E0D">
      <w:pPr>
        <w:widowControl/>
        <w:jc w:val="left"/>
        <w:rPr>
          <w:rFonts w:ascii="Calibri" w:eastAsia="宋体" w:hAnsi="Calibri" w:cs="Calibri"/>
          <w:color w:val="000000" w:themeColor="text1"/>
          <w:kern w:val="0"/>
          <w:sz w:val="22"/>
          <w:szCs w:val="22"/>
          <w:shd w:val="clear" w:color="auto" w:fill="FFFFFF"/>
        </w:rPr>
      </w:pPr>
      <w:r w:rsidRPr="00B66BF3">
        <w:rPr>
          <w:rFonts w:ascii="Calibri" w:eastAsia="宋体" w:hAnsi="Calibri" w:cs="Calibri"/>
          <w:color w:val="000000" w:themeColor="text1"/>
          <w:kern w:val="0"/>
          <w:sz w:val="22"/>
          <w:szCs w:val="22"/>
          <w:u w:val="single"/>
          <w:shd w:val="clear" w:color="auto" w:fill="FFFFFF"/>
        </w:rPr>
        <w:lastRenderedPageBreak/>
        <w:t>#2 - Historical Average Annual Henry Hub Natural Gas Prices from 2005 through 2020</w:t>
      </w:r>
    </w:p>
    <w:p w14:paraId="74C68E00" w14:textId="31574860"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7C804FA8" w14:textId="13FB57A7" w:rsid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r>
        <w:rPr>
          <w:rFonts w:ascii="Calibri" w:eastAsia="宋体" w:hAnsi="Calibri" w:cs="Calibri" w:hint="eastAsia"/>
          <w:color w:val="000000" w:themeColor="text1"/>
          <w:kern w:val="0"/>
          <w:sz w:val="22"/>
          <w:szCs w:val="22"/>
          <w:u w:val="single"/>
          <w:shd w:val="clear" w:color="auto" w:fill="FFFFFF"/>
        </w:rPr>
        <w:t>R</w:t>
      </w:r>
      <w:r>
        <w:rPr>
          <w:rFonts w:ascii="Calibri" w:eastAsia="宋体" w:hAnsi="Calibri" w:cs="Calibri"/>
          <w:color w:val="000000" w:themeColor="text1"/>
          <w:kern w:val="0"/>
          <w:sz w:val="22"/>
          <w:szCs w:val="22"/>
          <w:u w:val="single"/>
          <w:shd w:val="clear" w:color="auto" w:fill="FFFFFF"/>
        </w:rPr>
        <w:t>esults</w:t>
      </w:r>
    </w:p>
    <w:p w14:paraId="0D3D805C" w14:textId="77777777" w:rsidR="001E52AF" w:rsidRPr="00B66BF3" w:rsidRDefault="001E52AF" w:rsidP="00710E0D">
      <w:pPr>
        <w:widowControl/>
        <w:jc w:val="left"/>
        <w:rPr>
          <w:rFonts w:ascii="Calibri" w:eastAsia="宋体" w:hAnsi="Calibri" w:cs="Calibri"/>
          <w:color w:val="000000" w:themeColor="text1"/>
          <w:kern w:val="0"/>
          <w:sz w:val="22"/>
          <w:szCs w:val="22"/>
          <w:u w:val="single"/>
          <w:shd w:val="clear" w:color="auto" w:fill="FFFFFF"/>
        </w:rPr>
      </w:pPr>
    </w:p>
    <w:p w14:paraId="00427EFB" w14:textId="1A6CACDB" w:rsidR="009C525E" w:rsidRPr="00B66BF3" w:rsidRDefault="009C525E" w:rsidP="00710E0D">
      <w:pPr>
        <w:widowControl/>
        <w:jc w:val="left"/>
        <w:rPr>
          <w:rFonts w:ascii="Calibri" w:eastAsia="宋体" w:hAnsi="Calibri" w:cs="Calibri"/>
          <w:color w:val="000000" w:themeColor="text1"/>
          <w:kern w:val="0"/>
          <w:sz w:val="22"/>
          <w:szCs w:val="22"/>
        </w:rPr>
      </w:pPr>
      <w:r w:rsidRPr="00B66BF3">
        <w:rPr>
          <w:rFonts w:ascii="Calibri" w:eastAsia="宋体" w:hAnsi="Calibri" w:cs="Calibri"/>
          <w:color w:val="000000" w:themeColor="text1"/>
          <w:kern w:val="0"/>
          <w:sz w:val="22"/>
          <w:szCs w:val="22"/>
          <w:shd w:val="clear" w:color="auto" w:fill="FFFFFF"/>
        </w:rPr>
        <w:t>Natural gas production in the US have seen a sharp increase since 2005 [</w:t>
      </w:r>
      <w:r w:rsidR="00C62280">
        <w:rPr>
          <w:rFonts w:ascii="Calibri" w:eastAsia="宋体" w:hAnsi="Calibri" w:cs="Calibri"/>
          <w:color w:val="000000" w:themeColor="text1"/>
          <w:kern w:val="0"/>
          <w:sz w:val="22"/>
          <w:szCs w:val="22"/>
          <w:shd w:val="clear" w:color="auto" w:fill="FFFFFF"/>
        </w:rPr>
        <w:t>2</w:t>
      </w:r>
      <w:r w:rsidRPr="00B66BF3">
        <w:rPr>
          <w:rFonts w:ascii="Calibri" w:eastAsia="宋体" w:hAnsi="Calibri" w:cs="Calibri"/>
          <w:color w:val="000000" w:themeColor="text1"/>
          <w:kern w:val="0"/>
          <w:sz w:val="22"/>
          <w:szCs w:val="22"/>
          <w:shd w:val="clear" w:color="auto" w:fill="FFFFFF"/>
        </w:rPr>
        <w:t xml:space="preserve">], which has coincided with a 77% reduction in the Henry Hub natural gas price during the same time period. </w:t>
      </w:r>
      <w:r w:rsidRPr="00B66BF3">
        <w:rPr>
          <w:rFonts w:ascii="Calibri" w:eastAsia="宋体" w:hAnsi="Calibri" w:cs="Calibri"/>
          <w:color w:val="000000" w:themeColor="text1"/>
          <w:kern w:val="0"/>
          <w:sz w:val="22"/>
          <w:szCs w:val="22"/>
        </w:rPr>
        <w:t>Technological advances in hydraulic fracturing and horizontal drilling have allowed for production in previously inaccessible shale gas formations, resulting in a boom for natural gas production [</w:t>
      </w:r>
      <w:r w:rsidR="00C62280">
        <w:rPr>
          <w:rFonts w:ascii="Calibri" w:eastAsia="宋体" w:hAnsi="Calibri" w:cs="Calibri"/>
          <w:color w:val="000000" w:themeColor="text1"/>
          <w:kern w:val="0"/>
          <w:sz w:val="22"/>
          <w:szCs w:val="22"/>
        </w:rPr>
        <w:t>1</w:t>
      </w:r>
      <w:r w:rsidRPr="00B66BF3">
        <w:rPr>
          <w:rFonts w:ascii="Calibri" w:eastAsia="宋体" w:hAnsi="Calibri" w:cs="Calibri"/>
          <w:color w:val="000000" w:themeColor="text1"/>
          <w:kern w:val="0"/>
          <w:sz w:val="22"/>
          <w:szCs w:val="22"/>
        </w:rPr>
        <w:t>][</w:t>
      </w:r>
      <w:r w:rsidR="00C62280">
        <w:rPr>
          <w:rFonts w:ascii="Calibri" w:eastAsia="宋体" w:hAnsi="Calibri" w:cs="Calibri"/>
          <w:color w:val="000000" w:themeColor="text1"/>
          <w:kern w:val="0"/>
          <w:sz w:val="22"/>
          <w:szCs w:val="22"/>
        </w:rPr>
        <w:t>3</w:t>
      </w:r>
      <w:r w:rsidRPr="00B66BF3">
        <w:rPr>
          <w:rFonts w:ascii="Calibri" w:eastAsia="宋体" w:hAnsi="Calibri" w:cs="Calibri"/>
          <w:color w:val="000000" w:themeColor="text1"/>
          <w:kern w:val="0"/>
          <w:sz w:val="22"/>
          <w:szCs w:val="22"/>
        </w:rPr>
        <w:t>].</w:t>
      </w:r>
    </w:p>
    <w:p w14:paraId="120E02BB" w14:textId="64480734" w:rsidR="009C525E" w:rsidRDefault="009C525E" w:rsidP="00710E0D">
      <w:pPr>
        <w:widowControl/>
        <w:jc w:val="left"/>
        <w:rPr>
          <w:rFonts w:ascii="Calibri" w:eastAsia="宋体" w:hAnsi="Calibri" w:cs="Calibri"/>
          <w:color w:val="000000" w:themeColor="text1"/>
          <w:kern w:val="0"/>
          <w:sz w:val="22"/>
          <w:szCs w:val="22"/>
        </w:rPr>
      </w:pPr>
    </w:p>
    <w:p w14:paraId="0F6E20A0" w14:textId="7980067A" w:rsidR="009C525E" w:rsidRDefault="009C525E" w:rsidP="00710E0D">
      <w:pPr>
        <w:widowControl/>
        <w:jc w:val="left"/>
        <w:rPr>
          <w:rFonts w:ascii="Calibri" w:eastAsia="宋体" w:hAnsi="Calibri" w:cs="Calibri"/>
          <w:color w:val="000000" w:themeColor="text1"/>
          <w:kern w:val="0"/>
          <w:sz w:val="22"/>
          <w:szCs w:val="22"/>
        </w:rPr>
      </w:pPr>
      <w:r>
        <w:rPr>
          <w:rFonts w:ascii="Calibri" w:eastAsia="宋体" w:hAnsi="Calibri" w:cs="Calibri" w:hint="eastAsia"/>
          <w:noProof/>
          <w:color w:val="000000" w:themeColor="text1"/>
          <w:kern w:val="0"/>
          <w:sz w:val="22"/>
          <w:szCs w:val="22"/>
        </w:rPr>
        <w:drawing>
          <wp:inline distT="0" distB="0" distL="0" distR="0" wp14:anchorId="071C32C4" wp14:editId="49466CE1">
            <wp:extent cx="6645910" cy="3322955"/>
            <wp:effectExtent l="0" t="0" r="0" b="4445"/>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14:paraId="3F85655D" w14:textId="77777777" w:rsidR="001E52AF" w:rsidRPr="001E52AF" w:rsidRDefault="001E52AF" w:rsidP="00710E0D">
      <w:pPr>
        <w:widowControl/>
        <w:jc w:val="left"/>
        <w:rPr>
          <w:rFonts w:ascii="Calibri" w:eastAsia="宋体" w:hAnsi="Calibri" w:cs="Calibri"/>
          <w:color w:val="000000" w:themeColor="text1"/>
          <w:kern w:val="0"/>
          <w:sz w:val="22"/>
          <w:szCs w:val="22"/>
        </w:rPr>
      </w:pPr>
    </w:p>
    <w:p w14:paraId="21C8E63D" w14:textId="713CCEFF" w:rsidR="00173163" w:rsidRPr="00CA6A38" w:rsidRDefault="00173163" w:rsidP="00710E0D">
      <w:pPr>
        <w:widowControl/>
        <w:jc w:val="left"/>
        <w:rPr>
          <w:rFonts w:ascii="Calibri" w:eastAsia="宋体" w:hAnsi="Calibri" w:cs="Calibri"/>
          <w:color w:val="000000" w:themeColor="text1"/>
          <w:kern w:val="0"/>
          <w:sz w:val="22"/>
          <w:szCs w:val="22"/>
          <w:u w:val="single"/>
        </w:rPr>
      </w:pPr>
      <w:r w:rsidRPr="00CA6A38">
        <w:rPr>
          <w:rFonts w:ascii="Calibri" w:eastAsia="宋体" w:hAnsi="Calibri" w:cs="Calibri" w:hint="eastAsia"/>
          <w:color w:val="000000" w:themeColor="text1"/>
          <w:kern w:val="0"/>
          <w:sz w:val="22"/>
          <w:szCs w:val="22"/>
          <w:u w:val="single"/>
        </w:rPr>
        <w:t>D</w:t>
      </w:r>
      <w:r w:rsidRPr="00CA6A38">
        <w:rPr>
          <w:rFonts w:ascii="Calibri" w:eastAsia="宋体" w:hAnsi="Calibri" w:cs="Calibri"/>
          <w:color w:val="000000" w:themeColor="text1"/>
          <w:kern w:val="0"/>
          <w:sz w:val="22"/>
          <w:szCs w:val="22"/>
          <w:u w:val="single"/>
        </w:rPr>
        <w:t>ata Sources</w:t>
      </w:r>
    </w:p>
    <w:p w14:paraId="33357080" w14:textId="77777777" w:rsidR="00173163" w:rsidRDefault="00173163" w:rsidP="00710E0D">
      <w:pPr>
        <w:widowControl/>
        <w:jc w:val="left"/>
        <w:rPr>
          <w:rFonts w:ascii="Calibri" w:eastAsia="宋体" w:hAnsi="Calibri" w:cs="Calibri"/>
          <w:color w:val="000000" w:themeColor="text1"/>
          <w:kern w:val="0"/>
          <w:sz w:val="22"/>
          <w:szCs w:val="22"/>
        </w:rPr>
      </w:pPr>
    </w:p>
    <w:p w14:paraId="2429BD23" w14:textId="3FC6ACB8" w:rsidR="00173163" w:rsidRPr="00173163" w:rsidRDefault="00173163" w:rsidP="00710E0D">
      <w:pPr>
        <w:pStyle w:val="a3"/>
        <w:widowControl/>
        <w:numPr>
          <w:ilvl w:val="0"/>
          <w:numId w:val="5"/>
        </w:numPr>
        <w:ind w:firstLineChars="0"/>
        <w:jc w:val="left"/>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rPr>
        <w:t>Henry Hub Natural Gas Prices</w:t>
      </w:r>
    </w:p>
    <w:p w14:paraId="7049AAFF" w14:textId="712B8AEC" w:rsidR="00173163" w:rsidRPr="00173163" w:rsidRDefault="00173163" w:rsidP="00710E0D">
      <w:pPr>
        <w:pStyle w:val="a3"/>
        <w:widowControl/>
        <w:numPr>
          <w:ilvl w:val="1"/>
          <w:numId w:val="5"/>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W</w:t>
      </w:r>
      <w:r w:rsidRPr="00173163">
        <w:rPr>
          <w:rFonts w:ascii="Calibri" w:eastAsia="宋体" w:hAnsi="Calibri" w:cs="Calibri"/>
          <w:color w:val="000000" w:themeColor="text1"/>
          <w:kern w:val="0"/>
          <w:sz w:val="22"/>
          <w:szCs w:val="22"/>
        </w:rPr>
        <w:t>ebsite - https://www.eia.gov/dnav/ng/hist/rngwhhdA.htm</w:t>
      </w:r>
    </w:p>
    <w:p w14:paraId="4B8BCC41" w14:textId="77777777" w:rsidR="00173163" w:rsidRDefault="00173163" w:rsidP="00710E0D">
      <w:pPr>
        <w:pStyle w:val="a3"/>
        <w:widowControl/>
        <w:numPr>
          <w:ilvl w:val="1"/>
          <w:numId w:val="5"/>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irect Link - https://www.eia.gov/dnav/ng/hist_xls/RNGWHHDa.xls</w:t>
      </w:r>
    </w:p>
    <w:p w14:paraId="07398506" w14:textId="77777777" w:rsidR="00173163" w:rsidRDefault="00173163" w:rsidP="00710E0D">
      <w:pPr>
        <w:widowControl/>
        <w:jc w:val="left"/>
        <w:rPr>
          <w:rFonts w:ascii="Calibri" w:eastAsia="宋体" w:hAnsi="Calibri" w:cs="Calibri"/>
          <w:color w:val="000000" w:themeColor="text1"/>
          <w:kern w:val="0"/>
          <w:sz w:val="22"/>
          <w:szCs w:val="22"/>
        </w:rPr>
      </w:pPr>
    </w:p>
    <w:p w14:paraId="5531FD2F" w14:textId="71272EC1" w:rsidR="00173163" w:rsidRPr="00173163" w:rsidRDefault="00173163" w:rsidP="00710E0D">
      <w:pPr>
        <w:widowControl/>
        <w:jc w:val="left"/>
        <w:rPr>
          <w:rFonts w:ascii="Calibri" w:eastAsia="宋体" w:hAnsi="Calibri" w:cs="Calibri"/>
          <w:color w:val="000000" w:themeColor="text1"/>
          <w:kern w:val="0"/>
          <w:sz w:val="22"/>
          <w:szCs w:val="22"/>
        </w:rPr>
      </w:pPr>
      <w:r w:rsidRPr="00173163">
        <w:rPr>
          <w:rFonts w:ascii="Calibri" w:eastAsia="宋体" w:hAnsi="Calibri" w:cs="Calibri"/>
          <w:color w:val="000000" w:themeColor="text1"/>
          <w:kern w:val="0"/>
          <w:sz w:val="22"/>
          <w:szCs w:val="22"/>
        </w:rPr>
        <w:t xml:space="preserve"> </w:t>
      </w:r>
    </w:p>
    <w:p w14:paraId="324A94FE" w14:textId="77777777" w:rsidR="009C525E" w:rsidRPr="00173163"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00A8DC89"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35228DA2"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673351C1"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0B3CAC8F"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79334E54"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780129C4"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7041AAA9"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184DB021"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4EE6688C"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24A16DC8"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17FAB9D9"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25660B76"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6209A653"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2BE8C871"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3E8B8578" w14:textId="29491D3D" w:rsidR="009C525E" w:rsidRPr="00B66BF3" w:rsidRDefault="009C525E" w:rsidP="00710E0D">
      <w:pPr>
        <w:widowControl/>
        <w:jc w:val="left"/>
        <w:rPr>
          <w:rFonts w:ascii="Calibri" w:eastAsia="宋体" w:hAnsi="Calibri" w:cs="Calibri"/>
          <w:color w:val="000000" w:themeColor="text1"/>
          <w:kern w:val="0"/>
          <w:sz w:val="22"/>
          <w:szCs w:val="22"/>
          <w:u w:val="single"/>
          <w:shd w:val="clear" w:color="auto" w:fill="FFFFFF"/>
        </w:rPr>
      </w:pPr>
      <w:r w:rsidRPr="00B66BF3">
        <w:rPr>
          <w:rFonts w:ascii="Calibri" w:eastAsia="宋体" w:hAnsi="Calibri" w:cs="Calibri"/>
          <w:color w:val="000000" w:themeColor="text1"/>
          <w:kern w:val="0"/>
          <w:sz w:val="22"/>
          <w:szCs w:val="22"/>
          <w:u w:val="single"/>
          <w:shd w:val="clear" w:color="auto" w:fill="FFFFFF"/>
        </w:rPr>
        <w:lastRenderedPageBreak/>
        <w:t>#3 – US Annual Coal and Natural Gas Electricity Generation from 2005 through 2019</w:t>
      </w:r>
    </w:p>
    <w:p w14:paraId="098C2405" w14:textId="7B8E821D"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252290DE" w14:textId="7CD32C9C" w:rsid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r>
        <w:rPr>
          <w:rFonts w:ascii="Calibri" w:eastAsia="宋体" w:hAnsi="Calibri" w:cs="Calibri" w:hint="eastAsia"/>
          <w:color w:val="000000" w:themeColor="text1"/>
          <w:kern w:val="0"/>
          <w:sz w:val="22"/>
          <w:szCs w:val="22"/>
          <w:u w:val="single"/>
          <w:shd w:val="clear" w:color="auto" w:fill="FFFFFF"/>
        </w:rPr>
        <w:t>R</w:t>
      </w:r>
      <w:r>
        <w:rPr>
          <w:rFonts w:ascii="Calibri" w:eastAsia="宋体" w:hAnsi="Calibri" w:cs="Calibri"/>
          <w:color w:val="000000" w:themeColor="text1"/>
          <w:kern w:val="0"/>
          <w:sz w:val="22"/>
          <w:szCs w:val="22"/>
          <w:u w:val="single"/>
          <w:shd w:val="clear" w:color="auto" w:fill="FFFFFF"/>
        </w:rPr>
        <w:t>esults</w:t>
      </w:r>
    </w:p>
    <w:p w14:paraId="6B77B4BE" w14:textId="77777777" w:rsidR="001E52AF" w:rsidRPr="00B66BF3" w:rsidRDefault="001E52AF" w:rsidP="00710E0D">
      <w:pPr>
        <w:widowControl/>
        <w:jc w:val="left"/>
        <w:rPr>
          <w:rFonts w:ascii="Calibri" w:eastAsia="宋体" w:hAnsi="Calibri" w:cs="Calibri"/>
          <w:color w:val="000000" w:themeColor="text1"/>
          <w:kern w:val="0"/>
          <w:sz w:val="22"/>
          <w:szCs w:val="22"/>
          <w:u w:val="single"/>
          <w:shd w:val="clear" w:color="auto" w:fill="FFFFFF"/>
        </w:rPr>
      </w:pPr>
    </w:p>
    <w:p w14:paraId="604E8E2F" w14:textId="1A0455E3" w:rsidR="009C525E" w:rsidRDefault="009C525E" w:rsidP="00710E0D">
      <w:pPr>
        <w:widowControl/>
        <w:jc w:val="left"/>
        <w:rPr>
          <w:rFonts w:ascii="Calibri" w:eastAsia="宋体" w:hAnsi="Calibri" w:cs="Calibri"/>
          <w:color w:val="000000" w:themeColor="text1"/>
          <w:kern w:val="0"/>
          <w:sz w:val="22"/>
          <w:szCs w:val="22"/>
          <w:shd w:val="clear" w:color="auto" w:fill="FFFFFF"/>
        </w:rPr>
      </w:pPr>
      <w:r w:rsidRPr="00B66BF3">
        <w:rPr>
          <w:rFonts w:ascii="Calibri" w:eastAsia="宋体" w:hAnsi="Calibri" w:cs="Calibri"/>
          <w:color w:val="000000" w:themeColor="text1"/>
          <w:kern w:val="0"/>
          <w:sz w:val="22"/>
          <w:szCs w:val="22"/>
          <w:shd w:val="clear" w:color="auto" w:fill="FFFFFF"/>
        </w:rPr>
        <w:t>Coal electricity generation in the US peaked in 2007 [</w:t>
      </w:r>
      <w:r w:rsidR="002F1329">
        <w:rPr>
          <w:rFonts w:ascii="Calibri" w:eastAsia="宋体" w:hAnsi="Calibri" w:cs="Calibri"/>
          <w:color w:val="000000" w:themeColor="text1"/>
          <w:kern w:val="0"/>
          <w:sz w:val="22"/>
          <w:szCs w:val="22"/>
          <w:shd w:val="clear" w:color="auto" w:fill="FFFFFF"/>
        </w:rPr>
        <w:t>4</w:t>
      </w:r>
      <w:r w:rsidRPr="00B66BF3">
        <w:rPr>
          <w:rFonts w:ascii="Calibri" w:eastAsia="宋体" w:hAnsi="Calibri" w:cs="Calibri"/>
          <w:color w:val="000000" w:themeColor="text1"/>
          <w:kern w:val="0"/>
          <w:sz w:val="22"/>
          <w:szCs w:val="22"/>
          <w:shd w:val="clear" w:color="auto" w:fill="FFFFFF"/>
        </w:rPr>
        <w:t>], but since then, the US coal industry has crippled due to several economic forces [</w:t>
      </w:r>
      <w:r w:rsidR="002F1329">
        <w:rPr>
          <w:rFonts w:ascii="Calibri" w:eastAsia="宋体" w:hAnsi="Calibri" w:cs="Calibri"/>
          <w:color w:val="000000" w:themeColor="text1"/>
          <w:kern w:val="0"/>
          <w:sz w:val="22"/>
          <w:szCs w:val="22"/>
          <w:shd w:val="clear" w:color="auto" w:fill="FFFFFF"/>
        </w:rPr>
        <w:t>1</w:t>
      </w:r>
      <w:r w:rsidRPr="00B66BF3">
        <w:rPr>
          <w:rFonts w:ascii="Calibri" w:eastAsia="宋体" w:hAnsi="Calibri" w:cs="Calibri"/>
          <w:color w:val="000000" w:themeColor="text1"/>
          <w:kern w:val="0"/>
          <w:sz w:val="22"/>
          <w:szCs w:val="22"/>
          <w:shd w:val="clear" w:color="auto" w:fill="FFFFFF"/>
        </w:rPr>
        <w:t>]. In 2019, 92% of US coal was consumed by the electricity sector [</w:t>
      </w:r>
      <w:r w:rsidR="002F1329">
        <w:rPr>
          <w:rFonts w:ascii="Calibri" w:eastAsia="宋体" w:hAnsi="Calibri" w:cs="Calibri"/>
          <w:color w:val="000000" w:themeColor="text1"/>
          <w:kern w:val="0"/>
          <w:sz w:val="22"/>
          <w:szCs w:val="22"/>
          <w:shd w:val="clear" w:color="auto" w:fill="FFFFFF"/>
        </w:rPr>
        <w:t>5</w:t>
      </w:r>
      <w:r w:rsidRPr="00B66BF3">
        <w:rPr>
          <w:rFonts w:ascii="Calibri" w:eastAsia="宋体" w:hAnsi="Calibri" w:cs="Calibri"/>
          <w:color w:val="000000" w:themeColor="text1"/>
          <w:kern w:val="0"/>
          <w:sz w:val="22"/>
          <w:szCs w:val="22"/>
          <w:shd w:val="clear" w:color="auto" w:fill="FFFFFF"/>
        </w:rPr>
        <w:t>], so any fluctuations in the coal industry are at the whims of the power sector. A 2017 study performed by T. Houser et al. concluded that from 2008 to 2016, 50% of the reduction in coal production was due to electricity generation from natural gas [</w:t>
      </w:r>
      <w:r w:rsidR="002F1329">
        <w:rPr>
          <w:rFonts w:ascii="Calibri" w:eastAsia="宋体" w:hAnsi="Calibri" w:cs="Calibri"/>
          <w:color w:val="000000" w:themeColor="text1"/>
          <w:kern w:val="0"/>
          <w:sz w:val="22"/>
          <w:szCs w:val="22"/>
          <w:shd w:val="clear" w:color="auto" w:fill="FFFFFF"/>
        </w:rPr>
        <w:t>1</w:t>
      </w:r>
      <w:r w:rsidRPr="00B66BF3">
        <w:rPr>
          <w:rFonts w:ascii="Calibri" w:eastAsia="宋体" w:hAnsi="Calibri" w:cs="Calibri"/>
          <w:color w:val="000000" w:themeColor="text1"/>
          <w:kern w:val="0"/>
          <w:sz w:val="22"/>
          <w:szCs w:val="22"/>
          <w:shd w:val="clear" w:color="auto" w:fill="FFFFFF"/>
        </w:rPr>
        <w:t>]. Between 2005 and 2019, coal generation has dropped by 52%, whereas natural gas generation has increased by 108%</w:t>
      </w:r>
      <w:r w:rsidR="000A2A21">
        <w:rPr>
          <w:rFonts w:ascii="Calibri" w:eastAsia="宋体" w:hAnsi="Calibri" w:cs="Calibri"/>
          <w:color w:val="000000" w:themeColor="text1"/>
          <w:kern w:val="0"/>
          <w:sz w:val="22"/>
          <w:szCs w:val="22"/>
          <w:shd w:val="clear" w:color="auto" w:fill="FFFFFF"/>
        </w:rPr>
        <w:t xml:space="preserve"> during the same time period</w:t>
      </w:r>
      <w:r w:rsidRPr="00B66BF3">
        <w:rPr>
          <w:rFonts w:ascii="Calibri" w:eastAsia="宋体" w:hAnsi="Calibri" w:cs="Calibri"/>
          <w:color w:val="000000" w:themeColor="text1"/>
          <w:kern w:val="0"/>
          <w:sz w:val="22"/>
          <w:szCs w:val="22"/>
          <w:shd w:val="clear" w:color="auto" w:fill="FFFFFF"/>
        </w:rPr>
        <w:t>.</w:t>
      </w:r>
    </w:p>
    <w:p w14:paraId="09976999" w14:textId="10BAC769"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6880BCCB" w14:textId="4A9027BD" w:rsidR="009C525E" w:rsidRPr="00B66BF3" w:rsidRDefault="001A050A"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noProof/>
          <w:color w:val="000000" w:themeColor="text1"/>
          <w:kern w:val="0"/>
          <w:sz w:val="22"/>
          <w:szCs w:val="22"/>
          <w:shd w:val="clear" w:color="auto" w:fill="FFFFFF"/>
        </w:rPr>
        <w:drawing>
          <wp:inline distT="0" distB="0" distL="0" distR="0" wp14:anchorId="17516AE9" wp14:editId="48AB22C4">
            <wp:extent cx="6645910" cy="3322955"/>
            <wp:effectExtent l="0" t="0" r="0" b="444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14:paraId="40B18E05" w14:textId="77777777"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68286057" w14:textId="3C951821" w:rsidR="00173163" w:rsidRPr="00CA6A38" w:rsidRDefault="00173163" w:rsidP="00710E0D">
      <w:pPr>
        <w:widowControl/>
        <w:jc w:val="left"/>
        <w:rPr>
          <w:rFonts w:ascii="Calibri" w:eastAsia="宋体" w:hAnsi="Calibri" w:cs="Calibri"/>
          <w:color w:val="000000" w:themeColor="text1"/>
          <w:kern w:val="0"/>
          <w:sz w:val="22"/>
          <w:szCs w:val="22"/>
          <w:u w:val="single"/>
        </w:rPr>
      </w:pPr>
      <w:r w:rsidRPr="00CA6A38">
        <w:rPr>
          <w:rFonts w:ascii="Calibri" w:eastAsia="宋体" w:hAnsi="Calibri" w:cs="Calibri" w:hint="eastAsia"/>
          <w:color w:val="000000" w:themeColor="text1"/>
          <w:kern w:val="0"/>
          <w:sz w:val="22"/>
          <w:szCs w:val="22"/>
          <w:u w:val="single"/>
        </w:rPr>
        <w:t>D</w:t>
      </w:r>
      <w:r w:rsidRPr="00CA6A38">
        <w:rPr>
          <w:rFonts w:ascii="Calibri" w:eastAsia="宋体" w:hAnsi="Calibri" w:cs="Calibri"/>
          <w:color w:val="000000" w:themeColor="text1"/>
          <w:kern w:val="0"/>
          <w:sz w:val="22"/>
          <w:szCs w:val="22"/>
          <w:u w:val="single"/>
        </w:rPr>
        <w:t>ata Sources</w:t>
      </w:r>
    </w:p>
    <w:p w14:paraId="7004CFA8" w14:textId="77777777" w:rsidR="00173163" w:rsidRDefault="00173163" w:rsidP="00710E0D">
      <w:pPr>
        <w:widowControl/>
        <w:jc w:val="left"/>
        <w:rPr>
          <w:rFonts w:ascii="Calibri" w:eastAsia="宋体" w:hAnsi="Calibri" w:cs="Calibri"/>
          <w:color w:val="000000" w:themeColor="text1"/>
          <w:kern w:val="0"/>
          <w:sz w:val="22"/>
          <w:szCs w:val="22"/>
        </w:rPr>
      </w:pPr>
    </w:p>
    <w:p w14:paraId="36EB22BF" w14:textId="77777777" w:rsidR="00173163" w:rsidRPr="00173163" w:rsidRDefault="00173163" w:rsidP="00710E0D">
      <w:pPr>
        <w:pStyle w:val="a3"/>
        <w:widowControl/>
        <w:numPr>
          <w:ilvl w:val="0"/>
          <w:numId w:val="6"/>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color w:val="000000" w:themeColor="text1"/>
          <w:kern w:val="0"/>
          <w:sz w:val="22"/>
          <w:szCs w:val="22"/>
          <w:shd w:val="clear" w:color="auto" w:fill="FFFFFF"/>
        </w:rPr>
        <w:t>US Annual Coal and Natural Gas Electricity Generation</w:t>
      </w:r>
      <w:r w:rsidRPr="00173163">
        <w:rPr>
          <w:rFonts w:ascii="Calibri" w:eastAsia="宋体" w:hAnsi="Calibri" w:cs="Calibri" w:hint="eastAsia"/>
          <w:color w:val="000000" w:themeColor="text1"/>
          <w:kern w:val="0"/>
          <w:sz w:val="22"/>
          <w:szCs w:val="22"/>
        </w:rPr>
        <w:t xml:space="preserve"> </w:t>
      </w:r>
    </w:p>
    <w:p w14:paraId="10C097A3" w14:textId="652F42AA" w:rsidR="00173163" w:rsidRPr="00173163" w:rsidRDefault="00173163" w:rsidP="00710E0D">
      <w:pPr>
        <w:pStyle w:val="a3"/>
        <w:widowControl/>
        <w:numPr>
          <w:ilvl w:val="1"/>
          <w:numId w:val="6"/>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W</w:t>
      </w:r>
      <w:r w:rsidRPr="00173163">
        <w:rPr>
          <w:rFonts w:ascii="Calibri" w:eastAsia="宋体" w:hAnsi="Calibri" w:cs="Calibri"/>
          <w:color w:val="000000" w:themeColor="text1"/>
          <w:kern w:val="0"/>
          <w:sz w:val="22"/>
          <w:szCs w:val="22"/>
        </w:rPr>
        <w:t xml:space="preserve">ebsite - </w:t>
      </w:r>
      <w:r w:rsidR="0011072E" w:rsidRPr="0011072E">
        <w:rPr>
          <w:rFonts w:ascii="Calibri" w:eastAsia="宋体" w:hAnsi="Calibri" w:cs="Calibri"/>
          <w:color w:val="000000" w:themeColor="text1"/>
          <w:kern w:val="0"/>
          <w:sz w:val="22"/>
          <w:szCs w:val="22"/>
        </w:rPr>
        <w:t>https://www.eia.gov/electricity/data/browser/#/topic/0?agg=2,0,1&amp;fuel=9&amp;geo=g&amp;sec=g&amp;linechart=ELEC.GEN.COW-US-99.A&amp;columnchart=ELEC.GEN.COW-US-99.A&amp;map=ELEC.GEN.COW-US-99.A&amp;freq=A&amp;ctype=linechart&amp;ltype=pin&amp;rtype=s&amp;maptype=0&amp;rse=0&amp;pin=</w:t>
      </w:r>
    </w:p>
    <w:p w14:paraId="5C726EB6" w14:textId="7E084C6C" w:rsidR="009C525E" w:rsidRPr="00173163" w:rsidRDefault="00173163" w:rsidP="00710E0D">
      <w:pPr>
        <w:pStyle w:val="a3"/>
        <w:widowControl/>
        <w:numPr>
          <w:ilvl w:val="1"/>
          <w:numId w:val="6"/>
        </w:numPr>
        <w:ind w:firstLineChars="0"/>
        <w:jc w:val="left"/>
        <w:rPr>
          <w:rFonts w:ascii="Calibri" w:eastAsia="宋体" w:hAnsi="Calibri" w:cs="Calibri"/>
          <w:color w:val="000000" w:themeColor="text1"/>
          <w:kern w:val="0"/>
          <w:sz w:val="22"/>
          <w:szCs w:val="22"/>
          <w:u w:val="single"/>
          <w:shd w:val="clear" w:color="auto" w:fill="FFFFFF"/>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 xml:space="preserve">irect Link </w:t>
      </w:r>
      <w:r w:rsidR="0011072E">
        <w:rPr>
          <w:rFonts w:ascii="Calibri" w:eastAsia="宋体" w:hAnsi="Calibri" w:cs="Calibri"/>
          <w:color w:val="000000" w:themeColor="text1"/>
          <w:kern w:val="0"/>
          <w:sz w:val="22"/>
          <w:szCs w:val="22"/>
        </w:rPr>
        <w:t>-</w:t>
      </w:r>
      <w:r w:rsidRPr="00173163">
        <w:rPr>
          <w:rFonts w:ascii="Calibri" w:eastAsia="宋体" w:hAnsi="Calibri" w:cs="Calibri"/>
          <w:color w:val="000000" w:themeColor="text1"/>
          <w:kern w:val="0"/>
          <w:sz w:val="22"/>
          <w:szCs w:val="22"/>
        </w:rPr>
        <w:t xml:space="preserve"> </w:t>
      </w:r>
      <w:r w:rsidR="0011072E">
        <w:rPr>
          <w:rFonts w:ascii="Calibri" w:eastAsia="宋体" w:hAnsi="Calibri" w:cs="Calibri"/>
          <w:color w:val="000000" w:themeColor="text1"/>
          <w:kern w:val="0"/>
          <w:sz w:val="22"/>
          <w:szCs w:val="22"/>
        </w:rPr>
        <w:t>Use above link to download csv file</w:t>
      </w:r>
    </w:p>
    <w:p w14:paraId="105ECA53"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3D0C805F" w14:textId="77777777" w:rsidR="009C525E" w:rsidRPr="0011072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230CE64A"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251034E4"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4E0486ED" w14:textId="54F3B913"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211CE739" w14:textId="3CF0F08D" w:rsidR="00837A29" w:rsidRDefault="00837A29" w:rsidP="00710E0D">
      <w:pPr>
        <w:widowControl/>
        <w:jc w:val="left"/>
        <w:rPr>
          <w:rFonts w:ascii="Calibri" w:eastAsia="宋体" w:hAnsi="Calibri" w:cs="Calibri"/>
          <w:color w:val="000000" w:themeColor="text1"/>
          <w:kern w:val="0"/>
          <w:sz w:val="22"/>
          <w:szCs w:val="22"/>
          <w:u w:val="single"/>
          <w:shd w:val="clear" w:color="auto" w:fill="FFFFFF"/>
        </w:rPr>
      </w:pPr>
    </w:p>
    <w:p w14:paraId="024919FB" w14:textId="77777777" w:rsidR="00EF3146" w:rsidRDefault="00EF3146" w:rsidP="00710E0D">
      <w:pPr>
        <w:widowControl/>
        <w:jc w:val="left"/>
        <w:rPr>
          <w:rFonts w:ascii="Calibri" w:eastAsia="宋体" w:hAnsi="Calibri" w:cs="Calibri"/>
          <w:color w:val="000000" w:themeColor="text1"/>
          <w:kern w:val="0"/>
          <w:sz w:val="22"/>
          <w:szCs w:val="22"/>
          <w:u w:val="single"/>
          <w:shd w:val="clear" w:color="auto" w:fill="FFFFFF"/>
        </w:rPr>
      </w:pPr>
    </w:p>
    <w:p w14:paraId="4BC818E1" w14:textId="335FA1B5" w:rsidR="00837A29" w:rsidRDefault="00837A29" w:rsidP="00710E0D">
      <w:pPr>
        <w:widowControl/>
        <w:jc w:val="left"/>
        <w:rPr>
          <w:rFonts w:ascii="Calibri" w:eastAsia="宋体" w:hAnsi="Calibri" w:cs="Calibri"/>
          <w:color w:val="000000" w:themeColor="text1"/>
          <w:kern w:val="0"/>
          <w:sz w:val="22"/>
          <w:szCs w:val="22"/>
          <w:u w:val="single"/>
          <w:shd w:val="clear" w:color="auto" w:fill="FFFFFF"/>
        </w:rPr>
      </w:pPr>
    </w:p>
    <w:p w14:paraId="76CB7817" w14:textId="76CAF44D" w:rsidR="000A2A21" w:rsidRDefault="000A2A21" w:rsidP="00710E0D">
      <w:pPr>
        <w:widowControl/>
        <w:jc w:val="left"/>
        <w:rPr>
          <w:rFonts w:ascii="Calibri" w:eastAsia="宋体" w:hAnsi="Calibri" w:cs="Calibri"/>
          <w:color w:val="000000" w:themeColor="text1"/>
          <w:kern w:val="0"/>
          <w:sz w:val="22"/>
          <w:szCs w:val="22"/>
          <w:u w:val="single"/>
          <w:shd w:val="clear" w:color="auto" w:fill="FFFFFF"/>
        </w:rPr>
      </w:pPr>
    </w:p>
    <w:p w14:paraId="630B282E" w14:textId="3E115071" w:rsidR="000A2A21" w:rsidRDefault="000A2A21" w:rsidP="00710E0D">
      <w:pPr>
        <w:widowControl/>
        <w:jc w:val="left"/>
        <w:rPr>
          <w:rFonts w:ascii="Calibri" w:eastAsia="宋体" w:hAnsi="Calibri" w:cs="Calibri"/>
          <w:color w:val="000000" w:themeColor="text1"/>
          <w:kern w:val="0"/>
          <w:sz w:val="22"/>
          <w:szCs w:val="22"/>
          <w:u w:val="single"/>
          <w:shd w:val="clear" w:color="auto" w:fill="FFFFFF"/>
        </w:rPr>
      </w:pPr>
    </w:p>
    <w:p w14:paraId="3947CFD3" w14:textId="12FCA427" w:rsidR="000A2A21" w:rsidRDefault="000A2A21" w:rsidP="00710E0D">
      <w:pPr>
        <w:widowControl/>
        <w:jc w:val="left"/>
        <w:rPr>
          <w:rFonts w:ascii="Calibri" w:eastAsia="宋体" w:hAnsi="Calibri" w:cs="Calibri"/>
          <w:color w:val="000000" w:themeColor="text1"/>
          <w:kern w:val="0"/>
          <w:sz w:val="22"/>
          <w:szCs w:val="22"/>
          <w:u w:val="single"/>
          <w:shd w:val="clear" w:color="auto" w:fill="FFFFFF"/>
        </w:rPr>
      </w:pPr>
    </w:p>
    <w:p w14:paraId="01321F20" w14:textId="77777777" w:rsidR="000A2A21" w:rsidRDefault="000A2A21" w:rsidP="00710E0D">
      <w:pPr>
        <w:widowControl/>
        <w:jc w:val="left"/>
        <w:rPr>
          <w:rFonts w:ascii="Calibri" w:eastAsia="宋体" w:hAnsi="Calibri" w:cs="Calibri" w:hint="eastAsia"/>
          <w:color w:val="000000" w:themeColor="text1"/>
          <w:kern w:val="0"/>
          <w:sz w:val="22"/>
          <w:szCs w:val="22"/>
          <w:u w:val="single"/>
          <w:shd w:val="clear" w:color="auto" w:fill="FFFFFF"/>
        </w:rPr>
      </w:pPr>
    </w:p>
    <w:p w14:paraId="76A233B3" w14:textId="6CDF40DC" w:rsidR="009C525E" w:rsidRPr="00B66BF3" w:rsidRDefault="009C525E" w:rsidP="00710E0D">
      <w:pPr>
        <w:widowControl/>
        <w:jc w:val="left"/>
        <w:rPr>
          <w:rFonts w:ascii="Calibri" w:eastAsia="宋体" w:hAnsi="Calibri" w:cs="Calibri"/>
          <w:color w:val="000000" w:themeColor="text1"/>
          <w:kern w:val="0"/>
          <w:sz w:val="22"/>
          <w:szCs w:val="22"/>
          <w:u w:val="single"/>
        </w:rPr>
      </w:pPr>
      <w:r w:rsidRPr="00B66BF3">
        <w:rPr>
          <w:rFonts w:ascii="Calibri" w:eastAsia="宋体" w:hAnsi="Calibri" w:cs="Calibri"/>
          <w:color w:val="000000" w:themeColor="text1"/>
          <w:kern w:val="0"/>
          <w:sz w:val="22"/>
          <w:szCs w:val="22"/>
          <w:u w:val="single"/>
          <w:shd w:val="clear" w:color="auto" w:fill="FFFFFF"/>
        </w:rPr>
        <w:lastRenderedPageBreak/>
        <w:t>#4 - Projected Annual Henry Hub Natural Gas Prices from 2021 through 2040</w:t>
      </w:r>
    </w:p>
    <w:p w14:paraId="47A64AB8" w14:textId="597C7758"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16FB458F" w14:textId="735E1D61" w:rsidR="001E52AF" w:rsidRP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r>
        <w:rPr>
          <w:rFonts w:ascii="Calibri" w:eastAsia="宋体" w:hAnsi="Calibri" w:cs="Calibri" w:hint="eastAsia"/>
          <w:color w:val="000000" w:themeColor="text1"/>
          <w:kern w:val="0"/>
          <w:sz w:val="22"/>
          <w:szCs w:val="22"/>
          <w:u w:val="single"/>
          <w:shd w:val="clear" w:color="auto" w:fill="FFFFFF"/>
        </w:rPr>
        <w:t>R</w:t>
      </w:r>
      <w:r>
        <w:rPr>
          <w:rFonts w:ascii="Calibri" w:eastAsia="宋体" w:hAnsi="Calibri" w:cs="Calibri"/>
          <w:color w:val="000000" w:themeColor="text1"/>
          <w:kern w:val="0"/>
          <w:sz w:val="22"/>
          <w:szCs w:val="22"/>
          <w:u w:val="single"/>
          <w:shd w:val="clear" w:color="auto" w:fill="FFFFFF"/>
        </w:rPr>
        <w:t>esults</w:t>
      </w:r>
    </w:p>
    <w:p w14:paraId="131B8950" w14:textId="77777777" w:rsidR="001E52AF" w:rsidRPr="001E52AF" w:rsidRDefault="001E52AF" w:rsidP="00710E0D">
      <w:pPr>
        <w:widowControl/>
        <w:jc w:val="left"/>
        <w:rPr>
          <w:rFonts w:ascii="Calibri" w:eastAsia="宋体" w:hAnsi="Calibri" w:cs="Calibri"/>
          <w:color w:val="000000" w:themeColor="text1"/>
          <w:kern w:val="0"/>
          <w:sz w:val="22"/>
          <w:szCs w:val="22"/>
          <w:shd w:val="clear" w:color="auto" w:fill="FFFFFF"/>
        </w:rPr>
      </w:pPr>
    </w:p>
    <w:p w14:paraId="518D55E0" w14:textId="57704FE8" w:rsidR="009C525E" w:rsidRDefault="009C525E"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T</w:t>
      </w:r>
      <w:r>
        <w:rPr>
          <w:rFonts w:ascii="Calibri" w:eastAsia="宋体" w:hAnsi="Calibri" w:cs="Calibri"/>
          <w:color w:val="000000" w:themeColor="text1"/>
          <w:kern w:val="0"/>
          <w:sz w:val="22"/>
          <w:szCs w:val="22"/>
          <w:shd w:val="clear" w:color="auto" w:fill="FFFFFF"/>
        </w:rPr>
        <w:t>he EIA’s A</w:t>
      </w:r>
      <w:r w:rsidR="000A2A21">
        <w:rPr>
          <w:rFonts w:ascii="Calibri" w:eastAsia="宋体" w:hAnsi="Calibri" w:cs="Calibri"/>
          <w:color w:val="000000" w:themeColor="text1"/>
          <w:kern w:val="0"/>
          <w:sz w:val="22"/>
          <w:szCs w:val="22"/>
          <w:shd w:val="clear" w:color="auto" w:fill="FFFFFF"/>
        </w:rPr>
        <w:t>EO</w:t>
      </w:r>
      <w:r>
        <w:rPr>
          <w:rFonts w:ascii="Calibri" w:eastAsia="宋体" w:hAnsi="Calibri" w:cs="Calibri"/>
          <w:color w:val="000000" w:themeColor="text1"/>
          <w:kern w:val="0"/>
          <w:sz w:val="22"/>
          <w:szCs w:val="22"/>
          <w:shd w:val="clear" w:color="auto" w:fill="FFFFFF"/>
        </w:rPr>
        <w:t xml:space="preserve"> 2020 reference case projects the Henry Hub natural gas price to not exceed $3.50 per million Btu, and the high oil and gas supply projection hovers around $2.50 and $2.60 after the year 2027. The actual 2020 price of natural gas was much lower than any of the projections, coming out at $2.02, but this should not come as a surprise when considering the historical volatility in prices. COVID-19 had a significant impact on the natural gas price drop in the US, resulting in a drop in natural gas demand [</w:t>
      </w:r>
      <w:r w:rsidR="002F1329">
        <w:rPr>
          <w:rFonts w:ascii="Calibri" w:eastAsia="宋体" w:hAnsi="Calibri" w:cs="Calibri"/>
          <w:color w:val="000000" w:themeColor="text1"/>
          <w:kern w:val="0"/>
          <w:sz w:val="22"/>
          <w:szCs w:val="22"/>
          <w:shd w:val="clear" w:color="auto" w:fill="FFFFFF"/>
        </w:rPr>
        <w:t>6</w:t>
      </w:r>
      <w:r>
        <w:rPr>
          <w:rFonts w:ascii="Calibri" w:eastAsia="宋体" w:hAnsi="Calibri" w:cs="Calibri"/>
          <w:color w:val="000000" w:themeColor="text1"/>
          <w:kern w:val="0"/>
          <w:sz w:val="22"/>
          <w:szCs w:val="22"/>
          <w:shd w:val="clear" w:color="auto" w:fill="FFFFFF"/>
        </w:rPr>
        <w:t xml:space="preserve">]. </w:t>
      </w:r>
    </w:p>
    <w:p w14:paraId="362454D5" w14:textId="16C3061A"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1E43907C" w14:textId="0E78CDFE" w:rsidR="009C525E" w:rsidRDefault="001A050A"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noProof/>
          <w:color w:val="000000" w:themeColor="text1"/>
          <w:kern w:val="0"/>
          <w:sz w:val="22"/>
          <w:szCs w:val="22"/>
          <w:shd w:val="clear" w:color="auto" w:fill="FFFFFF"/>
        </w:rPr>
        <w:drawing>
          <wp:inline distT="0" distB="0" distL="0" distR="0" wp14:anchorId="4B834990" wp14:editId="795A038B">
            <wp:extent cx="6645910" cy="3322955"/>
            <wp:effectExtent l="0" t="0" r="0" b="4445"/>
            <wp:docPr id="11" name="图片 1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14:paraId="5845635D" w14:textId="7901D860" w:rsidR="0011072E" w:rsidRDefault="0011072E" w:rsidP="00710E0D">
      <w:pPr>
        <w:widowControl/>
        <w:jc w:val="left"/>
        <w:rPr>
          <w:rFonts w:ascii="Calibri" w:eastAsia="宋体" w:hAnsi="Calibri" w:cs="Calibri"/>
          <w:color w:val="000000" w:themeColor="text1"/>
          <w:kern w:val="0"/>
          <w:sz w:val="22"/>
          <w:szCs w:val="22"/>
          <w:shd w:val="clear" w:color="auto" w:fill="FFFFFF"/>
        </w:rPr>
      </w:pPr>
    </w:p>
    <w:p w14:paraId="07FC09EB" w14:textId="76322C83" w:rsidR="0011072E" w:rsidRPr="00CA6A38" w:rsidRDefault="0011072E" w:rsidP="00710E0D">
      <w:pPr>
        <w:widowControl/>
        <w:jc w:val="left"/>
        <w:rPr>
          <w:rFonts w:ascii="Calibri" w:eastAsia="宋体" w:hAnsi="Calibri" w:cs="Calibri"/>
          <w:color w:val="000000" w:themeColor="text1"/>
          <w:kern w:val="0"/>
          <w:sz w:val="22"/>
          <w:szCs w:val="22"/>
          <w:u w:val="single"/>
        </w:rPr>
      </w:pPr>
      <w:r w:rsidRPr="00CA6A38">
        <w:rPr>
          <w:rFonts w:ascii="Calibri" w:eastAsia="宋体" w:hAnsi="Calibri" w:cs="Calibri" w:hint="eastAsia"/>
          <w:color w:val="000000" w:themeColor="text1"/>
          <w:kern w:val="0"/>
          <w:sz w:val="22"/>
          <w:szCs w:val="22"/>
          <w:u w:val="single"/>
        </w:rPr>
        <w:t>D</w:t>
      </w:r>
      <w:r w:rsidRPr="00CA6A38">
        <w:rPr>
          <w:rFonts w:ascii="Calibri" w:eastAsia="宋体" w:hAnsi="Calibri" w:cs="Calibri"/>
          <w:color w:val="000000" w:themeColor="text1"/>
          <w:kern w:val="0"/>
          <w:sz w:val="22"/>
          <w:szCs w:val="22"/>
          <w:u w:val="single"/>
        </w:rPr>
        <w:t>ata Sources</w:t>
      </w:r>
    </w:p>
    <w:p w14:paraId="6B152EDF" w14:textId="77777777" w:rsidR="0011072E" w:rsidRDefault="0011072E" w:rsidP="00710E0D">
      <w:pPr>
        <w:widowControl/>
        <w:jc w:val="left"/>
        <w:rPr>
          <w:rFonts w:ascii="Calibri" w:eastAsia="宋体" w:hAnsi="Calibri" w:cs="Calibri"/>
          <w:color w:val="000000" w:themeColor="text1"/>
          <w:kern w:val="0"/>
          <w:sz w:val="22"/>
          <w:szCs w:val="22"/>
        </w:rPr>
      </w:pPr>
    </w:p>
    <w:p w14:paraId="26B40B30" w14:textId="2ECC6035" w:rsidR="0011072E" w:rsidRPr="00173163" w:rsidRDefault="0011072E" w:rsidP="00710E0D">
      <w:pPr>
        <w:pStyle w:val="a3"/>
        <w:widowControl/>
        <w:numPr>
          <w:ilvl w:val="0"/>
          <w:numId w:val="7"/>
        </w:numPr>
        <w:ind w:firstLineChars="0"/>
        <w:jc w:val="left"/>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shd w:val="clear" w:color="auto" w:fill="FFFFFF"/>
        </w:rPr>
        <w:t>Historical Henry Hub Natural Gas Price</w:t>
      </w:r>
    </w:p>
    <w:p w14:paraId="0CEA6499" w14:textId="77777777" w:rsidR="0011072E" w:rsidRPr="00173163" w:rsidRDefault="0011072E" w:rsidP="00710E0D">
      <w:pPr>
        <w:pStyle w:val="a3"/>
        <w:widowControl/>
        <w:numPr>
          <w:ilvl w:val="1"/>
          <w:numId w:val="7"/>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W</w:t>
      </w:r>
      <w:r w:rsidRPr="00173163">
        <w:rPr>
          <w:rFonts w:ascii="Calibri" w:eastAsia="宋体" w:hAnsi="Calibri" w:cs="Calibri"/>
          <w:color w:val="000000" w:themeColor="text1"/>
          <w:kern w:val="0"/>
          <w:sz w:val="22"/>
          <w:szCs w:val="22"/>
        </w:rPr>
        <w:t>ebsite - https://www.eia.gov/dnav/ng/hist/rngwhhdA.htm</w:t>
      </w:r>
    </w:p>
    <w:p w14:paraId="172209F7" w14:textId="77777777" w:rsidR="0011072E" w:rsidRDefault="0011072E" w:rsidP="00710E0D">
      <w:pPr>
        <w:pStyle w:val="a3"/>
        <w:widowControl/>
        <w:numPr>
          <w:ilvl w:val="1"/>
          <w:numId w:val="7"/>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irect Link - https://www.eia.gov/dnav/ng/hist_xls/RNGWHHDa.xls</w:t>
      </w:r>
    </w:p>
    <w:p w14:paraId="529A75BD" w14:textId="0893704F" w:rsidR="0011072E" w:rsidRPr="00173163" w:rsidRDefault="0011072E" w:rsidP="00710E0D">
      <w:pPr>
        <w:pStyle w:val="a3"/>
        <w:widowControl/>
        <w:numPr>
          <w:ilvl w:val="0"/>
          <w:numId w:val="7"/>
        </w:numPr>
        <w:ind w:firstLineChars="0"/>
        <w:jc w:val="left"/>
        <w:rPr>
          <w:rFonts w:ascii="Calibri" w:eastAsia="宋体" w:hAnsi="Calibri" w:cs="Calibri"/>
          <w:color w:val="000000" w:themeColor="text1"/>
          <w:kern w:val="0"/>
          <w:sz w:val="22"/>
          <w:szCs w:val="22"/>
        </w:rPr>
      </w:pPr>
      <w:r>
        <w:rPr>
          <w:rFonts w:ascii="Calibri" w:eastAsia="宋体" w:hAnsi="Calibri" w:cs="Calibri"/>
          <w:color w:val="000000" w:themeColor="text1"/>
          <w:kern w:val="0"/>
          <w:sz w:val="22"/>
          <w:szCs w:val="22"/>
          <w:shd w:val="clear" w:color="auto" w:fill="FFFFFF"/>
        </w:rPr>
        <w:t>Projected Henry Hub Natural Gas Prices</w:t>
      </w:r>
    </w:p>
    <w:p w14:paraId="6BF68012" w14:textId="61587025" w:rsidR="0011072E" w:rsidRPr="0011072E" w:rsidRDefault="0011072E" w:rsidP="00710E0D">
      <w:pPr>
        <w:pStyle w:val="a3"/>
        <w:widowControl/>
        <w:numPr>
          <w:ilvl w:val="1"/>
          <w:numId w:val="7"/>
        </w:numPr>
        <w:ind w:firstLineChars="0"/>
        <w:jc w:val="left"/>
        <w:rPr>
          <w:rFonts w:ascii="Calibri" w:eastAsia="宋体" w:hAnsi="Calibri" w:cs="Calibri"/>
          <w:color w:val="000000" w:themeColor="text1"/>
          <w:kern w:val="0"/>
          <w:sz w:val="22"/>
          <w:szCs w:val="22"/>
          <w:u w:val="single"/>
          <w:shd w:val="clear" w:color="auto" w:fill="FFFFFF"/>
        </w:rPr>
      </w:pPr>
      <w:r w:rsidRPr="00173163">
        <w:rPr>
          <w:rFonts w:ascii="Calibri" w:eastAsia="宋体" w:hAnsi="Calibri" w:cs="Calibri" w:hint="eastAsia"/>
          <w:color w:val="000000" w:themeColor="text1"/>
          <w:kern w:val="0"/>
          <w:sz w:val="22"/>
          <w:szCs w:val="22"/>
        </w:rPr>
        <w:t>W</w:t>
      </w:r>
      <w:r w:rsidRPr="00173163">
        <w:rPr>
          <w:rFonts w:ascii="Calibri" w:eastAsia="宋体" w:hAnsi="Calibri" w:cs="Calibri"/>
          <w:color w:val="000000" w:themeColor="text1"/>
          <w:kern w:val="0"/>
          <w:sz w:val="22"/>
          <w:szCs w:val="22"/>
        </w:rPr>
        <w:t>ebsite -</w:t>
      </w:r>
      <w:r>
        <w:rPr>
          <w:rFonts w:ascii="Calibri" w:eastAsia="宋体" w:hAnsi="Calibri" w:cs="Calibri"/>
          <w:color w:val="000000" w:themeColor="text1"/>
          <w:kern w:val="0"/>
          <w:sz w:val="22"/>
          <w:szCs w:val="22"/>
        </w:rPr>
        <w:t xml:space="preserve"> </w:t>
      </w:r>
      <w:r w:rsidRPr="00BD19C2">
        <w:rPr>
          <w:rFonts w:ascii="Calibri" w:eastAsia="宋体" w:hAnsi="Calibri" w:cs="Calibri"/>
          <w:kern w:val="0"/>
          <w:sz w:val="22"/>
          <w:szCs w:val="22"/>
        </w:rPr>
        <w:t>www.eia.gov/outlooks/aeo/tables_side.php</w:t>
      </w:r>
    </w:p>
    <w:p w14:paraId="2DF0228D" w14:textId="11C39F69" w:rsidR="0011072E" w:rsidRPr="0011072E" w:rsidRDefault="0011072E" w:rsidP="00710E0D">
      <w:pPr>
        <w:pStyle w:val="a3"/>
        <w:widowControl/>
        <w:numPr>
          <w:ilvl w:val="1"/>
          <w:numId w:val="7"/>
        </w:numPr>
        <w:ind w:firstLineChars="0"/>
        <w:jc w:val="left"/>
        <w:rPr>
          <w:rFonts w:ascii="Calibri" w:eastAsia="宋体" w:hAnsi="Calibri" w:cs="Calibri"/>
          <w:color w:val="000000" w:themeColor="text1"/>
          <w:kern w:val="0"/>
          <w:sz w:val="22"/>
          <w:szCs w:val="22"/>
          <w:u w:val="single"/>
          <w:shd w:val="clear" w:color="auto" w:fill="FFFFFF"/>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irect Link</w:t>
      </w:r>
      <w:r>
        <w:rPr>
          <w:rFonts w:ascii="Calibri" w:eastAsia="宋体" w:hAnsi="Calibri" w:cs="Calibri"/>
          <w:color w:val="000000" w:themeColor="text1"/>
          <w:kern w:val="0"/>
          <w:sz w:val="22"/>
          <w:szCs w:val="22"/>
        </w:rPr>
        <w:t xml:space="preserve"> (Reference Case) - </w:t>
      </w:r>
      <w:r w:rsidRPr="0011072E">
        <w:rPr>
          <w:rFonts w:ascii="Calibri" w:eastAsia="宋体" w:hAnsi="Calibri" w:cs="Calibri"/>
          <w:color w:val="000000" w:themeColor="text1"/>
          <w:kern w:val="0"/>
          <w:sz w:val="22"/>
          <w:szCs w:val="22"/>
        </w:rPr>
        <w:t>https://www.eia.gov/outlooks/aeo/excel/sidecases/dgref/aeotab_13.xlsx</w:t>
      </w:r>
    </w:p>
    <w:p w14:paraId="706A3810" w14:textId="71F11477" w:rsidR="0011072E" w:rsidRPr="0011072E" w:rsidRDefault="0011072E" w:rsidP="00710E0D">
      <w:pPr>
        <w:pStyle w:val="a3"/>
        <w:widowControl/>
        <w:numPr>
          <w:ilvl w:val="1"/>
          <w:numId w:val="7"/>
        </w:numPr>
        <w:ind w:firstLineChars="0"/>
        <w:jc w:val="left"/>
        <w:rPr>
          <w:rFonts w:ascii="Calibri" w:eastAsia="宋体" w:hAnsi="Calibri" w:cs="Calibri"/>
          <w:color w:val="000000" w:themeColor="text1"/>
          <w:kern w:val="0"/>
          <w:sz w:val="22"/>
          <w:szCs w:val="22"/>
          <w:u w:val="single"/>
          <w:shd w:val="clear" w:color="auto" w:fill="FFFFFF"/>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irect Link</w:t>
      </w:r>
      <w:r>
        <w:rPr>
          <w:rFonts w:ascii="Calibri" w:eastAsia="宋体" w:hAnsi="Calibri" w:cs="Calibri"/>
          <w:color w:val="000000" w:themeColor="text1"/>
          <w:kern w:val="0"/>
          <w:sz w:val="22"/>
          <w:szCs w:val="22"/>
        </w:rPr>
        <w:t xml:space="preserve"> (Low Oil and Gas Supply) - </w:t>
      </w:r>
      <w:r w:rsidRPr="0011072E">
        <w:rPr>
          <w:rFonts w:ascii="Calibri" w:eastAsia="宋体" w:hAnsi="Calibri" w:cs="Calibri"/>
          <w:color w:val="000000" w:themeColor="text1"/>
          <w:kern w:val="0"/>
          <w:sz w:val="22"/>
          <w:szCs w:val="22"/>
        </w:rPr>
        <w:t>https://www.eia.gov/outlooks/aeo/excel/sidecases/dglogs/aeotab_13.xlsx</w:t>
      </w:r>
    </w:p>
    <w:p w14:paraId="57B5AF1A" w14:textId="4338DA59" w:rsidR="0011072E" w:rsidRPr="0011072E" w:rsidRDefault="0011072E" w:rsidP="00710E0D">
      <w:pPr>
        <w:pStyle w:val="a3"/>
        <w:widowControl/>
        <w:numPr>
          <w:ilvl w:val="1"/>
          <w:numId w:val="7"/>
        </w:numPr>
        <w:ind w:firstLineChars="0"/>
        <w:jc w:val="left"/>
        <w:rPr>
          <w:rFonts w:ascii="Calibri" w:eastAsia="宋体" w:hAnsi="Calibri" w:cs="Calibri"/>
          <w:color w:val="000000" w:themeColor="text1"/>
          <w:kern w:val="0"/>
          <w:sz w:val="22"/>
          <w:szCs w:val="22"/>
          <w:u w:val="single"/>
          <w:shd w:val="clear" w:color="auto" w:fill="FFFFFF"/>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irect Link</w:t>
      </w:r>
      <w:r>
        <w:rPr>
          <w:rFonts w:ascii="Calibri" w:eastAsia="宋体" w:hAnsi="Calibri" w:cs="Calibri"/>
          <w:color w:val="000000" w:themeColor="text1"/>
          <w:kern w:val="0"/>
          <w:sz w:val="22"/>
          <w:szCs w:val="22"/>
        </w:rPr>
        <w:t xml:space="preserve"> (High Oil and Gas Supply) - </w:t>
      </w:r>
      <w:r w:rsidRPr="0011072E">
        <w:rPr>
          <w:rFonts w:ascii="Calibri" w:eastAsia="宋体" w:hAnsi="Calibri" w:cs="Calibri"/>
          <w:color w:val="000000" w:themeColor="text1"/>
          <w:kern w:val="0"/>
          <w:sz w:val="22"/>
          <w:szCs w:val="22"/>
        </w:rPr>
        <w:t>https://www.eia.gov/outlooks/aeo/excel/sidecases/dghogs/aeotab_13.xlsx</w:t>
      </w:r>
    </w:p>
    <w:p w14:paraId="56D6C2CD" w14:textId="77777777" w:rsidR="0011072E" w:rsidRPr="0011072E" w:rsidRDefault="0011072E" w:rsidP="00710E0D">
      <w:pPr>
        <w:widowControl/>
        <w:jc w:val="left"/>
        <w:rPr>
          <w:rFonts w:ascii="Calibri" w:eastAsia="宋体" w:hAnsi="Calibri" w:cs="Calibri"/>
          <w:color w:val="000000" w:themeColor="text1"/>
          <w:kern w:val="0"/>
          <w:sz w:val="22"/>
          <w:szCs w:val="22"/>
          <w:shd w:val="clear" w:color="auto" w:fill="FFFFFF"/>
        </w:rPr>
      </w:pPr>
    </w:p>
    <w:p w14:paraId="210AB7FF" w14:textId="77777777"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33416809" w14:textId="77777777"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6F40F629" w14:textId="77777777"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2A307B62" w14:textId="0D46E3C2"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739C517B" w14:textId="5CA2E3EC" w:rsidR="001A050A" w:rsidRDefault="001A050A" w:rsidP="00710E0D">
      <w:pPr>
        <w:widowControl/>
        <w:jc w:val="left"/>
        <w:rPr>
          <w:rFonts w:ascii="Calibri" w:eastAsia="宋体" w:hAnsi="Calibri" w:cs="Calibri"/>
          <w:color w:val="000000" w:themeColor="text1"/>
          <w:kern w:val="0"/>
          <w:sz w:val="22"/>
          <w:szCs w:val="22"/>
          <w:shd w:val="clear" w:color="auto" w:fill="FFFFFF"/>
        </w:rPr>
      </w:pPr>
    </w:p>
    <w:p w14:paraId="700EC101" w14:textId="010F2F44" w:rsidR="001A050A" w:rsidRDefault="001A050A" w:rsidP="00710E0D">
      <w:pPr>
        <w:widowControl/>
        <w:jc w:val="left"/>
        <w:rPr>
          <w:rFonts w:ascii="Calibri" w:eastAsia="宋体" w:hAnsi="Calibri" w:cs="Calibri"/>
          <w:color w:val="000000" w:themeColor="text1"/>
          <w:kern w:val="0"/>
          <w:sz w:val="22"/>
          <w:szCs w:val="22"/>
          <w:shd w:val="clear" w:color="auto" w:fill="FFFFFF"/>
        </w:rPr>
      </w:pPr>
    </w:p>
    <w:p w14:paraId="3E94E665" w14:textId="71578E5A" w:rsidR="001A050A" w:rsidRDefault="001A050A" w:rsidP="00710E0D">
      <w:pPr>
        <w:widowControl/>
        <w:jc w:val="left"/>
        <w:rPr>
          <w:rFonts w:ascii="Calibri" w:eastAsia="宋体" w:hAnsi="Calibri" w:cs="Calibri"/>
          <w:color w:val="000000" w:themeColor="text1"/>
          <w:kern w:val="0"/>
          <w:sz w:val="22"/>
          <w:szCs w:val="22"/>
          <w:shd w:val="clear" w:color="auto" w:fill="FFFFFF"/>
        </w:rPr>
      </w:pPr>
    </w:p>
    <w:p w14:paraId="46FCF9F2" w14:textId="720D9E70" w:rsidR="001A050A" w:rsidRDefault="001A050A" w:rsidP="00710E0D">
      <w:pPr>
        <w:widowControl/>
        <w:jc w:val="left"/>
        <w:rPr>
          <w:rFonts w:ascii="Calibri" w:eastAsia="宋体" w:hAnsi="Calibri" w:cs="Calibri"/>
          <w:color w:val="000000" w:themeColor="text1"/>
          <w:kern w:val="0"/>
          <w:sz w:val="22"/>
          <w:szCs w:val="22"/>
          <w:shd w:val="clear" w:color="auto" w:fill="FFFFFF"/>
        </w:rPr>
      </w:pPr>
    </w:p>
    <w:p w14:paraId="7812F877" w14:textId="77777777" w:rsidR="009C525E" w:rsidRPr="001E5C00" w:rsidRDefault="009C525E" w:rsidP="00710E0D">
      <w:pPr>
        <w:widowControl/>
        <w:jc w:val="left"/>
        <w:rPr>
          <w:sz w:val="22"/>
          <w:szCs w:val="22"/>
          <w:u w:val="single"/>
        </w:rPr>
      </w:pPr>
      <w:r w:rsidRPr="001E5C00">
        <w:rPr>
          <w:rFonts w:ascii="Calibri" w:hAnsi="Calibri" w:cs="Calibri"/>
          <w:color w:val="000000" w:themeColor="text1"/>
          <w:sz w:val="22"/>
          <w:szCs w:val="22"/>
          <w:u w:val="single"/>
          <w:shd w:val="clear" w:color="auto" w:fill="FFFFFF"/>
        </w:rPr>
        <w:lastRenderedPageBreak/>
        <w:t xml:space="preserve">#5 - </w:t>
      </w:r>
      <w:r w:rsidRPr="001E5C00">
        <w:rPr>
          <w:rFonts w:ascii="Calibri" w:hAnsi="Calibri"/>
          <w:color w:val="1D2228"/>
          <w:sz w:val="22"/>
          <w:szCs w:val="22"/>
          <w:u w:val="single"/>
          <w:shd w:val="clear" w:color="auto" w:fill="FFFFFF"/>
        </w:rPr>
        <w:t xml:space="preserve">Natural Gas Electricity Generation </w:t>
      </w:r>
      <w:r>
        <w:rPr>
          <w:rFonts w:ascii="Calibri" w:hAnsi="Calibri"/>
          <w:color w:val="1D2228"/>
          <w:sz w:val="22"/>
          <w:szCs w:val="22"/>
          <w:u w:val="single"/>
          <w:shd w:val="clear" w:color="auto" w:fill="FFFFFF"/>
        </w:rPr>
        <w:t>a</w:t>
      </w:r>
      <w:r w:rsidRPr="001E5C00">
        <w:rPr>
          <w:rFonts w:ascii="Calibri" w:hAnsi="Calibri"/>
          <w:color w:val="1D2228"/>
          <w:sz w:val="22"/>
          <w:szCs w:val="22"/>
          <w:u w:val="single"/>
          <w:shd w:val="clear" w:color="auto" w:fill="FFFFFF"/>
        </w:rPr>
        <w:t xml:space="preserve">s </w:t>
      </w:r>
      <w:r>
        <w:rPr>
          <w:rFonts w:ascii="Calibri" w:hAnsi="Calibri"/>
          <w:color w:val="1D2228"/>
          <w:sz w:val="22"/>
          <w:szCs w:val="22"/>
          <w:u w:val="single"/>
          <w:shd w:val="clear" w:color="auto" w:fill="FFFFFF"/>
        </w:rPr>
        <w:t>a</w:t>
      </w:r>
      <w:r w:rsidRPr="001E5C00">
        <w:rPr>
          <w:rFonts w:ascii="Calibri" w:hAnsi="Calibri"/>
          <w:color w:val="1D2228"/>
          <w:sz w:val="22"/>
          <w:szCs w:val="22"/>
          <w:u w:val="single"/>
          <w:shd w:val="clear" w:color="auto" w:fill="FFFFFF"/>
        </w:rPr>
        <w:t xml:space="preserve"> Share </w:t>
      </w:r>
      <w:r>
        <w:rPr>
          <w:rFonts w:ascii="Calibri" w:hAnsi="Calibri"/>
          <w:color w:val="1D2228"/>
          <w:sz w:val="22"/>
          <w:szCs w:val="22"/>
          <w:u w:val="single"/>
          <w:shd w:val="clear" w:color="auto" w:fill="FFFFFF"/>
        </w:rPr>
        <w:t>o</w:t>
      </w:r>
      <w:r w:rsidRPr="001E5C00">
        <w:rPr>
          <w:rFonts w:ascii="Calibri" w:hAnsi="Calibri"/>
          <w:color w:val="1D2228"/>
          <w:sz w:val="22"/>
          <w:szCs w:val="22"/>
          <w:u w:val="single"/>
          <w:shd w:val="clear" w:color="auto" w:fill="FFFFFF"/>
        </w:rPr>
        <w:t xml:space="preserve">f Coal Generation </w:t>
      </w:r>
      <w:r>
        <w:rPr>
          <w:rFonts w:ascii="Calibri" w:hAnsi="Calibri"/>
          <w:color w:val="1D2228"/>
          <w:sz w:val="22"/>
          <w:szCs w:val="22"/>
          <w:u w:val="single"/>
          <w:shd w:val="clear" w:color="auto" w:fill="FFFFFF"/>
        </w:rPr>
        <w:t>i</w:t>
      </w:r>
      <w:r w:rsidRPr="001E5C00">
        <w:rPr>
          <w:rFonts w:ascii="Calibri" w:hAnsi="Calibri"/>
          <w:color w:val="1D2228"/>
          <w:sz w:val="22"/>
          <w:szCs w:val="22"/>
          <w:u w:val="single"/>
          <w:shd w:val="clear" w:color="auto" w:fill="FFFFFF"/>
        </w:rPr>
        <w:t>n 2040</w:t>
      </w:r>
    </w:p>
    <w:p w14:paraId="350755C4" w14:textId="43E5749E"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54B7AC96" w14:textId="60DF57F1" w:rsidR="001E52AF" w:rsidRP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r>
        <w:rPr>
          <w:rFonts w:ascii="Calibri" w:eastAsia="宋体" w:hAnsi="Calibri" w:cs="Calibri" w:hint="eastAsia"/>
          <w:color w:val="000000" w:themeColor="text1"/>
          <w:kern w:val="0"/>
          <w:sz w:val="22"/>
          <w:szCs w:val="22"/>
          <w:u w:val="single"/>
          <w:shd w:val="clear" w:color="auto" w:fill="FFFFFF"/>
        </w:rPr>
        <w:t>R</w:t>
      </w:r>
      <w:r>
        <w:rPr>
          <w:rFonts w:ascii="Calibri" w:eastAsia="宋体" w:hAnsi="Calibri" w:cs="Calibri"/>
          <w:color w:val="000000" w:themeColor="text1"/>
          <w:kern w:val="0"/>
          <w:sz w:val="22"/>
          <w:szCs w:val="22"/>
          <w:u w:val="single"/>
          <w:shd w:val="clear" w:color="auto" w:fill="FFFFFF"/>
        </w:rPr>
        <w:t>esults</w:t>
      </w:r>
    </w:p>
    <w:p w14:paraId="27EC7ACD" w14:textId="77777777" w:rsidR="001E52AF" w:rsidRDefault="001E52AF" w:rsidP="00710E0D">
      <w:pPr>
        <w:widowControl/>
        <w:jc w:val="left"/>
        <w:rPr>
          <w:rFonts w:ascii="Calibri" w:eastAsia="宋体" w:hAnsi="Calibri" w:cs="Calibri"/>
          <w:color w:val="000000" w:themeColor="text1"/>
          <w:kern w:val="0"/>
          <w:sz w:val="22"/>
          <w:szCs w:val="22"/>
          <w:shd w:val="clear" w:color="auto" w:fill="FFFFFF"/>
        </w:rPr>
      </w:pPr>
    </w:p>
    <w:p w14:paraId="012BA31E" w14:textId="343BA1BE" w:rsidR="005A0A53" w:rsidRDefault="005A0A53"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Using a 1% growth rate for total electricity generation, a 0.8% growth rate for natural gas electricity generation, and a 40 year service life span for coal power plants, it is projected that electricity generated from natural gas will be approximately 19 times greater than coal electricity generation by 2040.</w:t>
      </w:r>
      <w:r w:rsidR="000A2A21">
        <w:rPr>
          <w:rFonts w:ascii="Calibri" w:eastAsia="宋体" w:hAnsi="Calibri" w:cs="Calibri"/>
          <w:color w:val="000000" w:themeColor="text1"/>
          <w:kern w:val="0"/>
          <w:sz w:val="22"/>
          <w:szCs w:val="22"/>
          <w:shd w:val="clear" w:color="auto" w:fill="FFFFFF"/>
        </w:rPr>
        <w:t xml:space="preserve"> This projection is much more bearish on coal compared to other projections due to the assumption that coal power plants will retire after 40 years of operation.</w:t>
      </w:r>
      <w:r w:rsidR="00A47161">
        <w:rPr>
          <w:rFonts w:ascii="Calibri" w:eastAsia="宋体" w:hAnsi="Calibri" w:cs="Calibri"/>
          <w:color w:val="000000" w:themeColor="text1"/>
          <w:kern w:val="0"/>
          <w:sz w:val="22"/>
          <w:szCs w:val="22"/>
          <w:shd w:val="clear" w:color="auto" w:fill="FFFFFF"/>
        </w:rPr>
        <w:t xml:space="preserve"> There are several limitations, including the assumption that coal power plants will retire after 40 years, when it’s possible some will continue operating for several more years. It’s also very possible that natural gas and total electricity generation will not closely adhere to the projected growth rates stated above. The simplification of assuming coal power plant capacity and coal electricity generation are directly related, which allows for a projection of coal electricity generation in 2040, could be </w:t>
      </w:r>
      <w:r w:rsidR="00E83E2B">
        <w:rPr>
          <w:rFonts w:ascii="Calibri" w:eastAsia="宋体" w:hAnsi="Calibri" w:cs="Calibri"/>
          <w:color w:val="000000" w:themeColor="text1"/>
          <w:kern w:val="0"/>
          <w:sz w:val="22"/>
          <w:szCs w:val="22"/>
          <w:shd w:val="clear" w:color="auto" w:fill="FFFFFF"/>
        </w:rPr>
        <w:t>an oversimplification.</w:t>
      </w:r>
    </w:p>
    <w:p w14:paraId="6EB8D182" w14:textId="77777777" w:rsidR="00E83E2B" w:rsidRPr="00A47161" w:rsidRDefault="00E83E2B" w:rsidP="00710E0D">
      <w:pPr>
        <w:widowControl/>
        <w:jc w:val="left"/>
        <w:rPr>
          <w:rFonts w:ascii="Calibri" w:eastAsia="宋体" w:hAnsi="Calibri" w:cs="Calibri" w:hint="eastAsia"/>
          <w:color w:val="000000" w:themeColor="text1"/>
          <w:kern w:val="0"/>
          <w:sz w:val="22"/>
          <w:szCs w:val="22"/>
          <w:shd w:val="clear" w:color="auto" w:fill="FFFFFF"/>
        </w:rPr>
      </w:pPr>
    </w:p>
    <w:p w14:paraId="4FC61626" w14:textId="02A6361F" w:rsidR="001E52AF" w:rsidRDefault="009C525E" w:rsidP="00710E0D">
      <w:pPr>
        <w:widowControl/>
        <w:jc w:val="left"/>
        <w:rPr>
          <w:rFonts w:ascii="Calibri" w:eastAsia="宋体" w:hAnsi="Calibri" w:cs="Calibri" w:hint="eastAsia"/>
          <w:color w:val="000000" w:themeColor="text1"/>
          <w:kern w:val="0"/>
          <w:sz w:val="22"/>
          <w:szCs w:val="22"/>
          <w:u w:val="single"/>
          <w:shd w:val="clear" w:color="auto" w:fill="FFFFFF"/>
        </w:rPr>
      </w:pPr>
      <w:r>
        <w:rPr>
          <w:rFonts w:ascii="Calibri" w:eastAsia="宋体" w:hAnsi="Calibri" w:cs="Calibri" w:hint="eastAsia"/>
          <w:noProof/>
          <w:color w:val="000000" w:themeColor="text1"/>
          <w:kern w:val="0"/>
          <w:sz w:val="22"/>
          <w:szCs w:val="22"/>
          <w:shd w:val="clear" w:color="auto" w:fill="FFFFFF"/>
        </w:rPr>
        <w:drawing>
          <wp:inline distT="0" distB="0" distL="0" distR="0" wp14:anchorId="727A67EE" wp14:editId="603BDE7B">
            <wp:extent cx="6645910" cy="3005847"/>
            <wp:effectExtent l="0" t="0" r="0" b="4445"/>
            <wp:docPr id="6" name="图片 6"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饼图&#10;&#10;描述已自动生成"/>
                    <pic:cNvPicPr/>
                  </pic:nvPicPr>
                  <pic:blipFill rotWithShape="1">
                    <a:blip r:embed="rId11" cstate="print">
                      <a:extLst>
                        <a:ext uri="{28A0092B-C50C-407E-A947-70E740481C1C}">
                          <a14:useLocalDpi xmlns:a14="http://schemas.microsoft.com/office/drawing/2010/main" val="0"/>
                        </a:ext>
                      </a:extLst>
                    </a:blip>
                    <a:srcRect b="24624"/>
                    <a:stretch/>
                  </pic:blipFill>
                  <pic:spPr bwMode="auto">
                    <a:xfrm>
                      <a:off x="0" y="0"/>
                      <a:ext cx="6645910" cy="3005847"/>
                    </a:xfrm>
                    <a:prstGeom prst="rect">
                      <a:avLst/>
                    </a:prstGeom>
                    <a:ln>
                      <a:noFill/>
                    </a:ln>
                    <a:extLst>
                      <a:ext uri="{53640926-AAD7-44D8-BBD7-CCE9431645EC}">
                        <a14:shadowObscured xmlns:a14="http://schemas.microsoft.com/office/drawing/2010/main"/>
                      </a:ext>
                    </a:extLst>
                  </pic:spPr>
                </pic:pic>
              </a:graphicData>
            </a:graphic>
          </wp:inline>
        </w:drawing>
      </w:r>
    </w:p>
    <w:p w14:paraId="195D1165"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678A3826"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53FF98F8"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79FE771C"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6DDA08B4"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1838B013"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6DDE7CB1"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5CBE3183"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14DDFC6B"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0205AD4B"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591EC199"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750940BA"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03F3F16C"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3DC1CC28"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0013C5D8"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4FDE9AA3"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73471B95"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5CF65C84"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55706670"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064833AA"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0151371C" w14:textId="5416B5C5" w:rsidR="00CC1E32" w:rsidRPr="00CC1E32" w:rsidRDefault="00CC1E32" w:rsidP="00710E0D">
      <w:pPr>
        <w:widowControl/>
        <w:jc w:val="left"/>
        <w:rPr>
          <w:rFonts w:ascii="Calibri" w:eastAsia="宋体" w:hAnsi="Calibri" w:cs="Calibri"/>
          <w:color w:val="000000" w:themeColor="text1"/>
          <w:kern w:val="0"/>
          <w:sz w:val="22"/>
          <w:szCs w:val="22"/>
          <w:u w:val="single"/>
          <w:shd w:val="clear" w:color="auto" w:fill="FFFFFF"/>
        </w:rPr>
      </w:pPr>
      <w:r w:rsidRPr="00CC1E32">
        <w:rPr>
          <w:rFonts w:ascii="Calibri" w:eastAsia="宋体" w:hAnsi="Calibri" w:cs="Calibri"/>
          <w:color w:val="000000" w:themeColor="text1"/>
          <w:kern w:val="0"/>
          <w:sz w:val="22"/>
          <w:szCs w:val="22"/>
          <w:u w:val="single"/>
          <w:shd w:val="clear" w:color="auto" w:fill="FFFFFF"/>
        </w:rPr>
        <w:t>Method</w:t>
      </w:r>
    </w:p>
    <w:p w14:paraId="79F68E5A" w14:textId="34626F78" w:rsidR="00CC1E32" w:rsidRDefault="00CC1E32" w:rsidP="00710E0D">
      <w:pPr>
        <w:widowControl/>
        <w:jc w:val="left"/>
        <w:rPr>
          <w:rFonts w:ascii="Calibri" w:eastAsia="宋体" w:hAnsi="Calibri" w:cs="Calibri"/>
          <w:color w:val="000000" w:themeColor="text1"/>
          <w:kern w:val="0"/>
          <w:sz w:val="22"/>
          <w:szCs w:val="22"/>
          <w:shd w:val="clear" w:color="auto" w:fill="FFFFFF"/>
        </w:rPr>
      </w:pPr>
    </w:p>
    <w:p w14:paraId="38F92317" w14:textId="6130790D" w:rsidR="00CC1E32" w:rsidRDefault="00CC1E32" w:rsidP="00710E0D">
      <w:pPr>
        <w:widowControl/>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G</w:t>
      </w:r>
      <w:r>
        <w:rPr>
          <w:rFonts w:ascii="Calibri" w:eastAsia="宋体" w:hAnsi="Calibri" w:cs="Calibri"/>
          <w:color w:val="000000" w:themeColor="text1"/>
          <w:kern w:val="0"/>
          <w:sz w:val="22"/>
          <w:szCs w:val="22"/>
          <w:shd w:val="clear" w:color="auto" w:fill="FFFFFF"/>
        </w:rPr>
        <w:t xml:space="preserve">rowth rates for natural gas and total electricity generation </w:t>
      </w:r>
      <w:r w:rsidR="005A0A53">
        <w:rPr>
          <w:rFonts w:ascii="Calibri" w:eastAsia="宋体" w:hAnsi="Calibri" w:cs="Calibri"/>
          <w:color w:val="000000" w:themeColor="text1"/>
          <w:kern w:val="0"/>
          <w:sz w:val="22"/>
          <w:szCs w:val="22"/>
          <w:shd w:val="clear" w:color="auto" w:fill="FFFFFF"/>
        </w:rPr>
        <w:t>were</w:t>
      </w:r>
      <w:r>
        <w:rPr>
          <w:rFonts w:ascii="Calibri" w:eastAsia="宋体" w:hAnsi="Calibri" w:cs="Calibri"/>
          <w:color w:val="000000" w:themeColor="text1"/>
          <w:kern w:val="0"/>
          <w:sz w:val="22"/>
          <w:szCs w:val="22"/>
          <w:shd w:val="clear" w:color="auto" w:fill="FFFFFF"/>
        </w:rPr>
        <w:t xml:space="preserve"> used from the EIA AEO 2020 report to project electricity generation in 2040. Coal power plants entering service prior to 2000 </w:t>
      </w:r>
      <w:r w:rsidR="005A0A53">
        <w:rPr>
          <w:rFonts w:ascii="Calibri" w:eastAsia="宋体" w:hAnsi="Calibri" w:cs="Calibri"/>
          <w:color w:val="000000" w:themeColor="text1"/>
          <w:kern w:val="0"/>
          <w:sz w:val="22"/>
          <w:szCs w:val="22"/>
          <w:shd w:val="clear" w:color="auto" w:fill="FFFFFF"/>
        </w:rPr>
        <w:t>are assumed to</w:t>
      </w:r>
      <w:r>
        <w:rPr>
          <w:rFonts w:ascii="Calibri" w:eastAsia="宋体" w:hAnsi="Calibri" w:cs="Calibri"/>
          <w:color w:val="000000" w:themeColor="text1"/>
          <w:kern w:val="0"/>
          <w:sz w:val="22"/>
          <w:szCs w:val="22"/>
          <w:shd w:val="clear" w:color="auto" w:fill="FFFFFF"/>
        </w:rPr>
        <w:t xml:space="preserve"> retire</w:t>
      </w:r>
      <w:r w:rsidR="005A0A53">
        <w:rPr>
          <w:rFonts w:ascii="Calibri" w:eastAsia="宋体" w:hAnsi="Calibri" w:cs="Calibri"/>
          <w:color w:val="000000" w:themeColor="text1"/>
          <w:kern w:val="0"/>
          <w:sz w:val="22"/>
          <w:szCs w:val="22"/>
          <w:shd w:val="clear" w:color="auto" w:fill="FFFFFF"/>
        </w:rPr>
        <w:t xml:space="preserve"> by 2040</w:t>
      </w:r>
      <w:r>
        <w:rPr>
          <w:rFonts w:ascii="Calibri" w:eastAsia="宋体" w:hAnsi="Calibri" w:cs="Calibri"/>
          <w:color w:val="000000" w:themeColor="text1"/>
          <w:kern w:val="0"/>
          <w:sz w:val="22"/>
          <w:szCs w:val="22"/>
          <w:shd w:val="clear" w:color="auto" w:fill="FFFFFF"/>
        </w:rPr>
        <w:t>.</w:t>
      </w:r>
      <w:r w:rsidR="005A0A53">
        <w:rPr>
          <w:rFonts w:ascii="Calibri" w:eastAsia="宋体" w:hAnsi="Calibri" w:cs="Calibri"/>
          <w:color w:val="000000" w:themeColor="text1"/>
          <w:kern w:val="0"/>
          <w:sz w:val="22"/>
          <w:szCs w:val="22"/>
          <w:shd w:val="clear" w:color="auto" w:fill="FFFFFF"/>
        </w:rPr>
        <w:t xml:space="preserve"> Coal electricity generation and coal capacity are assumed to be proportional, so when coal power plants are retired, a proportional amount of coal electricity generation is reduced. A detailed list of assumptions is shown below.</w:t>
      </w:r>
    </w:p>
    <w:p w14:paraId="2303439B" w14:textId="77777777" w:rsidR="00CC1E32" w:rsidRPr="005A0A53" w:rsidRDefault="00CC1E32" w:rsidP="00710E0D">
      <w:pPr>
        <w:widowControl/>
        <w:jc w:val="left"/>
        <w:rPr>
          <w:rFonts w:ascii="Calibri" w:eastAsia="宋体" w:hAnsi="Calibri" w:cs="Calibri"/>
          <w:color w:val="000000" w:themeColor="text1"/>
          <w:kern w:val="0"/>
          <w:sz w:val="22"/>
          <w:szCs w:val="22"/>
          <w:shd w:val="clear" w:color="auto" w:fill="FFFFFF"/>
        </w:rPr>
      </w:pPr>
    </w:p>
    <w:p w14:paraId="5DA4A7EC" w14:textId="23BBE2BF" w:rsidR="00CC1E32" w:rsidRPr="00CA6A38" w:rsidRDefault="00CC1E32" w:rsidP="00710E0D">
      <w:pPr>
        <w:widowControl/>
        <w:jc w:val="left"/>
        <w:rPr>
          <w:rFonts w:ascii="Calibri" w:eastAsia="宋体" w:hAnsi="Calibri" w:cs="Calibri"/>
          <w:color w:val="000000" w:themeColor="text1"/>
          <w:kern w:val="0"/>
          <w:sz w:val="22"/>
          <w:szCs w:val="22"/>
          <w:shd w:val="clear" w:color="auto" w:fill="FFFFFF"/>
        </w:rPr>
      </w:pPr>
      <w:r w:rsidRPr="00CA6A38">
        <w:rPr>
          <w:rFonts w:ascii="Calibri" w:eastAsia="宋体" w:hAnsi="Calibri" w:cs="Calibri" w:hint="eastAsia"/>
          <w:color w:val="000000" w:themeColor="text1"/>
          <w:kern w:val="0"/>
          <w:sz w:val="22"/>
          <w:szCs w:val="22"/>
          <w:shd w:val="clear" w:color="auto" w:fill="FFFFFF"/>
        </w:rPr>
        <w:t>A</w:t>
      </w:r>
      <w:r w:rsidRPr="00CA6A38">
        <w:rPr>
          <w:rFonts w:ascii="Calibri" w:eastAsia="宋体" w:hAnsi="Calibri" w:cs="Calibri"/>
          <w:color w:val="000000" w:themeColor="text1"/>
          <w:kern w:val="0"/>
          <w:sz w:val="22"/>
          <w:szCs w:val="22"/>
          <w:shd w:val="clear" w:color="auto" w:fill="FFFFFF"/>
        </w:rPr>
        <w:t>ssumptions</w:t>
      </w:r>
    </w:p>
    <w:p w14:paraId="10CAF010" w14:textId="7B1484C2" w:rsidR="00CC1E32" w:rsidRDefault="00CC1E32"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Use coal, natural gas, and total electricity generation from 2019 as a baseline.</w:t>
      </w:r>
    </w:p>
    <w:p w14:paraId="54685BCB" w14:textId="125D899F" w:rsidR="00CC1E32" w:rsidRDefault="00CC1E32"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Assume electricity generation grows at 1% per year to 2040. Based on EIA AEO 2020.</w:t>
      </w:r>
    </w:p>
    <w:p w14:paraId="42966D9D" w14:textId="7DA46340" w:rsidR="00CC1E32" w:rsidRDefault="00CC1E32"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Assume natural gas electricity generation grows at 0.8% per year to 2040. Based on EIA AEO 202</w:t>
      </w:r>
      <w:r w:rsidR="002B126F">
        <w:rPr>
          <w:rFonts w:ascii="Calibri" w:eastAsia="宋体" w:hAnsi="Calibri" w:cs="Calibri"/>
          <w:color w:val="000000" w:themeColor="text1"/>
          <w:kern w:val="0"/>
          <w:sz w:val="22"/>
          <w:szCs w:val="22"/>
          <w:shd w:val="clear" w:color="auto" w:fill="FFFFFF"/>
        </w:rPr>
        <w:t>0</w:t>
      </w:r>
      <w:r>
        <w:rPr>
          <w:rFonts w:ascii="Calibri" w:eastAsia="宋体" w:hAnsi="Calibri" w:cs="Calibri"/>
          <w:color w:val="000000" w:themeColor="text1"/>
          <w:kern w:val="0"/>
          <w:sz w:val="22"/>
          <w:szCs w:val="22"/>
          <w:shd w:val="clear" w:color="auto" w:fill="FFFFFF"/>
        </w:rPr>
        <w:t>.</w:t>
      </w:r>
    </w:p>
    <w:p w14:paraId="1FF7E4F9" w14:textId="77777777" w:rsidR="00CC1E32" w:rsidRDefault="00CC1E32"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U</w:t>
      </w:r>
      <w:r>
        <w:rPr>
          <w:rFonts w:ascii="Calibri" w:eastAsia="宋体" w:hAnsi="Calibri" w:cs="Calibri"/>
          <w:color w:val="000000" w:themeColor="text1"/>
          <w:kern w:val="0"/>
          <w:sz w:val="22"/>
          <w:szCs w:val="22"/>
          <w:shd w:val="clear" w:color="auto" w:fill="FFFFFF"/>
        </w:rPr>
        <w:t>sing assumptions 1-3, natural gas and total electricity generation in 2040 can be projected.</w:t>
      </w:r>
    </w:p>
    <w:p w14:paraId="0417DC22" w14:textId="3E728589" w:rsidR="00CC1E32" w:rsidRDefault="00CC1E32"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A</w:t>
      </w:r>
      <w:r>
        <w:rPr>
          <w:rFonts w:ascii="Calibri" w:eastAsia="宋体" w:hAnsi="Calibri" w:cs="Calibri"/>
          <w:color w:val="000000" w:themeColor="text1"/>
          <w:kern w:val="0"/>
          <w:sz w:val="22"/>
          <w:szCs w:val="22"/>
          <w:shd w:val="clear" w:color="auto" w:fill="FFFFFF"/>
        </w:rPr>
        <w:t>ssume coal power plants retire after 40 years of service [</w:t>
      </w:r>
      <w:r w:rsidR="002B126F">
        <w:rPr>
          <w:rFonts w:ascii="Calibri" w:eastAsia="宋体" w:hAnsi="Calibri" w:cs="Calibri"/>
          <w:color w:val="000000" w:themeColor="text1"/>
          <w:kern w:val="0"/>
          <w:sz w:val="22"/>
          <w:szCs w:val="22"/>
          <w:shd w:val="clear" w:color="auto" w:fill="FFFFFF"/>
        </w:rPr>
        <w:t>7</w:t>
      </w:r>
      <w:r>
        <w:rPr>
          <w:rFonts w:ascii="Calibri" w:eastAsia="宋体" w:hAnsi="Calibri" w:cs="Calibri"/>
          <w:color w:val="000000" w:themeColor="text1"/>
          <w:kern w:val="0"/>
          <w:sz w:val="22"/>
          <w:szCs w:val="22"/>
          <w:shd w:val="clear" w:color="auto" w:fill="FFFFFF"/>
        </w:rPr>
        <w:t>]. Any power plant beginning operation before 2000 will be removed from service by 2040.</w:t>
      </w:r>
    </w:p>
    <w:p w14:paraId="06401083" w14:textId="0AC42FC3" w:rsidR="00CC1E32" w:rsidRDefault="00CC1E32"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Coal prices will remain high enough that new coal power plants will not be constructed.</w:t>
      </w:r>
    </w:p>
    <w:p w14:paraId="2264B642" w14:textId="454EF50F" w:rsidR="00CC1E32" w:rsidRDefault="00CC1E32"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A</w:t>
      </w:r>
      <w:r>
        <w:rPr>
          <w:rFonts w:ascii="Calibri" w:eastAsia="宋体" w:hAnsi="Calibri" w:cs="Calibri"/>
          <w:color w:val="000000" w:themeColor="text1"/>
          <w:kern w:val="0"/>
          <w:sz w:val="22"/>
          <w:szCs w:val="22"/>
          <w:shd w:val="clear" w:color="auto" w:fill="FFFFFF"/>
        </w:rPr>
        <w:t xml:space="preserve">ssume direct relationship between coal capacity and coal electricity generation. As coal power plants are removed from service, coal electricity generation is proportionally reduced. </w:t>
      </w:r>
      <w:r w:rsidRPr="00CA6A38">
        <w:rPr>
          <w:rFonts w:ascii="Calibri" w:eastAsia="宋体" w:hAnsi="Calibri" w:cs="Calibri"/>
          <w:color w:val="000000" w:themeColor="text1"/>
          <w:kern w:val="0"/>
          <w:sz w:val="22"/>
          <w:szCs w:val="22"/>
          <w:shd w:val="clear" w:color="auto" w:fill="FFFFFF"/>
        </w:rPr>
        <w:t xml:space="preserve">Data from </w:t>
      </w:r>
      <w:r>
        <w:rPr>
          <w:rFonts w:ascii="Calibri" w:eastAsia="宋体" w:hAnsi="Calibri" w:cs="Calibri"/>
          <w:color w:val="000000" w:themeColor="text1"/>
          <w:kern w:val="0"/>
          <w:sz w:val="22"/>
          <w:szCs w:val="22"/>
          <w:shd w:val="clear" w:color="auto" w:fill="FFFFFF"/>
        </w:rPr>
        <w:t>F</w:t>
      </w:r>
      <w:r w:rsidRPr="00CA6A38">
        <w:rPr>
          <w:rFonts w:ascii="Calibri" w:eastAsia="宋体" w:hAnsi="Calibri" w:cs="Calibri"/>
          <w:color w:val="000000" w:themeColor="text1"/>
          <w:kern w:val="0"/>
          <w:sz w:val="22"/>
          <w:szCs w:val="22"/>
          <w:shd w:val="clear" w:color="auto" w:fill="FFFFFF"/>
        </w:rPr>
        <w:t>orm EIA-860M</w:t>
      </w:r>
      <w:r>
        <w:rPr>
          <w:rFonts w:ascii="Calibri" w:eastAsia="宋体" w:hAnsi="Calibri" w:cs="Calibri"/>
          <w:color w:val="000000" w:themeColor="text1"/>
          <w:kern w:val="0"/>
          <w:sz w:val="22"/>
          <w:szCs w:val="22"/>
          <w:shd w:val="clear" w:color="auto" w:fill="FFFFFF"/>
        </w:rPr>
        <w:t>, released in</w:t>
      </w:r>
      <w:r w:rsidRPr="00CA6A38">
        <w:rPr>
          <w:rFonts w:ascii="Calibri" w:eastAsia="宋体" w:hAnsi="Calibri" w:cs="Calibri"/>
          <w:color w:val="000000" w:themeColor="text1"/>
          <w:kern w:val="0"/>
          <w:sz w:val="22"/>
          <w:szCs w:val="22"/>
          <w:shd w:val="clear" w:color="auto" w:fill="FFFFFF"/>
        </w:rPr>
        <w:t xml:space="preserve"> December 2019</w:t>
      </w:r>
      <w:r>
        <w:rPr>
          <w:rFonts w:ascii="Calibri" w:eastAsia="宋体" w:hAnsi="Calibri" w:cs="Calibri"/>
          <w:color w:val="000000" w:themeColor="text1"/>
          <w:kern w:val="0"/>
          <w:sz w:val="22"/>
          <w:szCs w:val="22"/>
          <w:shd w:val="clear" w:color="auto" w:fill="FFFFFF"/>
        </w:rPr>
        <w:t>,</w:t>
      </w:r>
      <w:r w:rsidRPr="00CA6A38">
        <w:rPr>
          <w:rFonts w:ascii="Calibri" w:eastAsia="宋体" w:hAnsi="Calibri" w:cs="Calibri"/>
          <w:color w:val="000000" w:themeColor="text1"/>
          <w:kern w:val="0"/>
          <w:sz w:val="22"/>
          <w:szCs w:val="22"/>
          <w:shd w:val="clear" w:color="auto" w:fill="FFFFFF"/>
        </w:rPr>
        <w:t xml:space="preserve"> was used</w:t>
      </w:r>
      <w:r>
        <w:rPr>
          <w:rFonts w:ascii="Calibri" w:eastAsia="宋体" w:hAnsi="Calibri" w:cs="Calibri"/>
          <w:color w:val="000000" w:themeColor="text1"/>
          <w:kern w:val="0"/>
          <w:sz w:val="22"/>
          <w:szCs w:val="22"/>
          <w:shd w:val="clear" w:color="auto" w:fill="FFFFFF"/>
        </w:rPr>
        <w:t xml:space="preserve"> to calculate coal capacity in 2019 and 2040. Coal generation in 2019 is known, therefore coal electricity generation in 2040 can be determined.</w:t>
      </w:r>
    </w:p>
    <w:p w14:paraId="011C1173" w14:textId="715D96FB" w:rsidR="000F5A81" w:rsidRPr="00CA6A38" w:rsidRDefault="000F5A81" w:rsidP="00710E0D">
      <w:pPr>
        <w:pStyle w:val="a3"/>
        <w:widowControl/>
        <w:numPr>
          <w:ilvl w:val="0"/>
          <w:numId w:val="2"/>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O</w:t>
      </w:r>
      <w:r>
        <w:rPr>
          <w:rFonts w:ascii="Calibri" w:eastAsia="宋体" w:hAnsi="Calibri" w:cs="Calibri"/>
          <w:color w:val="000000" w:themeColor="text1"/>
          <w:kern w:val="0"/>
          <w:sz w:val="22"/>
          <w:szCs w:val="22"/>
          <w:shd w:val="clear" w:color="auto" w:fill="FFFFFF"/>
        </w:rPr>
        <w:t>ther sources of energy, such as nuclear and renewables, will account for the remainder of electricity generation not produced by natural gas or coal.</w:t>
      </w:r>
    </w:p>
    <w:p w14:paraId="6EAB146E" w14:textId="77777777" w:rsidR="00E83E2B" w:rsidRDefault="00E83E2B" w:rsidP="00710E0D">
      <w:pPr>
        <w:widowControl/>
        <w:jc w:val="left"/>
        <w:rPr>
          <w:rFonts w:ascii="Calibri" w:eastAsia="宋体" w:hAnsi="Calibri" w:cs="Calibri"/>
          <w:color w:val="000000" w:themeColor="text1"/>
          <w:kern w:val="0"/>
          <w:sz w:val="22"/>
          <w:szCs w:val="22"/>
          <w:u w:val="single"/>
          <w:shd w:val="clear" w:color="auto" w:fill="FFFFFF"/>
        </w:rPr>
      </w:pPr>
    </w:p>
    <w:p w14:paraId="27C3C039" w14:textId="1AF2C638" w:rsidR="009C525E" w:rsidRPr="0011072E" w:rsidRDefault="00CA6A38" w:rsidP="00710E0D">
      <w:pPr>
        <w:widowControl/>
        <w:jc w:val="left"/>
        <w:rPr>
          <w:rFonts w:ascii="Calibri" w:eastAsia="宋体" w:hAnsi="Calibri" w:cs="Calibri"/>
          <w:color w:val="000000" w:themeColor="text1"/>
          <w:kern w:val="0"/>
          <w:sz w:val="22"/>
          <w:szCs w:val="22"/>
          <w:shd w:val="clear" w:color="auto" w:fill="FFFFFF"/>
        </w:rPr>
      </w:pPr>
      <w:r w:rsidRPr="00CA6A38">
        <w:rPr>
          <w:rFonts w:ascii="Calibri" w:eastAsia="宋体" w:hAnsi="Calibri" w:cs="Calibri" w:hint="eastAsia"/>
          <w:color w:val="000000" w:themeColor="text1"/>
          <w:kern w:val="0"/>
          <w:sz w:val="22"/>
          <w:szCs w:val="22"/>
          <w:u w:val="single"/>
          <w:shd w:val="clear" w:color="auto" w:fill="FFFFFF"/>
        </w:rPr>
        <w:t>D</w:t>
      </w:r>
      <w:r w:rsidRPr="00CA6A38">
        <w:rPr>
          <w:rFonts w:ascii="Calibri" w:eastAsia="宋体" w:hAnsi="Calibri" w:cs="Calibri"/>
          <w:color w:val="000000" w:themeColor="text1"/>
          <w:kern w:val="0"/>
          <w:sz w:val="22"/>
          <w:szCs w:val="22"/>
          <w:u w:val="single"/>
          <w:shd w:val="clear" w:color="auto" w:fill="FFFFFF"/>
        </w:rPr>
        <w:t>ata Sources</w:t>
      </w:r>
    </w:p>
    <w:p w14:paraId="18D28755"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1379EFB6" w14:textId="77777777" w:rsidR="00D6027E" w:rsidRDefault="00D6027E" w:rsidP="00710E0D">
      <w:pPr>
        <w:pStyle w:val="a3"/>
        <w:widowControl/>
        <w:numPr>
          <w:ilvl w:val="0"/>
          <w:numId w:val="3"/>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C</w:t>
      </w:r>
      <w:r>
        <w:rPr>
          <w:rFonts w:ascii="Calibri" w:eastAsia="宋体" w:hAnsi="Calibri" w:cs="Calibri"/>
          <w:color w:val="000000" w:themeColor="text1"/>
          <w:kern w:val="0"/>
          <w:sz w:val="22"/>
          <w:szCs w:val="22"/>
          <w:shd w:val="clear" w:color="auto" w:fill="FFFFFF"/>
        </w:rPr>
        <w:t>oal, Natural Gas and Total Electricity Generation in 2019</w:t>
      </w:r>
    </w:p>
    <w:p w14:paraId="23D3B20A" w14:textId="1E93E4FD" w:rsidR="00D6027E" w:rsidRPr="00D6027E" w:rsidRDefault="00D6027E" w:rsidP="00710E0D">
      <w:pPr>
        <w:pStyle w:val="a3"/>
        <w:widowControl/>
        <w:numPr>
          <w:ilvl w:val="1"/>
          <w:numId w:val="3"/>
        </w:numPr>
        <w:ind w:firstLineChars="0"/>
        <w:jc w:val="left"/>
        <w:rPr>
          <w:rFonts w:ascii="Calibri" w:eastAsia="宋体" w:hAnsi="Calibri" w:cs="Calibri"/>
          <w:color w:val="000000" w:themeColor="text1"/>
          <w:kern w:val="0"/>
          <w:sz w:val="22"/>
          <w:szCs w:val="22"/>
          <w:shd w:val="clear" w:color="auto" w:fill="FFFFFF"/>
        </w:rPr>
      </w:pPr>
      <w:r w:rsidRPr="00D6027E">
        <w:rPr>
          <w:rFonts w:ascii="Calibri" w:eastAsia="宋体" w:hAnsi="Calibri" w:cs="Calibri"/>
          <w:color w:val="000000" w:themeColor="text1"/>
          <w:kern w:val="0"/>
          <w:sz w:val="22"/>
          <w:szCs w:val="22"/>
          <w:shd w:val="clear" w:color="auto" w:fill="FFFFFF"/>
        </w:rPr>
        <w:t>Website -</w:t>
      </w:r>
      <w:r w:rsidRPr="00D6027E">
        <w:rPr>
          <w:rFonts w:ascii="Calibri" w:eastAsia="宋体" w:hAnsi="Calibri" w:cs="Calibri"/>
          <w:kern w:val="0"/>
          <w:sz w:val="22"/>
          <w:szCs w:val="22"/>
        </w:rPr>
        <w:t>www.eia.gov/electricity/data/browser/#/topic/0?agg=2,0,1&amp;fuel=p&amp;geo=g&amp;sec=008&amp;linechart=ELEC.GEN.ALL-US-98.A&amp;columnchart=ELEC.GEN.ALL-US-98.A&amp;map=ELEC.GEN.ALL-US-98.A&amp;freq=A&amp;ctype=linechart&amp;ltype=pin&amp;rtype=s&amp;pin=&amp;rse=0&amp;maptype=0</w:t>
      </w:r>
    </w:p>
    <w:p w14:paraId="2AC485EB" w14:textId="2C0A4AC2" w:rsidR="00D6027E" w:rsidRPr="00D6027E" w:rsidRDefault="00D6027E" w:rsidP="00710E0D">
      <w:pPr>
        <w:pStyle w:val="a3"/>
        <w:widowControl/>
        <w:numPr>
          <w:ilvl w:val="0"/>
          <w:numId w:val="3"/>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kern w:val="0"/>
          <w:sz w:val="22"/>
          <w:szCs w:val="22"/>
        </w:rPr>
        <w:t xml:space="preserve">Future </w:t>
      </w:r>
      <w:r>
        <w:rPr>
          <w:rFonts w:ascii="Calibri" w:eastAsia="宋体" w:hAnsi="Calibri" w:cs="Calibri" w:hint="eastAsia"/>
          <w:kern w:val="0"/>
          <w:sz w:val="22"/>
          <w:szCs w:val="22"/>
        </w:rPr>
        <w:t>N</w:t>
      </w:r>
      <w:r>
        <w:rPr>
          <w:rFonts w:ascii="Calibri" w:eastAsia="宋体" w:hAnsi="Calibri" w:cs="Calibri"/>
          <w:kern w:val="0"/>
          <w:sz w:val="22"/>
          <w:szCs w:val="22"/>
        </w:rPr>
        <w:t>atural Gas and Total Electricity Generation Growth Rates</w:t>
      </w:r>
    </w:p>
    <w:p w14:paraId="21E2CC38" w14:textId="6F132B24" w:rsidR="00D6027E" w:rsidRPr="00D6027E" w:rsidRDefault="00D6027E" w:rsidP="00710E0D">
      <w:pPr>
        <w:pStyle w:val="a3"/>
        <w:widowControl/>
        <w:numPr>
          <w:ilvl w:val="1"/>
          <w:numId w:val="3"/>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kern w:val="0"/>
          <w:sz w:val="22"/>
          <w:szCs w:val="22"/>
        </w:rPr>
        <w:t xml:space="preserve">Website </w:t>
      </w:r>
      <w:r w:rsidR="00CC1E32">
        <w:rPr>
          <w:rFonts w:ascii="Calibri" w:eastAsia="宋体" w:hAnsi="Calibri" w:cs="Calibri"/>
          <w:kern w:val="0"/>
          <w:sz w:val="22"/>
          <w:szCs w:val="22"/>
        </w:rPr>
        <w:t>-</w:t>
      </w:r>
      <w:r>
        <w:rPr>
          <w:rFonts w:ascii="Calibri" w:eastAsia="宋体" w:hAnsi="Calibri" w:cs="Calibri"/>
          <w:kern w:val="0"/>
          <w:sz w:val="22"/>
          <w:szCs w:val="22"/>
        </w:rPr>
        <w:t xml:space="preserve"> </w:t>
      </w:r>
      <w:r w:rsidRPr="00D6027E">
        <w:rPr>
          <w:rFonts w:ascii="Calibri" w:eastAsia="宋体" w:hAnsi="Calibri" w:cs="Calibri"/>
          <w:kern w:val="0"/>
          <w:sz w:val="22"/>
          <w:szCs w:val="22"/>
        </w:rPr>
        <w:t>https://www.eia.gov/outlooks/aeo/</w:t>
      </w:r>
    </w:p>
    <w:p w14:paraId="0E4A6363" w14:textId="6A2F08A9" w:rsidR="00D6027E" w:rsidRPr="00D6027E" w:rsidRDefault="00D6027E" w:rsidP="00710E0D">
      <w:pPr>
        <w:pStyle w:val="a3"/>
        <w:widowControl/>
        <w:numPr>
          <w:ilvl w:val="1"/>
          <w:numId w:val="3"/>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kern w:val="0"/>
          <w:sz w:val="22"/>
          <w:szCs w:val="22"/>
        </w:rPr>
        <w:t>D</w:t>
      </w:r>
      <w:r>
        <w:rPr>
          <w:rFonts w:ascii="Calibri" w:eastAsia="宋体" w:hAnsi="Calibri" w:cs="Calibri"/>
          <w:kern w:val="0"/>
          <w:sz w:val="22"/>
          <w:szCs w:val="22"/>
        </w:rPr>
        <w:t xml:space="preserve">irect Link - </w:t>
      </w:r>
      <w:r w:rsidRPr="00D6027E">
        <w:rPr>
          <w:rFonts w:ascii="Calibri" w:eastAsia="宋体" w:hAnsi="Calibri" w:cs="Calibri"/>
          <w:kern w:val="0"/>
          <w:sz w:val="22"/>
          <w:szCs w:val="22"/>
        </w:rPr>
        <w:t>https://www.eia.gov/outlooks/aeo/ppt/AEO2020%20Electricity.pptx</w:t>
      </w:r>
    </w:p>
    <w:p w14:paraId="061C7700" w14:textId="64986CF4" w:rsidR="00D6027E" w:rsidRDefault="00D6027E" w:rsidP="00710E0D">
      <w:pPr>
        <w:pStyle w:val="a3"/>
        <w:widowControl/>
        <w:numPr>
          <w:ilvl w:val="0"/>
          <w:numId w:val="3"/>
        </w:numPr>
        <w:ind w:firstLineChars="0"/>
        <w:jc w:val="left"/>
        <w:rPr>
          <w:rFonts w:ascii="Calibri" w:eastAsia="宋体" w:hAnsi="Calibri" w:cs="Calibri"/>
          <w:color w:val="000000" w:themeColor="text1"/>
          <w:kern w:val="0"/>
          <w:sz w:val="22"/>
          <w:szCs w:val="22"/>
          <w:shd w:val="clear" w:color="auto" w:fill="FFFFFF"/>
        </w:rPr>
      </w:pPr>
      <w:r w:rsidRPr="00D6027E">
        <w:rPr>
          <w:rFonts w:ascii="Calibri" w:eastAsia="宋体" w:hAnsi="Calibri" w:cs="Calibri" w:hint="eastAsia"/>
          <w:color w:val="000000" w:themeColor="text1"/>
          <w:kern w:val="0"/>
          <w:sz w:val="22"/>
          <w:szCs w:val="22"/>
          <w:shd w:val="clear" w:color="auto" w:fill="FFFFFF"/>
        </w:rPr>
        <w:t>C</w:t>
      </w:r>
      <w:r w:rsidRPr="00D6027E">
        <w:rPr>
          <w:rFonts w:ascii="Calibri" w:eastAsia="宋体" w:hAnsi="Calibri" w:cs="Calibri"/>
          <w:color w:val="000000" w:themeColor="text1"/>
          <w:kern w:val="0"/>
          <w:sz w:val="22"/>
          <w:szCs w:val="22"/>
          <w:shd w:val="clear" w:color="auto" w:fill="FFFFFF"/>
        </w:rPr>
        <w:t>oal Capacity</w:t>
      </w:r>
      <w:r>
        <w:rPr>
          <w:rFonts w:ascii="Calibri" w:eastAsia="宋体" w:hAnsi="Calibri" w:cs="Calibri"/>
          <w:color w:val="000000" w:themeColor="text1"/>
          <w:kern w:val="0"/>
          <w:sz w:val="22"/>
          <w:szCs w:val="22"/>
          <w:shd w:val="clear" w:color="auto" w:fill="FFFFFF"/>
        </w:rPr>
        <w:t xml:space="preserve"> in 2019</w:t>
      </w:r>
    </w:p>
    <w:p w14:paraId="5F2B5581" w14:textId="6CA4B76B" w:rsidR="009C525E" w:rsidRDefault="00D6027E" w:rsidP="00710E0D">
      <w:pPr>
        <w:pStyle w:val="a3"/>
        <w:widowControl/>
        <w:numPr>
          <w:ilvl w:val="1"/>
          <w:numId w:val="3"/>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 xml:space="preserve">Website - </w:t>
      </w:r>
      <w:r w:rsidRPr="00D6027E">
        <w:rPr>
          <w:rFonts w:ascii="Calibri" w:eastAsia="宋体" w:hAnsi="Calibri" w:cs="Calibri"/>
          <w:color w:val="000000" w:themeColor="text1"/>
          <w:kern w:val="0"/>
          <w:sz w:val="22"/>
          <w:szCs w:val="22"/>
          <w:shd w:val="clear" w:color="auto" w:fill="FFFFFF"/>
        </w:rPr>
        <w:t>https://www.eia.gov/electricity/data/eia860m/</w:t>
      </w:r>
    </w:p>
    <w:p w14:paraId="061D73E5" w14:textId="463C455F" w:rsidR="00D6027E" w:rsidRPr="00D6027E" w:rsidRDefault="00D6027E" w:rsidP="00710E0D">
      <w:pPr>
        <w:pStyle w:val="a3"/>
        <w:widowControl/>
        <w:numPr>
          <w:ilvl w:val="1"/>
          <w:numId w:val="3"/>
        </w:numPr>
        <w:ind w:firstLineChars="0"/>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 xml:space="preserve">Direct Link - </w:t>
      </w:r>
      <w:r w:rsidRPr="00D6027E">
        <w:rPr>
          <w:rFonts w:ascii="Calibri" w:eastAsia="宋体" w:hAnsi="Calibri" w:cs="Calibri"/>
          <w:color w:val="000000" w:themeColor="text1"/>
          <w:kern w:val="0"/>
          <w:sz w:val="22"/>
          <w:szCs w:val="22"/>
          <w:shd w:val="clear" w:color="auto" w:fill="FFFFFF"/>
        </w:rPr>
        <w:t>https://www.eia.gov/electricity/data/eia860m/archive/xls/december_generator2019.xlsx</w:t>
      </w:r>
    </w:p>
    <w:p w14:paraId="5F7032AE"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5475BBF5" w14:textId="77777777" w:rsidR="009C525E" w:rsidRDefault="009C525E" w:rsidP="00710E0D">
      <w:pPr>
        <w:widowControl/>
        <w:jc w:val="left"/>
        <w:rPr>
          <w:rFonts w:ascii="Calibri" w:eastAsia="宋体" w:hAnsi="Calibri" w:cs="Calibri"/>
          <w:color w:val="000000" w:themeColor="text1"/>
          <w:kern w:val="0"/>
          <w:sz w:val="22"/>
          <w:szCs w:val="22"/>
          <w:u w:val="single"/>
          <w:shd w:val="clear" w:color="auto" w:fill="FFFFFF"/>
        </w:rPr>
      </w:pPr>
    </w:p>
    <w:p w14:paraId="33697444"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1E02AEF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90D7C7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28C4B9A9"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681CAFEF"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33D95CA2"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4E40E53B"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5DC7FA2C"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208EFC34"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24E05829"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7E5F2D4B"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1E20F22E" w14:textId="77777777" w:rsidR="005A0A53" w:rsidRDefault="005A0A53" w:rsidP="00710E0D">
      <w:pPr>
        <w:widowControl/>
        <w:jc w:val="left"/>
        <w:rPr>
          <w:rFonts w:ascii="Calibri" w:eastAsia="宋体" w:hAnsi="Calibri" w:cs="Calibri"/>
          <w:color w:val="000000" w:themeColor="text1"/>
          <w:kern w:val="0"/>
          <w:sz w:val="22"/>
          <w:szCs w:val="22"/>
          <w:u w:val="single"/>
          <w:shd w:val="clear" w:color="auto" w:fill="FFFFFF"/>
        </w:rPr>
      </w:pPr>
    </w:p>
    <w:p w14:paraId="5F64C3C9" w14:textId="2615610A" w:rsidR="009C525E" w:rsidRPr="00B66BF3" w:rsidRDefault="009C525E" w:rsidP="00710E0D">
      <w:pPr>
        <w:widowControl/>
        <w:jc w:val="left"/>
        <w:rPr>
          <w:rFonts w:ascii="Calibri" w:eastAsia="宋体" w:hAnsi="Calibri" w:cs="Calibri"/>
          <w:color w:val="000000" w:themeColor="text1"/>
          <w:kern w:val="0"/>
          <w:sz w:val="22"/>
          <w:szCs w:val="22"/>
          <w:u w:val="single"/>
          <w:shd w:val="clear" w:color="auto" w:fill="FFFFFF"/>
        </w:rPr>
      </w:pPr>
      <w:r w:rsidRPr="00B66BF3">
        <w:rPr>
          <w:rFonts w:ascii="Calibri" w:eastAsia="宋体" w:hAnsi="Calibri" w:cs="Calibri"/>
          <w:color w:val="000000" w:themeColor="text1"/>
          <w:kern w:val="0"/>
          <w:sz w:val="22"/>
          <w:szCs w:val="22"/>
          <w:u w:val="single"/>
          <w:shd w:val="clear" w:color="auto" w:fill="FFFFFF"/>
        </w:rPr>
        <w:t>#6 - Annual Coal Capacity Retirements from 2005 through 2020</w:t>
      </w:r>
    </w:p>
    <w:p w14:paraId="006E3010" w14:textId="1E36829F" w:rsid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p>
    <w:p w14:paraId="5BBD3535" w14:textId="7DDC868F" w:rsid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r>
        <w:rPr>
          <w:rFonts w:ascii="Calibri" w:eastAsia="宋体" w:hAnsi="Calibri" w:cs="Calibri" w:hint="eastAsia"/>
          <w:color w:val="000000" w:themeColor="text1"/>
          <w:kern w:val="0"/>
          <w:sz w:val="22"/>
          <w:szCs w:val="22"/>
          <w:u w:val="single"/>
          <w:shd w:val="clear" w:color="auto" w:fill="FFFFFF"/>
        </w:rPr>
        <w:t>R</w:t>
      </w:r>
      <w:r>
        <w:rPr>
          <w:rFonts w:ascii="Calibri" w:eastAsia="宋体" w:hAnsi="Calibri" w:cs="Calibri"/>
          <w:color w:val="000000" w:themeColor="text1"/>
          <w:kern w:val="0"/>
          <w:sz w:val="22"/>
          <w:szCs w:val="22"/>
          <w:u w:val="single"/>
          <w:shd w:val="clear" w:color="auto" w:fill="FFFFFF"/>
        </w:rPr>
        <w:t>esults</w:t>
      </w:r>
    </w:p>
    <w:p w14:paraId="2C3DD911" w14:textId="77777777" w:rsidR="001E52AF" w:rsidRPr="001E52AF" w:rsidRDefault="001E52AF" w:rsidP="00710E0D">
      <w:pPr>
        <w:widowControl/>
        <w:jc w:val="left"/>
        <w:rPr>
          <w:rFonts w:ascii="Calibri" w:eastAsia="宋体" w:hAnsi="Calibri" w:cs="Calibri"/>
          <w:color w:val="000000" w:themeColor="text1"/>
          <w:kern w:val="0"/>
          <w:sz w:val="22"/>
          <w:szCs w:val="22"/>
          <w:u w:val="single"/>
          <w:shd w:val="clear" w:color="auto" w:fill="FFFFFF"/>
        </w:rPr>
      </w:pPr>
    </w:p>
    <w:p w14:paraId="22911261" w14:textId="4AC6EB79" w:rsidR="009C525E" w:rsidRPr="00B66BF3" w:rsidRDefault="009C525E" w:rsidP="00710E0D">
      <w:pPr>
        <w:widowControl/>
        <w:jc w:val="left"/>
        <w:rPr>
          <w:rFonts w:ascii="Calibri" w:hAnsi="Calibri" w:cs="Calibri"/>
          <w:color w:val="000000" w:themeColor="text1"/>
          <w:sz w:val="22"/>
          <w:szCs w:val="22"/>
        </w:rPr>
      </w:pPr>
      <w:r w:rsidRPr="00B66BF3">
        <w:rPr>
          <w:rFonts w:ascii="Calibri" w:hAnsi="Calibri" w:cs="Calibri"/>
          <w:color w:val="000000" w:themeColor="text1"/>
          <w:sz w:val="22"/>
          <w:szCs w:val="22"/>
          <w:shd w:val="clear" w:color="auto" w:fill="FFFFFF"/>
        </w:rPr>
        <w:t xml:space="preserve">Coal retirements managed to stay relatively low </w:t>
      </w:r>
      <w:r>
        <w:rPr>
          <w:rFonts w:ascii="Calibri" w:hAnsi="Calibri" w:cs="Calibri"/>
          <w:color w:val="000000" w:themeColor="text1"/>
          <w:sz w:val="22"/>
          <w:szCs w:val="22"/>
          <w:shd w:val="clear" w:color="auto" w:fill="FFFFFF"/>
        </w:rPr>
        <w:t>during</w:t>
      </w:r>
      <w:r w:rsidRPr="00B66BF3">
        <w:rPr>
          <w:rFonts w:ascii="Calibri" w:hAnsi="Calibri" w:cs="Calibri"/>
          <w:color w:val="000000" w:themeColor="text1"/>
          <w:sz w:val="22"/>
          <w:szCs w:val="22"/>
          <w:shd w:val="clear" w:color="auto" w:fill="FFFFFF"/>
        </w:rPr>
        <w:t xml:space="preserve"> the first decade of the 21</w:t>
      </w:r>
      <w:r w:rsidRPr="00B66BF3">
        <w:rPr>
          <w:rFonts w:ascii="Calibri" w:hAnsi="Calibri" w:cs="Calibri"/>
          <w:color w:val="000000" w:themeColor="text1"/>
          <w:sz w:val="22"/>
          <w:szCs w:val="22"/>
          <w:shd w:val="clear" w:color="auto" w:fill="FFFFFF"/>
          <w:vertAlign w:val="superscript"/>
        </w:rPr>
        <w:t>st</w:t>
      </w:r>
      <w:r w:rsidRPr="00B66BF3">
        <w:rPr>
          <w:rFonts w:ascii="Calibri" w:hAnsi="Calibri" w:cs="Calibri"/>
          <w:color w:val="000000" w:themeColor="text1"/>
          <w:sz w:val="22"/>
          <w:szCs w:val="22"/>
          <w:shd w:val="clear" w:color="auto" w:fill="FFFFFF"/>
        </w:rPr>
        <w:t xml:space="preserve"> century, but competing sources of electricity and aging plants have led to a drastic increase in coal plant retirements in the past 10 years.</w:t>
      </w:r>
      <w:r>
        <w:rPr>
          <w:rFonts w:ascii="Calibri" w:hAnsi="Calibri" w:cs="Calibri"/>
          <w:color w:val="000000" w:themeColor="text1"/>
          <w:sz w:val="22"/>
          <w:szCs w:val="22"/>
          <w:shd w:val="clear" w:color="auto" w:fill="FFFFFF"/>
        </w:rPr>
        <w:t xml:space="preserve"> Due to lower costs of energy for natural gas and renewables, coal power plants have been used less frequently, reducing profits and thus increasing the likelihood of retirement [</w:t>
      </w:r>
      <w:r w:rsidR="002B126F">
        <w:rPr>
          <w:rFonts w:ascii="Calibri" w:hAnsi="Calibri" w:cs="Calibri"/>
          <w:color w:val="000000" w:themeColor="text1"/>
          <w:sz w:val="22"/>
          <w:szCs w:val="22"/>
          <w:shd w:val="clear" w:color="auto" w:fill="FFFFFF"/>
        </w:rPr>
        <w:t>8</w:t>
      </w:r>
      <w:r>
        <w:rPr>
          <w:rFonts w:ascii="Calibri" w:hAnsi="Calibri" w:cs="Calibri"/>
          <w:color w:val="000000" w:themeColor="text1"/>
          <w:sz w:val="22"/>
          <w:szCs w:val="22"/>
          <w:shd w:val="clear" w:color="auto" w:fill="FFFFFF"/>
        </w:rPr>
        <w:t>]. Other reasons include plants reaching the</w:t>
      </w:r>
      <w:r w:rsidR="0013355B">
        <w:rPr>
          <w:rFonts w:ascii="Calibri" w:hAnsi="Calibri" w:cs="Calibri"/>
          <w:color w:val="000000" w:themeColor="text1"/>
          <w:sz w:val="22"/>
          <w:szCs w:val="22"/>
          <w:shd w:val="clear" w:color="auto" w:fill="FFFFFF"/>
        </w:rPr>
        <w:t>ir</w:t>
      </w:r>
      <w:r>
        <w:rPr>
          <w:rFonts w:ascii="Calibri" w:hAnsi="Calibri" w:cs="Calibri"/>
          <w:color w:val="000000" w:themeColor="text1"/>
          <w:sz w:val="22"/>
          <w:szCs w:val="22"/>
          <w:shd w:val="clear" w:color="auto" w:fill="FFFFFF"/>
        </w:rPr>
        <w:t xml:space="preserve"> end of service life [</w:t>
      </w:r>
      <w:r w:rsidR="002B126F">
        <w:rPr>
          <w:rFonts w:ascii="Calibri" w:hAnsi="Calibri" w:cs="Calibri"/>
          <w:color w:val="000000" w:themeColor="text1"/>
          <w:sz w:val="22"/>
          <w:szCs w:val="22"/>
          <w:shd w:val="clear" w:color="auto" w:fill="FFFFFF"/>
        </w:rPr>
        <w:t>9</w:t>
      </w:r>
      <w:r>
        <w:rPr>
          <w:rFonts w:ascii="Calibri" w:hAnsi="Calibri" w:cs="Calibri"/>
          <w:color w:val="000000" w:themeColor="text1"/>
          <w:sz w:val="22"/>
          <w:szCs w:val="22"/>
          <w:shd w:val="clear" w:color="auto" w:fill="FFFFFF"/>
        </w:rPr>
        <w:t>], low growth in electricity demand [</w:t>
      </w:r>
      <w:r w:rsidR="002B126F">
        <w:rPr>
          <w:rFonts w:ascii="Calibri" w:hAnsi="Calibri" w:cs="Calibri"/>
          <w:color w:val="000000" w:themeColor="text1"/>
          <w:sz w:val="22"/>
          <w:szCs w:val="22"/>
          <w:shd w:val="clear" w:color="auto" w:fill="FFFFFF"/>
        </w:rPr>
        <w:t>9</w:t>
      </w:r>
      <w:r>
        <w:rPr>
          <w:rFonts w:ascii="Calibri" w:hAnsi="Calibri" w:cs="Calibri"/>
          <w:color w:val="000000" w:themeColor="text1"/>
          <w:sz w:val="22"/>
          <w:szCs w:val="22"/>
          <w:shd w:val="clear" w:color="auto" w:fill="FFFFFF"/>
        </w:rPr>
        <w:t>], and stricter emissions standards [</w:t>
      </w:r>
      <w:r w:rsidR="002B126F">
        <w:rPr>
          <w:rFonts w:ascii="Calibri" w:hAnsi="Calibri" w:cs="Calibri"/>
          <w:color w:val="000000" w:themeColor="text1"/>
          <w:sz w:val="22"/>
          <w:szCs w:val="22"/>
          <w:shd w:val="clear" w:color="auto" w:fill="FFFFFF"/>
        </w:rPr>
        <w:t>10</w:t>
      </w:r>
      <w:r>
        <w:rPr>
          <w:rFonts w:ascii="Calibri" w:hAnsi="Calibri" w:cs="Calibri"/>
          <w:color w:val="000000" w:themeColor="text1"/>
          <w:sz w:val="22"/>
          <w:szCs w:val="22"/>
          <w:shd w:val="clear" w:color="auto" w:fill="FFFFFF"/>
        </w:rPr>
        <w:t>].</w:t>
      </w:r>
      <w:r w:rsidR="00A47161">
        <w:rPr>
          <w:rFonts w:ascii="Calibri" w:hAnsi="Calibri" w:cs="Calibri"/>
          <w:color w:val="000000" w:themeColor="text1"/>
          <w:sz w:val="22"/>
          <w:szCs w:val="22"/>
          <w:shd w:val="clear" w:color="auto" w:fill="FFFFFF"/>
        </w:rPr>
        <w:t xml:space="preserve"> It appears that coal retirements will continue into the next decade due to the fact that coal power plants are finding it increasingly difficult to compete with natural gas and renewables.</w:t>
      </w:r>
    </w:p>
    <w:p w14:paraId="20821AD0" w14:textId="66B0B027" w:rsidR="001E52AF" w:rsidRDefault="001E52AF" w:rsidP="00710E0D">
      <w:pPr>
        <w:jc w:val="left"/>
      </w:pPr>
    </w:p>
    <w:p w14:paraId="2362BF9B" w14:textId="6D3052EC" w:rsidR="006904C0" w:rsidRDefault="006904C0" w:rsidP="00710E0D">
      <w:pPr>
        <w:jc w:val="left"/>
      </w:pPr>
      <w:r>
        <w:rPr>
          <w:rFonts w:hint="eastAsia"/>
          <w:noProof/>
        </w:rPr>
        <w:drawing>
          <wp:inline distT="0" distB="0" distL="0" distR="0" wp14:anchorId="63CAB2C3" wp14:editId="0D6EC2B5">
            <wp:extent cx="6645910" cy="3322955"/>
            <wp:effectExtent l="0" t="0" r="0" b="4445"/>
            <wp:docPr id="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条形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14:paraId="71EA1846" w14:textId="581FAFCF" w:rsidR="006904C0" w:rsidRDefault="006904C0" w:rsidP="00710E0D">
      <w:pPr>
        <w:jc w:val="left"/>
      </w:pPr>
    </w:p>
    <w:p w14:paraId="0399E7DC" w14:textId="3DB0C227" w:rsidR="006904C0" w:rsidRDefault="006904C0" w:rsidP="00710E0D">
      <w:pPr>
        <w:jc w:val="left"/>
        <w:rPr>
          <w:rFonts w:ascii="Calibri" w:hAnsi="Calibri" w:cs="Calibri"/>
          <w:sz w:val="22"/>
          <w:szCs w:val="22"/>
          <w:u w:val="single"/>
        </w:rPr>
      </w:pPr>
      <w:r w:rsidRPr="006904C0">
        <w:rPr>
          <w:rFonts w:ascii="Calibri" w:hAnsi="Calibri" w:cs="Calibri"/>
          <w:sz w:val="22"/>
          <w:szCs w:val="22"/>
          <w:u w:val="single"/>
        </w:rPr>
        <w:t>Method</w:t>
      </w:r>
    </w:p>
    <w:p w14:paraId="41153227" w14:textId="6531DB41" w:rsidR="006904C0" w:rsidRDefault="006904C0" w:rsidP="00710E0D">
      <w:pPr>
        <w:jc w:val="left"/>
        <w:rPr>
          <w:rFonts w:ascii="Calibri" w:hAnsi="Calibri" w:cs="Calibri"/>
          <w:sz w:val="22"/>
          <w:szCs w:val="22"/>
          <w:u w:val="single"/>
        </w:rPr>
      </w:pPr>
    </w:p>
    <w:p w14:paraId="44B54BB1" w14:textId="5857BFA6" w:rsidR="006904C0" w:rsidRPr="006904C0" w:rsidRDefault="00710E0D" w:rsidP="00710E0D">
      <w:pPr>
        <w:jc w:val="left"/>
        <w:rPr>
          <w:rFonts w:ascii="Calibri" w:hAnsi="Calibri" w:cs="Calibri" w:hint="eastAsia"/>
          <w:sz w:val="22"/>
          <w:szCs w:val="22"/>
        </w:rPr>
      </w:pPr>
      <w:r>
        <w:rPr>
          <w:rFonts w:ascii="Calibri" w:hAnsi="Calibri" w:cs="Calibri"/>
          <w:sz w:val="22"/>
          <w:szCs w:val="22"/>
        </w:rPr>
        <w:t xml:space="preserve">The </w:t>
      </w:r>
      <w:r w:rsidR="001A050A">
        <w:rPr>
          <w:rFonts w:ascii="Calibri" w:hAnsi="Calibri" w:cs="Calibri"/>
          <w:sz w:val="22"/>
          <w:szCs w:val="22"/>
        </w:rPr>
        <w:t xml:space="preserve">data from the </w:t>
      </w:r>
      <w:r>
        <w:rPr>
          <w:rFonts w:ascii="Calibri" w:hAnsi="Calibri" w:cs="Calibri"/>
          <w:sz w:val="22"/>
          <w:szCs w:val="22"/>
        </w:rPr>
        <w:t xml:space="preserve">latest Form EIA-860M was used, which was from November 2020. </w:t>
      </w:r>
      <w:r>
        <w:rPr>
          <w:rFonts w:ascii="Calibri" w:hAnsi="Calibri" w:cs="Calibri"/>
          <w:sz w:val="22"/>
          <w:szCs w:val="22"/>
        </w:rPr>
        <w:t xml:space="preserve">Pandas was utilized to remove non-coal generating stations, and to remove coal power plants that retired prior to 2005. </w:t>
      </w:r>
      <w:r w:rsidR="006904C0" w:rsidRPr="006904C0">
        <w:rPr>
          <w:rFonts w:ascii="Calibri" w:hAnsi="Calibri" w:cs="Calibri" w:hint="eastAsia"/>
          <w:sz w:val="22"/>
          <w:szCs w:val="22"/>
        </w:rPr>
        <w:t>S</w:t>
      </w:r>
      <w:r w:rsidR="006904C0" w:rsidRPr="006904C0">
        <w:rPr>
          <w:rFonts w:ascii="Calibri" w:hAnsi="Calibri" w:cs="Calibri"/>
          <w:sz w:val="22"/>
          <w:szCs w:val="22"/>
        </w:rPr>
        <w:t xml:space="preserve">ummer </w:t>
      </w:r>
      <w:r w:rsidR="006904C0">
        <w:rPr>
          <w:rFonts w:ascii="Calibri" w:hAnsi="Calibri" w:cs="Calibri"/>
          <w:sz w:val="22"/>
          <w:szCs w:val="22"/>
        </w:rPr>
        <w:t xml:space="preserve">capacity of each retired power plant was used to calculate the total capacity retirements for each year. </w:t>
      </w:r>
      <w:r w:rsidR="004C7ED2">
        <w:rPr>
          <w:rFonts w:ascii="Calibri" w:hAnsi="Calibri" w:cs="Calibri"/>
          <w:sz w:val="22"/>
          <w:szCs w:val="22"/>
        </w:rPr>
        <w:t xml:space="preserve">Some coal power plants did not have a listed summer capacity, so the nameplate capacity was used as a replacement value. </w:t>
      </w:r>
      <w:r>
        <w:rPr>
          <w:rFonts w:ascii="Calibri" w:hAnsi="Calibri" w:cs="Calibri"/>
          <w:sz w:val="22"/>
          <w:szCs w:val="22"/>
        </w:rPr>
        <w:t>Using a for loop in python, the total retirements for each year were totaled.</w:t>
      </w:r>
    </w:p>
    <w:p w14:paraId="0B8B3A5B" w14:textId="77777777" w:rsidR="006904C0" w:rsidRPr="00837A29" w:rsidRDefault="006904C0" w:rsidP="00710E0D">
      <w:pPr>
        <w:jc w:val="left"/>
        <w:rPr>
          <w:rFonts w:hint="eastAsia"/>
        </w:rPr>
      </w:pPr>
    </w:p>
    <w:p w14:paraId="2B1AE18F" w14:textId="56C132FE" w:rsidR="0011072E" w:rsidRPr="00CA6A38" w:rsidRDefault="0011072E" w:rsidP="00710E0D">
      <w:pPr>
        <w:widowControl/>
        <w:jc w:val="left"/>
        <w:rPr>
          <w:rFonts w:ascii="Calibri" w:eastAsia="宋体" w:hAnsi="Calibri" w:cs="Calibri"/>
          <w:color w:val="000000" w:themeColor="text1"/>
          <w:kern w:val="0"/>
          <w:sz w:val="22"/>
          <w:szCs w:val="22"/>
          <w:u w:val="single"/>
        </w:rPr>
      </w:pPr>
      <w:r w:rsidRPr="00CA6A38">
        <w:rPr>
          <w:rFonts w:ascii="Calibri" w:eastAsia="宋体" w:hAnsi="Calibri" w:cs="Calibri" w:hint="eastAsia"/>
          <w:color w:val="000000" w:themeColor="text1"/>
          <w:kern w:val="0"/>
          <w:sz w:val="22"/>
          <w:szCs w:val="22"/>
          <w:u w:val="single"/>
        </w:rPr>
        <w:t>D</w:t>
      </w:r>
      <w:r w:rsidRPr="00CA6A38">
        <w:rPr>
          <w:rFonts w:ascii="Calibri" w:eastAsia="宋体" w:hAnsi="Calibri" w:cs="Calibri"/>
          <w:color w:val="000000" w:themeColor="text1"/>
          <w:kern w:val="0"/>
          <w:sz w:val="22"/>
          <w:szCs w:val="22"/>
          <w:u w:val="single"/>
        </w:rPr>
        <w:t>ata Sources</w:t>
      </w:r>
    </w:p>
    <w:p w14:paraId="414BFAAC" w14:textId="77777777" w:rsidR="0011072E" w:rsidRDefault="0011072E" w:rsidP="00710E0D">
      <w:pPr>
        <w:widowControl/>
        <w:jc w:val="left"/>
        <w:rPr>
          <w:rFonts w:ascii="Calibri" w:eastAsia="宋体" w:hAnsi="Calibri" w:cs="Calibri"/>
          <w:color w:val="000000" w:themeColor="text1"/>
          <w:kern w:val="0"/>
          <w:sz w:val="22"/>
          <w:szCs w:val="22"/>
        </w:rPr>
      </w:pPr>
    </w:p>
    <w:p w14:paraId="1ADC7C84" w14:textId="1A97B1C4" w:rsidR="0011072E" w:rsidRPr="00173163" w:rsidRDefault="0011072E" w:rsidP="00710E0D">
      <w:pPr>
        <w:pStyle w:val="a3"/>
        <w:widowControl/>
        <w:numPr>
          <w:ilvl w:val="0"/>
          <w:numId w:val="8"/>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color w:val="000000" w:themeColor="text1"/>
          <w:kern w:val="0"/>
          <w:sz w:val="22"/>
          <w:szCs w:val="22"/>
          <w:shd w:val="clear" w:color="auto" w:fill="FFFFFF"/>
        </w:rPr>
        <w:t xml:space="preserve">US </w:t>
      </w:r>
      <w:r>
        <w:rPr>
          <w:rFonts w:ascii="Calibri" w:eastAsia="宋体" w:hAnsi="Calibri" w:cs="Calibri"/>
          <w:color w:val="000000" w:themeColor="text1"/>
          <w:kern w:val="0"/>
          <w:sz w:val="22"/>
          <w:szCs w:val="22"/>
          <w:shd w:val="clear" w:color="auto" w:fill="FFFFFF"/>
        </w:rPr>
        <w:t>Coal Retirements</w:t>
      </w:r>
      <w:r w:rsidRPr="00173163">
        <w:rPr>
          <w:rFonts w:ascii="Calibri" w:eastAsia="宋体" w:hAnsi="Calibri" w:cs="Calibri" w:hint="eastAsia"/>
          <w:color w:val="000000" w:themeColor="text1"/>
          <w:kern w:val="0"/>
          <w:sz w:val="22"/>
          <w:szCs w:val="22"/>
        </w:rPr>
        <w:t xml:space="preserve"> </w:t>
      </w:r>
    </w:p>
    <w:p w14:paraId="17A19A3D" w14:textId="54089D27" w:rsidR="0011072E" w:rsidRPr="00173163" w:rsidRDefault="0011072E" w:rsidP="00710E0D">
      <w:pPr>
        <w:pStyle w:val="a3"/>
        <w:widowControl/>
        <w:numPr>
          <w:ilvl w:val="1"/>
          <w:numId w:val="8"/>
        </w:numPr>
        <w:ind w:firstLineChars="0"/>
        <w:jc w:val="left"/>
        <w:rPr>
          <w:rFonts w:ascii="Calibri" w:eastAsia="宋体" w:hAnsi="Calibri" w:cs="Calibri"/>
          <w:color w:val="000000" w:themeColor="text1"/>
          <w:kern w:val="0"/>
          <w:sz w:val="22"/>
          <w:szCs w:val="22"/>
        </w:rPr>
      </w:pPr>
      <w:r w:rsidRPr="00173163">
        <w:rPr>
          <w:rFonts w:ascii="Calibri" w:eastAsia="宋体" w:hAnsi="Calibri" w:cs="Calibri" w:hint="eastAsia"/>
          <w:color w:val="000000" w:themeColor="text1"/>
          <w:kern w:val="0"/>
          <w:sz w:val="22"/>
          <w:szCs w:val="22"/>
        </w:rPr>
        <w:t>W</w:t>
      </w:r>
      <w:r w:rsidRPr="00173163">
        <w:rPr>
          <w:rFonts w:ascii="Calibri" w:eastAsia="宋体" w:hAnsi="Calibri" w:cs="Calibri"/>
          <w:color w:val="000000" w:themeColor="text1"/>
          <w:kern w:val="0"/>
          <w:sz w:val="22"/>
          <w:szCs w:val="22"/>
        </w:rPr>
        <w:t xml:space="preserve">ebsite - </w:t>
      </w:r>
      <w:r w:rsidR="00241E5F" w:rsidRPr="00241E5F">
        <w:rPr>
          <w:rFonts w:ascii="Calibri" w:eastAsia="宋体" w:hAnsi="Calibri" w:cs="Calibri"/>
          <w:color w:val="000000" w:themeColor="text1"/>
          <w:kern w:val="0"/>
          <w:sz w:val="22"/>
          <w:szCs w:val="22"/>
        </w:rPr>
        <w:t>https://www.eia.gov/electricity/data/eia860m/</w:t>
      </w:r>
    </w:p>
    <w:p w14:paraId="2DA6D82C" w14:textId="16CF6053" w:rsidR="0011072E" w:rsidRPr="00173163" w:rsidRDefault="0011072E" w:rsidP="00710E0D">
      <w:pPr>
        <w:pStyle w:val="a3"/>
        <w:widowControl/>
        <w:numPr>
          <w:ilvl w:val="1"/>
          <w:numId w:val="8"/>
        </w:numPr>
        <w:ind w:firstLineChars="0"/>
        <w:jc w:val="left"/>
        <w:rPr>
          <w:rFonts w:ascii="Calibri" w:eastAsia="宋体" w:hAnsi="Calibri" w:cs="Calibri"/>
          <w:color w:val="000000" w:themeColor="text1"/>
          <w:kern w:val="0"/>
          <w:sz w:val="22"/>
          <w:szCs w:val="22"/>
          <w:u w:val="single"/>
          <w:shd w:val="clear" w:color="auto" w:fill="FFFFFF"/>
        </w:rPr>
      </w:pPr>
      <w:r w:rsidRPr="00173163">
        <w:rPr>
          <w:rFonts w:ascii="Calibri" w:eastAsia="宋体" w:hAnsi="Calibri" w:cs="Calibri" w:hint="eastAsia"/>
          <w:color w:val="000000" w:themeColor="text1"/>
          <w:kern w:val="0"/>
          <w:sz w:val="22"/>
          <w:szCs w:val="22"/>
        </w:rPr>
        <w:t>D</w:t>
      </w:r>
      <w:r w:rsidRPr="00173163">
        <w:rPr>
          <w:rFonts w:ascii="Calibri" w:eastAsia="宋体" w:hAnsi="Calibri" w:cs="Calibri"/>
          <w:color w:val="000000" w:themeColor="text1"/>
          <w:kern w:val="0"/>
          <w:sz w:val="22"/>
          <w:szCs w:val="22"/>
        </w:rPr>
        <w:t xml:space="preserve">irect Link </w:t>
      </w:r>
      <w:r>
        <w:rPr>
          <w:rFonts w:ascii="Calibri" w:eastAsia="宋体" w:hAnsi="Calibri" w:cs="Calibri"/>
          <w:color w:val="000000" w:themeColor="text1"/>
          <w:kern w:val="0"/>
          <w:sz w:val="22"/>
          <w:szCs w:val="22"/>
        </w:rPr>
        <w:t>-</w:t>
      </w:r>
      <w:r w:rsidRPr="00173163">
        <w:rPr>
          <w:rFonts w:ascii="Calibri" w:eastAsia="宋体" w:hAnsi="Calibri" w:cs="Calibri"/>
          <w:color w:val="000000" w:themeColor="text1"/>
          <w:kern w:val="0"/>
          <w:sz w:val="22"/>
          <w:szCs w:val="22"/>
        </w:rPr>
        <w:t xml:space="preserve"> </w:t>
      </w:r>
      <w:r w:rsidR="00FA06DB" w:rsidRPr="00FA06DB">
        <w:rPr>
          <w:rFonts w:ascii="Calibri" w:eastAsia="宋体" w:hAnsi="Calibri" w:cs="Calibri"/>
          <w:color w:val="000000" w:themeColor="text1"/>
          <w:kern w:val="0"/>
          <w:sz w:val="22"/>
          <w:szCs w:val="22"/>
        </w:rPr>
        <w:t>https://www.eia.gov/electricity/data/eia860m/xls/november_generator2020.xlsx</w:t>
      </w:r>
    </w:p>
    <w:p w14:paraId="6812C72F" w14:textId="337043C5" w:rsidR="009C525E" w:rsidRPr="0011072E" w:rsidRDefault="009C525E" w:rsidP="00710E0D">
      <w:pPr>
        <w:jc w:val="left"/>
      </w:pPr>
    </w:p>
    <w:p w14:paraId="74E4B368" w14:textId="04C38AA1" w:rsidR="009C525E" w:rsidRDefault="009C525E" w:rsidP="00710E0D">
      <w:pPr>
        <w:jc w:val="left"/>
      </w:pPr>
    </w:p>
    <w:p w14:paraId="5CAA010D" w14:textId="00F74344" w:rsidR="009C525E" w:rsidRDefault="009C525E" w:rsidP="00710E0D">
      <w:pPr>
        <w:jc w:val="left"/>
      </w:pPr>
    </w:p>
    <w:p w14:paraId="28DC3EA1" w14:textId="245B5F70" w:rsidR="009C525E" w:rsidRDefault="009C525E" w:rsidP="00710E0D">
      <w:pPr>
        <w:jc w:val="left"/>
      </w:pPr>
    </w:p>
    <w:p w14:paraId="60690C76" w14:textId="390FF8FA" w:rsidR="009C525E" w:rsidRDefault="009C525E" w:rsidP="00710E0D">
      <w:pPr>
        <w:jc w:val="left"/>
      </w:pPr>
    </w:p>
    <w:p w14:paraId="2189CE51" w14:textId="065737EF" w:rsidR="009C525E" w:rsidRPr="0011072E" w:rsidRDefault="009C525E" w:rsidP="00710E0D">
      <w:pPr>
        <w:widowControl/>
        <w:jc w:val="left"/>
        <w:rPr>
          <w:rFonts w:ascii="Calibri" w:eastAsia="宋体" w:hAnsi="Calibri" w:cs="Calibri"/>
          <w:color w:val="000000" w:themeColor="text1"/>
          <w:kern w:val="0"/>
          <w:sz w:val="22"/>
          <w:szCs w:val="22"/>
          <w:u w:val="single"/>
          <w:shd w:val="clear" w:color="auto" w:fill="FFFFFF"/>
        </w:rPr>
      </w:pPr>
      <w:r w:rsidRPr="0011072E">
        <w:rPr>
          <w:rFonts w:ascii="Calibri" w:eastAsia="宋体" w:hAnsi="Calibri" w:cs="Calibri" w:hint="eastAsia"/>
          <w:color w:val="000000" w:themeColor="text1"/>
          <w:kern w:val="0"/>
          <w:sz w:val="22"/>
          <w:szCs w:val="22"/>
          <w:u w:val="single"/>
          <w:shd w:val="clear" w:color="auto" w:fill="FFFFFF"/>
        </w:rPr>
        <w:lastRenderedPageBreak/>
        <w:t>R</w:t>
      </w:r>
      <w:r w:rsidRPr="0011072E">
        <w:rPr>
          <w:rFonts w:ascii="Calibri" w:eastAsia="宋体" w:hAnsi="Calibri" w:cs="Calibri"/>
          <w:color w:val="000000" w:themeColor="text1"/>
          <w:kern w:val="0"/>
          <w:sz w:val="22"/>
          <w:szCs w:val="22"/>
          <w:u w:val="single"/>
          <w:shd w:val="clear" w:color="auto" w:fill="FFFFFF"/>
        </w:rPr>
        <w:t>eferences</w:t>
      </w:r>
    </w:p>
    <w:p w14:paraId="6AFF2086" w14:textId="77777777" w:rsidR="009C525E" w:rsidRDefault="009C525E" w:rsidP="00710E0D">
      <w:pPr>
        <w:widowControl/>
        <w:jc w:val="left"/>
        <w:rPr>
          <w:rFonts w:ascii="Calibri" w:eastAsia="宋体" w:hAnsi="Calibri" w:cs="Calibri"/>
          <w:color w:val="000000" w:themeColor="text1"/>
          <w:kern w:val="0"/>
          <w:sz w:val="22"/>
          <w:szCs w:val="22"/>
          <w:shd w:val="clear" w:color="auto" w:fill="FFFFFF"/>
        </w:rPr>
      </w:pPr>
    </w:p>
    <w:p w14:paraId="6459C66C" w14:textId="45CCD757" w:rsidR="00F5635A" w:rsidRPr="00F5635A" w:rsidRDefault="00F5635A"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1] </w:t>
      </w:r>
      <w:r w:rsidRPr="00F5635A">
        <w:rPr>
          <w:rFonts w:ascii="Calibri" w:eastAsia="宋体" w:hAnsi="Calibri" w:cs="Calibri"/>
          <w:color w:val="000000" w:themeColor="text1"/>
          <w:kern w:val="0"/>
          <w:sz w:val="22"/>
          <w:szCs w:val="22"/>
          <w:shd w:val="clear" w:color="auto" w:fill="FFFFFF"/>
        </w:rPr>
        <w:t xml:space="preserve">Houser, T., </w:t>
      </w:r>
      <w:proofErr w:type="spellStart"/>
      <w:r w:rsidRPr="00F5635A">
        <w:rPr>
          <w:rFonts w:ascii="Calibri" w:eastAsia="宋体" w:hAnsi="Calibri" w:cs="Calibri"/>
          <w:color w:val="000000" w:themeColor="text1"/>
          <w:kern w:val="0"/>
          <w:sz w:val="22"/>
          <w:szCs w:val="22"/>
          <w:shd w:val="clear" w:color="auto" w:fill="FFFFFF"/>
        </w:rPr>
        <w:t>Bordoff</w:t>
      </w:r>
      <w:proofErr w:type="spellEnd"/>
      <w:r w:rsidRPr="00F5635A">
        <w:rPr>
          <w:rFonts w:ascii="Calibri" w:eastAsia="宋体" w:hAnsi="Calibri" w:cs="Calibri"/>
          <w:color w:val="000000" w:themeColor="text1"/>
          <w:kern w:val="0"/>
          <w:sz w:val="22"/>
          <w:szCs w:val="22"/>
          <w:shd w:val="clear" w:color="auto" w:fill="FFFFFF"/>
        </w:rPr>
        <w:t xml:space="preserve">, J., &amp; </w:t>
      </w:r>
      <w:proofErr w:type="spellStart"/>
      <w:r w:rsidRPr="00F5635A">
        <w:rPr>
          <w:rFonts w:ascii="Calibri" w:eastAsia="宋体" w:hAnsi="Calibri" w:cs="Calibri"/>
          <w:color w:val="000000" w:themeColor="text1"/>
          <w:kern w:val="0"/>
          <w:sz w:val="22"/>
          <w:szCs w:val="22"/>
          <w:shd w:val="clear" w:color="auto" w:fill="FFFFFF"/>
        </w:rPr>
        <w:t>Marsters</w:t>
      </w:r>
      <w:proofErr w:type="spellEnd"/>
      <w:r w:rsidRPr="00F5635A">
        <w:rPr>
          <w:rFonts w:ascii="Calibri" w:eastAsia="宋体" w:hAnsi="Calibri" w:cs="Calibri"/>
          <w:color w:val="000000" w:themeColor="text1"/>
          <w:kern w:val="0"/>
          <w:sz w:val="22"/>
          <w:szCs w:val="22"/>
          <w:shd w:val="clear" w:color="auto" w:fill="FFFFFF"/>
        </w:rPr>
        <w:t xml:space="preserve">, P. </w:t>
      </w:r>
      <w:r w:rsidR="00F16CD8">
        <w:rPr>
          <w:rFonts w:ascii="Calibri" w:eastAsia="宋体" w:hAnsi="Calibri" w:cs="Calibri"/>
          <w:color w:val="000000" w:themeColor="text1"/>
          <w:kern w:val="0"/>
          <w:sz w:val="22"/>
          <w:szCs w:val="22"/>
          <w:shd w:val="clear" w:color="auto" w:fill="FFFFFF"/>
        </w:rPr>
        <w:t xml:space="preserve">Columbia Center on Global Energy Policy </w:t>
      </w:r>
      <w:r w:rsidRPr="00F5635A">
        <w:rPr>
          <w:rFonts w:ascii="Calibri" w:eastAsia="宋体" w:hAnsi="Calibri" w:cs="Calibri"/>
          <w:color w:val="000000" w:themeColor="text1"/>
          <w:kern w:val="0"/>
          <w:sz w:val="22"/>
          <w:szCs w:val="22"/>
          <w:shd w:val="clear" w:color="auto" w:fill="FFFFFF"/>
        </w:rPr>
        <w:t>(2017, April 25). Can Coal Make a Comeback? Retrieved from https://www.energypolicy.columbia.edu/research/report/can-coal-make-comeback</w:t>
      </w:r>
    </w:p>
    <w:p w14:paraId="2BF777E0" w14:textId="56FC0432" w:rsidR="00F5635A" w:rsidRDefault="00F5635A"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00093E16" w14:textId="238ED38C" w:rsidR="00F5635A" w:rsidRPr="00F5635A" w:rsidRDefault="00F5635A"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2]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 xml:space="preserve">. (2020, August 21). Natural Gas Explained </w:t>
      </w:r>
      <w:r>
        <w:rPr>
          <w:rFonts w:ascii="Calibri" w:eastAsia="宋体" w:hAnsi="Calibri" w:cs="Calibri"/>
          <w:color w:val="000000" w:themeColor="text1"/>
          <w:kern w:val="0"/>
          <w:sz w:val="22"/>
          <w:szCs w:val="22"/>
          <w:shd w:val="clear" w:color="auto" w:fill="FFFFFF"/>
        </w:rPr>
        <w:t xml:space="preserve">- </w:t>
      </w:r>
      <w:r w:rsidRPr="00F5635A">
        <w:rPr>
          <w:rFonts w:ascii="Calibri" w:eastAsia="宋体" w:hAnsi="Calibri" w:cs="Calibri"/>
          <w:color w:val="000000" w:themeColor="text1"/>
          <w:kern w:val="0"/>
          <w:sz w:val="22"/>
          <w:szCs w:val="22"/>
          <w:shd w:val="clear" w:color="auto" w:fill="FFFFFF"/>
        </w:rPr>
        <w:t>Factors Affecting Natural Gas Prices</w:t>
      </w: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 </w:t>
      </w:r>
      <w:r w:rsidRPr="00F5635A">
        <w:rPr>
          <w:rFonts w:ascii="Calibri" w:eastAsia="宋体" w:hAnsi="Calibri" w:cs="Calibri"/>
          <w:color w:val="000000" w:themeColor="text1"/>
          <w:kern w:val="0"/>
          <w:sz w:val="22"/>
          <w:szCs w:val="22"/>
          <w:shd w:val="clear" w:color="auto" w:fill="FFFFFF"/>
        </w:rPr>
        <w:t>Retrieved from https://www.eia.gov/energyexplained/natural-gas/factors-affecting-natural-gas-prices.php</w:t>
      </w:r>
    </w:p>
    <w:p w14:paraId="1D39C483" w14:textId="423F5CF4" w:rsidR="00F5635A" w:rsidRDefault="00F5635A"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39E2D2E0" w14:textId="2CAA85EB" w:rsidR="00E61FCC" w:rsidRPr="00E61FCC" w:rsidRDefault="00E61FCC"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color w:val="000000" w:themeColor="text1"/>
          <w:kern w:val="0"/>
          <w:sz w:val="22"/>
          <w:szCs w:val="22"/>
          <w:shd w:val="clear" w:color="auto" w:fill="FFFFFF"/>
        </w:rPr>
        <w:t xml:space="preserve">[3] </w:t>
      </w:r>
      <w:proofErr w:type="spellStart"/>
      <w:r w:rsidRPr="00E61FCC">
        <w:rPr>
          <w:rFonts w:ascii="Calibri" w:eastAsia="宋体" w:hAnsi="Calibri" w:cs="Calibri"/>
          <w:color w:val="000000" w:themeColor="text1"/>
          <w:kern w:val="0"/>
          <w:sz w:val="22"/>
          <w:szCs w:val="22"/>
          <w:shd w:val="clear" w:color="auto" w:fill="FFFFFF"/>
        </w:rPr>
        <w:t>Lieskovsky</w:t>
      </w:r>
      <w:proofErr w:type="spellEnd"/>
      <w:r w:rsidRPr="00E61FCC">
        <w:rPr>
          <w:rFonts w:ascii="Calibri" w:eastAsia="宋体" w:hAnsi="Calibri" w:cs="Calibri"/>
          <w:color w:val="000000" w:themeColor="text1"/>
          <w:kern w:val="0"/>
          <w:sz w:val="22"/>
          <w:szCs w:val="22"/>
          <w:shd w:val="clear" w:color="auto" w:fill="FFFFFF"/>
        </w:rPr>
        <w:t xml:space="preserve">, J., &amp; </w:t>
      </w:r>
      <w:proofErr w:type="spellStart"/>
      <w:r w:rsidRPr="00E61FCC">
        <w:rPr>
          <w:rFonts w:ascii="Calibri" w:eastAsia="宋体" w:hAnsi="Calibri" w:cs="Calibri"/>
          <w:color w:val="000000" w:themeColor="text1"/>
          <w:kern w:val="0"/>
          <w:sz w:val="22"/>
          <w:szCs w:val="22"/>
          <w:shd w:val="clear" w:color="auto" w:fill="FFFFFF"/>
        </w:rPr>
        <w:t>Gorgen</w:t>
      </w:r>
      <w:proofErr w:type="spellEnd"/>
      <w:r w:rsidRPr="00E61FCC">
        <w:rPr>
          <w:rFonts w:ascii="Calibri" w:eastAsia="宋体" w:hAnsi="Calibri" w:cs="Calibri"/>
          <w:color w:val="000000" w:themeColor="text1"/>
          <w:kern w:val="0"/>
          <w:sz w:val="22"/>
          <w:szCs w:val="22"/>
          <w:shd w:val="clear" w:color="auto" w:fill="FFFFFF"/>
        </w:rPr>
        <w:t xml:space="preserve">, S.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w:t>
      </w:r>
      <w:r w:rsidRPr="00E61FCC">
        <w:rPr>
          <w:rFonts w:ascii="Calibri" w:eastAsia="宋体" w:hAnsi="Calibri" w:cs="Calibri"/>
          <w:color w:val="000000" w:themeColor="text1"/>
          <w:kern w:val="0"/>
          <w:sz w:val="22"/>
          <w:szCs w:val="22"/>
          <w:shd w:val="clear" w:color="auto" w:fill="FFFFFF"/>
        </w:rPr>
        <w:t xml:space="preserve"> (</w:t>
      </w:r>
      <w:r>
        <w:rPr>
          <w:rFonts w:ascii="Calibri" w:eastAsia="宋体" w:hAnsi="Calibri" w:cs="Calibri"/>
          <w:color w:val="000000" w:themeColor="text1"/>
          <w:kern w:val="0"/>
          <w:sz w:val="22"/>
          <w:szCs w:val="22"/>
          <w:shd w:val="clear" w:color="auto" w:fill="FFFFFF"/>
        </w:rPr>
        <w:t>2013, October 28</w:t>
      </w:r>
      <w:r w:rsidRPr="00E61FCC">
        <w:rPr>
          <w:rFonts w:ascii="Calibri" w:eastAsia="宋体" w:hAnsi="Calibri" w:cs="Calibri"/>
          <w:color w:val="000000" w:themeColor="text1"/>
          <w:kern w:val="0"/>
          <w:sz w:val="22"/>
          <w:szCs w:val="22"/>
          <w:shd w:val="clear" w:color="auto" w:fill="FFFFFF"/>
        </w:rPr>
        <w:t>). Rethinking Rig Count As A Predictor Of Natural Gas Production. Retrieved from https://www.eia.gov/todayinenergy/detail.php?id=13551</w:t>
      </w:r>
    </w:p>
    <w:p w14:paraId="13DDE04C" w14:textId="7D09BA89" w:rsidR="00F5635A" w:rsidRDefault="00F5635A"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16009F7D" w14:textId="047A2720" w:rsidR="00E61FCC" w:rsidRPr="00E61FCC" w:rsidRDefault="00E61FCC"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4]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w:t>
      </w:r>
      <w:r w:rsidRPr="00E61FCC">
        <w:rPr>
          <w:rFonts w:ascii="Calibri" w:eastAsia="宋体" w:hAnsi="Calibri" w:cs="Calibri"/>
          <w:color w:val="000000" w:themeColor="text1"/>
          <w:kern w:val="0"/>
          <w:sz w:val="22"/>
          <w:szCs w:val="22"/>
          <w:shd w:val="clear" w:color="auto" w:fill="FFFFFF"/>
        </w:rPr>
        <w:t xml:space="preserve"> (2020, March 19). Electricity Explained - Electricity Generation, Capacity, and Sales in the United States.</w:t>
      </w:r>
      <w:r>
        <w:rPr>
          <w:rFonts w:ascii="Calibri" w:eastAsia="宋体" w:hAnsi="Calibri" w:cs="Calibri"/>
          <w:color w:val="000000" w:themeColor="text1"/>
          <w:kern w:val="0"/>
          <w:sz w:val="22"/>
          <w:szCs w:val="22"/>
          <w:shd w:val="clear" w:color="auto" w:fill="FFFFFF"/>
        </w:rPr>
        <w:t xml:space="preserve"> </w:t>
      </w:r>
      <w:r w:rsidRPr="00E61FCC">
        <w:rPr>
          <w:rFonts w:ascii="Calibri" w:eastAsia="宋体" w:hAnsi="Calibri" w:cs="Calibri"/>
          <w:color w:val="000000" w:themeColor="text1"/>
          <w:kern w:val="0"/>
          <w:sz w:val="22"/>
          <w:szCs w:val="22"/>
          <w:shd w:val="clear" w:color="auto" w:fill="FFFFFF"/>
        </w:rPr>
        <w:t>Retrieved February 02, 2021, from https://www.eia.gov/energyexplained/electricity/electricity-in-the-us-generation-capacity-and-sales.php</w:t>
      </w:r>
    </w:p>
    <w:p w14:paraId="79460A75" w14:textId="31014652" w:rsidR="00E61FCC" w:rsidRDefault="00E61FCC"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46FCD1DF" w14:textId="61505819" w:rsidR="00E61FCC" w:rsidRPr="00E61FCC" w:rsidRDefault="00E61FCC" w:rsidP="00710E0D">
      <w:pPr>
        <w:widowControl/>
        <w:ind w:left="440" w:hangingChars="200" w:hanging="440"/>
        <w:jc w:val="left"/>
        <w:rPr>
          <w:rFonts w:ascii="Calibri" w:hAnsi="Calibri" w:cs="Calibri"/>
          <w:color w:val="000000" w:themeColor="text1"/>
          <w:sz w:val="22"/>
          <w:szCs w:val="22"/>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5]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w:t>
      </w:r>
      <w:r w:rsidRPr="00E61FCC">
        <w:rPr>
          <w:rFonts w:ascii="Calibri" w:hAnsi="Calibri" w:cs="Calibri"/>
          <w:color w:val="000000" w:themeColor="text1"/>
          <w:sz w:val="22"/>
          <w:szCs w:val="22"/>
        </w:rPr>
        <w:t xml:space="preserve"> (2020, October 9). Coal Explained Coal Prices and Outlook.</w:t>
      </w:r>
      <w:r>
        <w:rPr>
          <w:rFonts w:ascii="Calibri" w:hAnsi="Calibri" w:cs="Calibri"/>
          <w:color w:val="000000" w:themeColor="text1"/>
          <w:sz w:val="22"/>
          <w:szCs w:val="22"/>
        </w:rPr>
        <w:t xml:space="preserve"> </w:t>
      </w:r>
      <w:r w:rsidRPr="00E61FCC">
        <w:rPr>
          <w:rFonts w:ascii="Calibri" w:hAnsi="Calibri" w:cs="Calibri"/>
          <w:color w:val="000000" w:themeColor="text1"/>
          <w:sz w:val="22"/>
          <w:szCs w:val="22"/>
        </w:rPr>
        <w:t>Retrieved from https://www.eia.gov/energyexplained/coal/prices-and-outlook.php</w:t>
      </w:r>
    </w:p>
    <w:p w14:paraId="18F374C9" w14:textId="24E049A3" w:rsidR="00E61FCC" w:rsidRDefault="00E61FCC"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5EC7A9D2" w14:textId="4767233F" w:rsidR="00E61FCC" w:rsidRPr="00E61FCC" w:rsidRDefault="00E61FCC"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6] </w:t>
      </w:r>
      <w:r w:rsidRPr="00E61FCC">
        <w:rPr>
          <w:rFonts w:ascii="Calibri" w:eastAsia="宋体" w:hAnsi="Calibri" w:cs="Calibri"/>
          <w:color w:val="000000" w:themeColor="text1"/>
          <w:kern w:val="0"/>
          <w:sz w:val="22"/>
          <w:szCs w:val="22"/>
          <w:shd w:val="clear" w:color="auto" w:fill="FFFFFF"/>
        </w:rPr>
        <w:t xml:space="preserve">Tsai, K.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w:t>
      </w:r>
      <w:r w:rsidRPr="00E61FCC">
        <w:rPr>
          <w:rFonts w:ascii="Calibri" w:hAnsi="Calibri" w:cs="Calibri"/>
          <w:color w:val="000000" w:themeColor="text1"/>
          <w:sz w:val="22"/>
          <w:szCs w:val="22"/>
        </w:rPr>
        <w:t xml:space="preserve"> </w:t>
      </w:r>
      <w:r w:rsidRPr="00E61FCC">
        <w:rPr>
          <w:rFonts w:ascii="Calibri" w:eastAsia="宋体" w:hAnsi="Calibri" w:cs="Calibri"/>
          <w:color w:val="000000" w:themeColor="text1"/>
          <w:kern w:val="0"/>
          <w:sz w:val="22"/>
          <w:szCs w:val="22"/>
          <w:shd w:val="clear" w:color="auto" w:fill="FFFFFF"/>
        </w:rPr>
        <w:t>(2021, January 7). In 2020, U.S. Natural Gas Prices were the Lowest in Decades. Retrieved from https://www.eia.gov/todayinenergy/detail.php?id=46376</w:t>
      </w:r>
    </w:p>
    <w:p w14:paraId="4B75ADB5" w14:textId="19DEEC14" w:rsidR="00E61FCC" w:rsidRDefault="00E61FCC"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3BFC872A" w14:textId="3A24AABA" w:rsidR="00F84468" w:rsidRPr="00E61FCC" w:rsidRDefault="00F84468"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7] </w:t>
      </w:r>
      <w:proofErr w:type="spellStart"/>
      <w:r w:rsidR="00F16CD8">
        <w:rPr>
          <w:rFonts w:ascii="Calibri" w:eastAsia="宋体" w:hAnsi="Calibri" w:cs="Calibri"/>
          <w:color w:val="000000" w:themeColor="text1"/>
          <w:kern w:val="0"/>
          <w:sz w:val="22"/>
          <w:szCs w:val="22"/>
          <w:shd w:val="clear" w:color="auto" w:fill="FFFFFF"/>
        </w:rPr>
        <w:t>Dubin</w:t>
      </w:r>
      <w:proofErr w:type="spellEnd"/>
      <w:r w:rsidR="00F16CD8">
        <w:rPr>
          <w:rFonts w:ascii="Calibri" w:eastAsia="宋体" w:hAnsi="Calibri" w:cs="Calibri"/>
          <w:color w:val="000000" w:themeColor="text1"/>
          <w:kern w:val="0"/>
          <w:sz w:val="22"/>
          <w:szCs w:val="22"/>
          <w:shd w:val="clear" w:color="auto" w:fill="FFFFFF"/>
        </w:rPr>
        <w:t>, K</w:t>
      </w:r>
      <w:r w:rsidRPr="00E61FCC">
        <w:rPr>
          <w:rFonts w:ascii="Calibri" w:eastAsia="宋体" w:hAnsi="Calibri" w:cs="Calibri"/>
          <w:color w:val="000000" w:themeColor="text1"/>
          <w:kern w:val="0"/>
          <w:sz w:val="22"/>
          <w:szCs w:val="22"/>
          <w:shd w:val="clear" w:color="auto" w:fill="FFFFFF"/>
        </w:rPr>
        <w:t xml:space="preserve">.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w:t>
      </w:r>
      <w:r w:rsidRPr="00E61FCC">
        <w:rPr>
          <w:rFonts w:ascii="Calibri" w:hAnsi="Calibri" w:cs="Calibri"/>
          <w:color w:val="000000" w:themeColor="text1"/>
          <w:sz w:val="22"/>
          <w:szCs w:val="22"/>
        </w:rPr>
        <w:t xml:space="preserve"> </w:t>
      </w:r>
      <w:r w:rsidRPr="00E61FCC">
        <w:rPr>
          <w:rFonts w:ascii="Calibri" w:eastAsia="宋体" w:hAnsi="Calibri" w:cs="Calibri"/>
          <w:color w:val="000000" w:themeColor="text1"/>
          <w:kern w:val="0"/>
          <w:sz w:val="22"/>
          <w:szCs w:val="22"/>
          <w:shd w:val="clear" w:color="auto" w:fill="FFFFFF"/>
        </w:rPr>
        <w:t>(</w:t>
      </w:r>
      <w:r w:rsidR="00F16CD8">
        <w:rPr>
          <w:rFonts w:ascii="Calibri" w:eastAsia="宋体" w:hAnsi="Calibri" w:cs="Calibri"/>
          <w:color w:val="000000" w:themeColor="text1"/>
          <w:kern w:val="0"/>
          <w:sz w:val="22"/>
          <w:szCs w:val="22"/>
          <w:shd w:val="clear" w:color="auto" w:fill="FFFFFF"/>
        </w:rPr>
        <w:t>2019, December 3</w:t>
      </w:r>
      <w:r w:rsidRPr="00E61FCC">
        <w:rPr>
          <w:rFonts w:ascii="Calibri" w:eastAsia="宋体" w:hAnsi="Calibri" w:cs="Calibri"/>
          <w:color w:val="000000" w:themeColor="text1"/>
          <w:kern w:val="0"/>
          <w:sz w:val="22"/>
          <w:szCs w:val="22"/>
          <w:shd w:val="clear" w:color="auto" w:fill="FFFFFF"/>
        </w:rPr>
        <w:t xml:space="preserve">). </w:t>
      </w:r>
      <w:r w:rsidR="00F16CD8" w:rsidRPr="00F16CD8">
        <w:rPr>
          <w:rFonts w:ascii="Calibri" w:eastAsia="宋体" w:hAnsi="Calibri" w:cs="Calibri"/>
          <w:color w:val="000000" w:themeColor="text1"/>
          <w:kern w:val="0"/>
          <w:sz w:val="22"/>
          <w:szCs w:val="22"/>
          <w:shd w:val="clear" w:color="auto" w:fill="FFFFFF"/>
        </w:rPr>
        <w:t>U.S. Coal Plant Retirements Linked To Plants With Higher Operating Costs</w:t>
      </w:r>
      <w:r w:rsidRPr="00E61FCC">
        <w:rPr>
          <w:rFonts w:ascii="Calibri" w:eastAsia="宋体" w:hAnsi="Calibri" w:cs="Calibri"/>
          <w:color w:val="000000" w:themeColor="text1"/>
          <w:kern w:val="0"/>
          <w:sz w:val="22"/>
          <w:szCs w:val="22"/>
          <w:shd w:val="clear" w:color="auto" w:fill="FFFFFF"/>
        </w:rPr>
        <w:t xml:space="preserve">. Retrieved from </w:t>
      </w:r>
      <w:r w:rsidRPr="00B66BF3">
        <w:rPr>
          <w:rFonts w:ascii="Calibri" w:hAnsi="Calibri" w:cs="Calibri"/>
          <w:color w:val="000000" w:themeColor="text1"/>
          <w:sz w:val="22"/>
          <w:szCs w:val="22"/>
        </w:rPr>
        <w:t>https://www.eia.gov/todayinenergy/detail.php?id=42155</w:t>
      </w:r>
    </w:p>
    <w:p w14:paraId="18136AFF" w14:textId="61DA1785" w:rsidR="00F84468" w:rsidRDefault="00F84468"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5516195D" w14:textId="20B6BB72" w:rsidR="00F84468" w:rsidRPr="00E61FCC" w:rsidRDefault="00F84468"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8] </w:t>
      </w:r>
      <w:r w:rsidR="00F16CD8">
        <w:rPr>
          <w:rFonts w:ascii="Calibri" w:eastAsia="宋体" w:hAnsi="Calibri" w:cs="Calibri"/>
          <w:color w:val="000000" w:themeColor="text1"/>
          <w:kern w:val="0"/>
          <w:sz w:val="22"/>
          <w:szCs w:val="22"/>
          <w:shd w:val="clear" w:color="auto" w:fill="FFFFFF"/>
        </w:rPr>
        <w:t>Johnson, S., Chau, K.</w:t>
      </w:r>
      <w:r w:rsidRPr="00E61FCC">
        <w:rPr>
          <w:rFonts w:ascii="Calibri" w:eastAsia="宋体" w:hAnsi="Calibri" w:cs="Calibri"/>
          <w:color w:val="000000" w:themeColor="text1"/>
          <w:kern w:val="0"/>
          <w:sz w:val="22"/>
          <w:szCs w:val="22"/>
          <w:shd w:val="clear" w:color="auto" w:fill="FFFFFF"/>
        </w:rPr>
        <w:t xml:space="preserve">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w:t>
      </w:r>
      <w:r w:rsidRPr="00E61FCC">
        <w:rPr>
          <w:rFonts w:ascii="Calibri" w:hAnsi="Calibri" w:cs="Calibri"/>
          <w:color w:val="000000" w:themeColor="text1"/>
          <w:sz w:val="22"/>
          <w:szCs w:val="22"/>
        </w:rPr>
        <w:t xml:space="preserve"> </w:t>
      </w:r>
      <w:r w:rsidRPr="00E61FCC">
        <w:rPr>
          <w:rFonts w:ascii="Calibri" w:eastAsia="宋体" w:hAnsi="Calibri" w:cs="Calibri"/>
          <w:color w:val="000000" w:themeColor="text1"/>
          <w:kern w:val="0"/>
          <w:sz w:val="22"/>
          <w:szCs w:val="22"/>
          <w:shd w:val="clear" w:color="auto" w:fill="FFFFFF"/>
        </w:rPr>
        <w:t>(20</w:t>
      </w:r>
      <w:r w:rsidR="00F66E5D">
        <w:rPr>
          <w:rFonts w:ascii="Calibri" w:eastAsia="宋体" w:hAnsi="Calibri" w:cs="Calibri"/>
          <w:color w:val="000000" w:themeColor="text1"/>
          <w:kern w:val="0"/>
          <w:sz w:val="22"/>
          <w:szCs w:val="22"/>
          <w:shd w:val="clear" w:color="auto" w:fill="FFFFFF"/>
        </w:rPr>
        <w:t>19</w:t>
      </w:r>
      <w:r w:rsidRPr="00E61FCC">
        <w:rPr>
          <w:rFonts w:ascii="Calibri" w:eastAsia="宋体" w:hAnsi="Calibri" w:cs="Calibri"/>
          <w:color w:val="000000" w:themeColor="text1"/>
          <w:kern w:val="0"/>
          <w:sz w:val="22"/>
          <w:szCs w:val="22"/>
          <w:shd w:val="clear" w:color="auto" w:fill="FFFFFF"/>
        </w:rPr>
        <w:t xml:space="preserve">, </w:t>
      </w:r>
      <w:r w:rsidR="00F16CD8">
        <w:rPr>
          <w:rFonts w:ascii="Calibri" w:eastAsia="宋体" w:hAnsi="Calibri" w:cs="Calibri"/>
          <w:color w:val="000000" w:themeColor="text1"/>
          <w:kern w:val="0"/>
          <w:sz w:val="22"/>
          <w:szCs w:val="22"/>
          <w:shd w:val="clear" w:color="auto" w:fill="FFFFFF"/>
        </w:rPr>
        <w:t>July 26</w:t>
      </w:r>
      <w:r w:rsidRPr="00E61FCC">
        <w:rPr>
          <w:rFonts w:ascii="Calibri" w:eastAsia="宋体" w:hAnsi="Calibri" w:cs="Calibri"/>
          <w:color w:val="000000" w:themeColor="text1"/>
          <w:kern w:val="0"/>
          <w:sz w:val="22"/>
          <w:szCs w:val="22"/>
          <w:shd w:val="clear" w:color="auto" w:fill="FFFFFF"/>
        </w:rPr>
        <w:t xml:space="preserve">). </w:t>
      </w:r>
      <w:r w:rsidR="00F16CD8" w:rsidRPr="00F16CD8">
        <w:rPr>
          <w:rFonts w:ascii="Calibri" w:eastAsia="宋体" w:hAnsi="Calibri" w:cs="Calibri"/>
          <w:color w:val="000000" w:themeColor="text1"/>
          <w:kern w:val="0"/>
          <w:sz w:val="22"/>
          <w:szCs w:val="22"/>
          <w:shd w:val="clear" w:color="auto" w:fill="FFFFFF"/>
        </w:rPr>
        <w:t xml:space="preserve">More U.S. Coal-Fired Power Plants </w:t>
      </w:r>
      <w:r w:rsidR="00F16CD8">
        <w:rPr>
          <w:rFonts w:ascii="Calibri" w:eastAsia="宋体" w:hAnsi="Calibri" w:cs="Calibri"/>
          <w:color w:val="000000" w:themeColor="text1"/>
          <w:kern w:val="0"/>
          <w:sz w:val="22"/>
          <w:szCs w:val="22"/>
          <w:shd w:val="clear" w:color="auto" w:fill="FFFFFF"/>
        </w:rPr>
        <w:t>a</w:t>
      </w:r>
      <w:r w:rsidR="00F16CD8" w:rsidRPr="00F16CD8">
        <w:rPr>
          <w:rFonts w:ascii="Calibri" w:eastAsia="宋体" w:hAnsi="Calibri" w:cs="Calibri"/>
          <w:color w:val="000000" w:themeColor="text1"/>
          <w:kern w:val="0"/>
          <w:sz w:val="22"/>
          <w:szCs w:val="22"/>
          <w:shd w:val="clear" w:color="auto" w:fill="FFFFFF"/>
        </w:rPr>
        <w:t>re Decommissioning As Retirements Continue</w:t>
      </w:r>
      <w:r w:rsidRPr="00E61FCC">
        <w:rPr>
          <w:rFonts w:ascii="Calibri" w:eastAsia="宋体" w:hAnsi="Calibri" w:cs="Calibri"/>
          <w:color w:val="000000" w:themeColor="text1"/>
          <w:kern w:val="0"/>
          <w:sz w:val="22"/>
          <w:szCs w:val="22"/>
          <w:shd w:val="clear" w:color="auto" w:fill="FFFFFF"/>
        </w:rPr>
        <w:t xml:space="preserve">. Retrieved from </w:t>
      </w:r>
      <w:r w:rsidRPr="00B66BF3">
        <w:rPr>
          <w:rFonts w:ascii="Calibri" w:hAnsi="Calibri" w:cs="Calibri"/>
          <w:color w:val="000000" w:themeColor="text1"/>
          <w:sz w:val="22"/>
          <w:szCs w:val="22"/>
        </w:rPr>
        <w:t>https://www.eia.gov/todayinenergy/detail.php?id=40212</w:t>
      </w:r>
    </w:p>
    <w:p w14:paraId="06C52B2D" w14:textId="4BD7F195" w:rsidR="00F84468" w:rsidRDefault="00F84468" w:rsidP="00710E0D">
      <w:pPr>
        <w:widowControl/>
        <w:ind w:left="440" w:hangingChars="200" w:hanging="440"/>
        <w:jc w:val="left"/>
        <w:rPr>
          <w:rFonts w:ascii="Calibri" w:eastAsia="宋体" w:hAnsi="Calibri" w:cs="Calibri"/>
          <w:color w:val="000000" w:themeColor="text1"/>
          <w:kern w:val="0"/>
          <w:sz w:val="22"/>
          <w:szCs w:val="22"/>
          <w:shd w:val="clear" w:color="auto" w:fill="FFFFFF"/>
        </w:rPr>
      </w:pPr>
    </w:p>
    <w:p w14:paraId="17797FDD" w14:textId="2BB664EF" w:rsidR="00F66E5D" w:rsidRPr="00F16CD8" w:rsidRDefault="00F84468" w:rsidP="00710E0D">
      <w:pPr>
        <w:widowControl/>
        <w:ind w:left="440" w:hangingChars="200" w:hanging="440"/>
        <w:jc w:val="left"/>
        <w:rPr>
          <w:rFonts w:ascii="Calibri" w:eastAsia="宋体" w:hAnsi="Calibri" w:cs="Calibri"/>
          <w:color w:val="000000" w:themeColor="text1"/>
          <w:kern w:val="0"/>
          <w:sz w:val="22"/>
          <w:szCs w:val="22"/>
          <w:shd w:val="clear" w:color="auto" w:fill="FFFFFF"/>
        </w:rPr>
      </w:pPr>
      <w:r>
        <w:rPr>
          <w:rFonts w:ascii="Calibri" w:eastAsia="宋体" w:hAnsi="Calibri" w:cs="Calibri" w:hint="eastAsia"/>
          <w:color w:val="000000" w:themeColor="text1"/>
          <w:kern w:val="0"/>
          <w:sz w:val="22"/>
          <w:szCs w:val="22"/>
          <w:shd w:val="clear" w:color="auto" w:fill="FFFFFF"/>
        </w:rPr>
        <w:t>[</w:t>
      </w:r>
      <w:r>
        <w:rPr>
          <w:rFonts w:ascii="Calibri" w:eastAsia="宋体" w:hAnsi="Calibri" w:cs="Calibri"/>
          <w:color w:val="000000" w:themeColor="text1"/>
          <w:kern w:val="0"/>
          <w:sz w:val="22"/>
          <w:szCs w:val="22"/>
          <w:shd w:val="clear" w:color="auto" w:fill="FFFFFF"/>
        </w:rPr>
        <w:t xml:space="preserve">9] </w:t>
      </w:r>
      <w:r w:rsidR="00F66E5D">
        <w:rPr>
          <w:rFonts w:ascii="Calibri" w:eastAsia="宋体" w:hAnsi="Calibri" w:cs="Calibri"/>
          <w:color w:val="000000" w:themeColor="text1"/>
          <w:kern w:val="0"/>
          <w:sz w:val="22"/>
          <w:szCs w:val="22"/>
          <w:shd w:val="clear" w:color="auto" w:fill="FFFFFF"/>
        </w:rPr>
        <w:t xml:space="preserve">Morey, M., Gorski, A. </w:t>
      </w:r>
      <w:r w:rsidRPr="00F5635A">
        <w:rPr>
          <w:rFonts w:ascii="Calibri" w:eastAsia="宋体" w:hAnsi="Calibri" w:cs="Calibri"/>
          <w:color w:val="000000" w:themeColor="text1"/>
          <w:kern w:val="0"/>
          <w:sz w:val="22"/>
          <w:szCs w:val="22"/>
          <w:shd w:val="clear" w:color="auto" w:fill="FFFFFF"/>
        </w:rPr>
        <w:t>U.S. Energy Information Administration</w:t>
      </w:r>
      <w:r>
        <w:rPr>
          <w:rFonts w:ascii="Calibri" w:eastAsia="宋体" w:hAnsi="Calibri" w:cs="Calibri"/>
          <w:color w:val="000000" w:themeColor="text1"/>
          <w:kern w:val="0"/>
          <w:sz w:val="22"/>
          <w:szCs w:val="22"/>
          <w:shd w:val="clear" w:color="auto" w:fill="FFFFFF"/>
        </w:rPr>
        <w:t xml:space="preserve"> (EIA)</w:t>
      </w:r>
      <w:r w:rsidRPr="00F5635A">
        <w:rPr>
          <w:rFonts w:ascii="Calibri" w:eastAsia="宋体" w:hAnsi="Calibri" w:cs="Calibri"/>
          <w:color w:val="000000" w:themeColor="text1"/>
          <w:kern w:val="0"/>
          <w:sz w:val="22"/>
          <w:szCs w:val="22"/>
          <w:shd w:val="clear" w:color="auto" w:fill="FFFFFF"/>
        </w:rPr>
        <w:t>.</w:t>
      </w:r>
      <w:r w:rsidRPr="00E61FCC">
        <w:rPr>
          <w:rFonts w:ascii="Calibri" w:hAnsi="Calibri" w:cs="Calibri"/>
          <w:color w:val="000000" w:themeColor="text1"/>
          <w:sz w:val="22"/>
          <w:szCs w:val="22"/>
        </w:rPr>
        <w:t xml:space="preserve"> </w:t>
      </w:r>
      <w:r w:rsidRPr="00E61FCC">
        <w:rPr>
          <w:rFonts w:ascii="Calibri" w:eastAsia="宋体" w:hAnsi="Calibri" w:cs="Calibri"/>
          <w:color w:val="000000" w:themeColor="text1"/>
          <w:kern w:val="0"/>
          <w:sz w:val="22"/>
          <w:szCs w:val="22"/>
          <w:shd w:val="clear" w:color="auto" w:fill="FFFFFF"/>
        </w:rPr>
        <w:t>(202</w:t>
      </w:r>
      <w:r w:rsidR="00F66E5D">
        <w:rPr>
          <w:rFonts w:ascii="Calibri" w:eastAsia="宋体" w:hAnsi="Calibri" w:cs="Calibri"/>
          <w:color w:val="000000" w:themeColor="text1"/>
          <w:kern w:val="0"/>
          <w:sz w:val="22"/>
          <w:szCs w:val="22"/>
          <w:shd w:val="clear" w:color="auto" w:fill="FFFFFF"/>
        </w:rPr>
        <w:t>0</w:t>
      </w:r>
      <w:r w:rsidRPr="00E61FCC">
        <w:rPr>
          <w:rFonts w:ascii="Calibri" w:eastAsia="宋体" w:hAnsi="Calibri" w:cs="Calibri"/>
          <w:color w:val="000000" w:themeColor="text1"/>
          <w:kern w:val="0"/>
          <w:sz w:val="22"/>
          <w:szCs w:val="22"/>
          <w:shd w:val="clear" w:color="auto" w:fill="FFFFFF"/>
        </w:rPr>
        <w:t xml:space="preserve">, </w:t>
      </w:r>
      <w:r w:rsidR="00F66E5D">
        <w:rPr>
          <w:rFonts w:ascii="Calibri" w:eastAsia="宋体" w:hAnsi="Calibri" w:cs="Calibri"/>
          <w:color w:val="000000" w:themeColor="text1"/>
          <w:kern w:val="0"/>
          <w:sz w:val="22"/>
          <w:szCs w:val="22"/>
          <w:shd w:val="clear" w:color="auto" w:fill="FFFFFF"/>
        </w:rPr>
        <w:t>September 1</w:t>
      </w:r>
      <w:r w:rsidRPr="00E61FCC">
        <w:rPr>
          <w:rFonts w:ascii="Calibri" w:eastAsia="宋体" w:hAnsi="Calibri" w:cs="Calibri"/>
          <w:color w:val="000000" w:themeColor="text1"/>
          <w:kern w:val="0"/>
          <w:sz w:val="22"/>
          <w:szCs w:val="22"/>
          <w:shd w:val="clear" w:color="auto" w:fill="FFFFFF"/>
        </w:rPr>
        <w:t>).</w:t>
      </w:r>
      <w:r w:rsidR="00F66E5D" w:rsidRPr="00F66E5D">
        <w:rPr>
          <w:rFonts w:ascii="Calibri" w:eastAsia="宋体" w:hAnsi="Calibri" w:cs="Calibri"/>
          <w:color w:val="000000" w:themeColor="text1"/>
          <w:kern w:val="0"/>
          <w:sz w:val="22"/>
          <w:szCs w:val="22"/>
          <w:shd w:val="clear" w:color="auto" w:fill="FFFFFF"/>
        </w:rPr>
        <w:t xml:space="preserve"> As U.S. Coal-Fired Capacity </w:t>
      </w:r>
      <w:r w:rsidR="00F66E5D">
        <w:rPr>
          <w:rFonts w:ascii="Calibri" w:eastAsia="宋体" w:hAnsi="Calibri" w:cs="Calibri"/>
          <w:color w:val="000000" w:themeColor="text1"/>
          <w:kern w:val="0"/>
          <w:sz w:val="22"/>
          <w:szCs w:val="22"/>
          <w:shd w:val="clear" w:color="auto" w:fill="FFFFFF"/>
        </w:rPr>
        <w:t>a</w:t>
      </w:r>
      <w:r w:rsidR="00F66E5D" w:rsidRPr="00F66E5D">
        <w:rPr>
          <w:rFonts w:ascii="Calibri" w:eastAsia="宋体" w:hAnsi="Calibri" w:cs="Calibri"/>
          <w:color w:val="000000" w:themeColor="text1"/>
          <w:kern w:val="0"/>
          <w:sz w:val="22"/>
          <w:szCs w:val="22"/>
          <w:shd w:val="clear" w:color="auto" w:fill="FFFFFF"/>
        </w:rPr>
        <w:t>nd Utilization Decline, Operators Consider Seasonal Operation</w:t>
      </w:r>
      <w:r w:rsidRPr="00E61FCC">
        <w:rPr>
          <w:rFonts w:ascii="Calibri" w:eastAsia="宋体" w:hAnsi="Calibri" w:cs="Calibri"/>
          <w:color w:val="000000" w:themeColor="text1"/>
          <w:kern w:val="0"/>
          <w:sz w:val="22"/>
          <w:szCs w:val="22"/>
          <w:shd w:val="clear" w:color="auto" w:fill="FFFFFF"/>
        </w:rPr>
        <w:t xml:space="preserve">. Retrieved from </w:t>
      </w:r>
      <w:r w:rsidRPr="00B66BF3">
        <w:rPr>
          <w:rFonts w:ascii="Calibri" w:hAnsi="Calibri" w:cs="Calibri"/>
          <w:color w:val="000000" w:themeColor="text1"/>
          <w:sz w:val="22"/>
          <w:szCs w:val="22"/>
        </w:rPr>
        <w:t>https://www.eia.gov/todayinenergy/detail.php?id=44976</w:t>
      </w:r>
    </w:p>
    <w:sectPr w:rsidR="00F66E5D" w:rsidRPr="00F16CD8" w:rsidSect="00CC1E32">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FCAA0" w14:textId="77777777" w:rsidR="003B63CF" w:rsidRDefault="003B63CF" w:rsidP="00CC1E32">
      <w:r>
        <w:separator/>
      </w:r>
    </w:p>
  </w:endnote>
  <w:endnote w:type="continuationSeparator" w:id="0">
    <w:p w14:paraId="06048A82" w14:textId="77777777" w:rsidR="003B63CF" w:rsidRDefault="003B63CF" w:rsidP="00CC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AFD78" w14:textId="77777777" w:rsidR="003B63CF" w:rsidRDefault="003B63CF" w:rsidP="00CC1E32">
      <w:r>
        <w:separator/>
      </w:r>
    </w:p>
  </w:footnote>
  <w:footnote w:type="continuationSeparator" w:id="0">
    <w:p w14:paraId="564391E7" w14:textId="77777777" w:rsidR="003B63CF" w:rsidRDefault="003B63CF" w:rsidP="00CC1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6C5"/>
    <w:multiLevelType w:val="hybridMultilevel"/>
    <w:tmpl w:val="99EA3A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F50A77"/>
    <w:multiLevelType w:val="hybridMultilevel"/>
    <w:tmpl w:val="2C3A3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B23CF5"/>
    <w:multiLevelType w:val="hybridMultilevel"/>
    <w:tmpl w:val="8844FB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7977AD"/>
    <w:multiLevelType w:val="hybridMultilevel"/>
    <w:tmpl w:val="63BA3436"/>
    <w:lvl w:ilvl="0" w:tplc="0409000F">
      <w:start w:val="1"/>
      <w:numFmt w:val="decimal"/>
      <w:lvlText w:val="%1."/>
      <w:lvlJc w:val="left"/>
      <w:pPr>
        <w:ind w:left="420" w:hanging="420"/>
      </w:pPr>
      <w:rPr>
        <w:rFont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5F7962"/>
    <w:multiLevelType w:val="hybridMultilevel"/>
    <w:tmpl w:val="99EA3A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C67F7"/>
    <w:multiLevelType w:val="hybridMultilevel"/>
    <w:tmpl w:val="99EA3A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7A5CA9"/>
    <w:multiLevelType w:val="hybridMultilevel"/>
    <w:tmpl w:val="99EA3A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521AB6"/>
    <w:multiLevelType w:val="hybridMultilevel"/>
    <w:tmpl w:val="99EA3A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63"/>
    <w:rsid w:val="00011499"/>
    <w:rsid w:val="000702F7"/>
    <w:rsid w:val="000A2A21"/>
    <w:rsid w:val="000D1060"/>
    <w:rsid w:val="000F5A81"/>
    <w:rsid w:val="0011072E"/>
    <w:rsid w:val="0013355B"/>
    <w:rsid w:val="00173163"/>
    <w:rsid w:val="001A050A"/>
    <w:rsid w:val="001E52AF"/>
    <w:rsid w:val="00241E5F"/>
    <w:rsid w:val="002B126F"/>
    <w:rsid w:val="002F1329"/>
    <w:rsid w:val="003A1363"/>
    <w:rsid w:val="003B63CF"/>
    <w:rsid w:val="00405EF9"/>
    <w:rsid w:val="00417CCA"/>
    <w:rsid w:val="00482C12"/>
    <w:rsid w:val="004C7ED2"/>
    <w:rsid w:val="005A0A53"/>
    <w:rsid w:val="005A3641"/>
    <w:rsid w:val="00616C8B"/>
    <w:rsid w:val="006904C0"/>
    <w:rsid w:val="00710E0D"/>
    <w:rsid w:val="007E6660"/>
    <w:rsid w:val="00837A29"/>
    <w:rsid w:val="008F51A0"/>
    <w:rsid w:val="009C525E"/>
    <w:rsid w:val="00A47161"/>
    <w:rsid w:val="00C62280"/>
    <w:rsid w:val="00CA6A38"/>
    <w:rsid w:val="00CC1E32"/>
    <w:rsid w:val="00D6027E"/>
    <w:rsid w:val="00E61FCC"/>
    <w:rsid w:val="00E83E2B"/>
    <w:rsid w:val="00EF3146"/>
    <w:rsid w:val="00F16CD8"/>
    <w:rsid w:val="00F24D05"/>
    <w:rsid w:val="00F32088"/>
    <w:rsid w:val="00F33F0E"/>
    <w:rsid w:val="00F43EDC"/>
    <w:rsid w:val="00F5635A"/>
    <w:rsid w:val="00F66E5D"/>
    <w:rsid w:val="00F84468"/>
    <w:rsid w:val="00FA06DB"/>
    <w:rsid w:val="00FD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2F2C"/>
  <w15:chartTrackingRefBased/>
  <w15:docId w15:val="{0960F000-50C2-C04E-BC42-1530EC30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25E"/>
    <w:pPr>
      <w:widowControl w:val="0"/>
      <w:jc w:val="both"/>
    </w:pPr>
  </w:style>
  <w:style w:type="paragraph" w:styleId="1">
    <w:name w:val="heading 1"/>
    <w:basedOn w:val="a"/>
    <w:next w:val="a"/>
    <w:link w:val="10"/>
    <w:uiPriority w:val="9"/>
    <w:qFormat/>
    <w:rsid w:val="00F563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25E"/>
    <w:pPr>
      <w:ind w:firstLineChars="200" w:firstLine="420"/>
    </w:pPr>
  </w:style>
  <w:style w:type="character" w:styleId="a4">
    <w:name w:val="Hyperlink"/>
    <w:basedOn w:val="a0"/>
    <w:uiPriority w:val="99"/>
    <w:unhideWhenUsed/>
    <w:rsid w:val="00CA6A38"/>
    <w:rPr>
      <w:color w:val="0563C1" w:themeColor="hyperlink"/>
      <w:u w:val="single"/>
    </w:rPr>
  </w:style>
  <w:style w:type="character" w:styleId="a5">
    <w:name w:val="Unresolved Mention"/>
    <w:basedOn w:val="a0"/>
    <w:uiPriority w:val="99"/>
    <w:semiHidden/>
    <w:unhideWhenUsed/>
    <w:rsid w:val="00CA6A38"/>
    <w:rPr>
      <w:color w:val="605E5C"/>
      <w:shd w:val="clear" w:color="auto" w:fill="E1DFDD"/>
    </w:rPr>
  </w:style>
  <w:style w:type="paragraph" w:styleId="a6">
    <w:name w:val="header"/>
    <w:basedOn w:val="a"/>
    <w:link w:val="a7"/>
    <w:uiPriority w:val="99"/>
    <w:unhideWhenUsed/>
    <w:rsid w:val="00CC1E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1E32"/>
    <w:rPr>
      <w:sz w:val="18"/>
      <w:szCs w:val="18"/>
    </w:rPr>
  </w:style>
  <w:style w:type="paragraph" w:styleId="a8">
    <w:name w:val="footer"/>
    <w:basedOn w:val="a"/>
    <w:link w:val="a9"/>
    <w:uiPriority w:val="99"/>
    <w:unhideWhenUsed/>
    <w:rsid w:val="00CC1E32"/>
    <w:pPr>
      <w:tabs>
        <w:tab w:val="center" w:pos="4153"/>
        <w:tab w:val="right" w:pos="8306"/>
      </w:tabs>
      <w:snapToGrid w:val="0"/>
      <w:jc w:val="left"/>
    </w:pPr>
    <w:rPr>
      <w:sz w:val="18"/>
      <w:szCs w:val="18"/>
    </w:rPr>
  </w:style>
  <w:style w:type="character" w:customStyle="1" w:styleId="a9">
    <w:name w:val="页脚 字符"/>
    <w:basedOn w:val="a0"/>
    <w:link w:val="a8"/>
    <w:uiPriority w:val="99"/>
    <w:rsid w:val="00CC1E32"/>
    <w:rPr>
      <w:sz w:val="18"/>
      <w:szCs w:val="18"/>
    </w:rPr>
  </w:style>
  <w:style w:type="table" w:styleId="aa">
    <w:name w:val="Table Grid"/>
    <w:basedOn w:val="a1"/>
    <w:uiPriority w:val="39"/>
    <w:rsid w:val="005A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F5635A"/>
    <w:rPr>
      <w:rFonts w:ascii="Times New Roman" w:hAnsi="Times New Roman" w:cs="Times New Roman"/>
      <w:sz w:val="24"/>
    </w:rPr>
  </w:style>
  <w:style w:type="character" w:customStyle="1" w:styleId="10">
    <w:name w:val="标题 1 字符"/>
    <w:basedOn w:val="a0"/>
    <w:link w:val="1"/>
    <w:uiPriority w:val="9"/>
    <w:rsid w:val="00F5635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7321">
      <w:bodyDiv w:val="1"/>
      <w:marLeft w:val="0"/>
      <w:marRight w:val="0"/>
      <w:marTop w:val="0"/>
      <w:marBottom w:val="0"/>
      <w:divBdr>
        <w:top w:val="none" w:sz="0" w:space="0" w:color="auto"/>
        <w:left w:val="none" w:sz="0" w:space="0" w:color="auto"/>
        <w:bottom w:val="none" w:sz="0" w:space="0" w:color="auto"/>
        <w:right w:val="none" w:sz="0" w:space="0" w:color="auto"/>
      </w:divBdr>
    </w:div>
    <w:div w:id="54933087">
      <w:bodyDiv w:val="1"/>
      <w:marLeft w:val="0"/>
      <w:marRight w:val="0"/>
      <w:marTop w:val="0"/>
      <w:marBottom w:val="0"/>
      <w:divBdr>
        <w:top w:val="none" w:sz="0" w:space="0" w:color="auto"/>
        <w:left w:val="none" w:sz="0" w:space="0" w:color="auto"/>
        <w:bottom w:val="none" w:sz="0" w:space="0" w:color="auto"/>
        <w:right w:val="none" w:sz="0" w:space="0" w:color="auto"/>
      </w:divBdr>
    </w:div>
    <w:div w:id="236137501">
      <w:bodyDiv w:val="1"/>
      <w:marLeft w:val="0"/>
      <w:marRight w:val="0"/>
      <w:marTop w:val="0"/>
      <w:marBottom w:val="0"/>
      <w:divBdr>
        <w:top w:val="none" w:sz="0" w:space="0" w:color="auto"/>
        <w:left w:val="none" w:sz="0" w:space="0" w:color="auto"/>
        <w:bottom w:val="none" w:sz="0" w:space="0" w:color="auto"/>
        <w:right w:val="none" w:sz="0" w:space="0" w:color="auto"/>
      </w:divBdr>
    </w:div>
    <w:div w:id="253713554">
      <w:bodyDiv w:val="1"/>
      <w:marLeft w:val="0"/>
      <w:marRight w:val="0"/>
      <w:marTop w:val="0"/>
      <w:marBottom w:val="0"/>
      <w:divBdr>
        <w:top w:val="none" w:sz="0" w:space="0" w:color="auto"/>
        <w:left w:val="none" w:sz="0" w:space="0" w:color="auto"/>
        <w:bottom w:val="none" w:sz="0" w:space="0" w:color="auto"/>
        <w:right w:val="none" w:sz="0" w:space="0" w:color="auto"/>
      </w:divBdr>
    </w:div>
    <w:div w:id="325405071">
      <w:bodyDiv w:val="1"/>
      <w:marLeft w:val="0"/>
      <w:marRight w:val="0"/>
      <w:marTop w:val="0"/>
      <w:marBottom w:val="0"/>
      <w:divBdr>
        <w:top w:val="none" w:sz="0" w:space="0" w:color="auto"/>
        <w:left w:val="none" w:sz="0" w:space="0" w:color="auto"/>
        <w:bottom w:val="none" w:sz="0" w:space="0" w:color="auto"/>
        <w:right w:val="none" w:sz="0" w:space="0" w:color="auto"/>
      </w:divBdr>
    </w:div>
    <w:div w:id="509370784">
      <w:bodyDiv w:val="1"/>
      <w:marLeft w:val="0"/>
      <w:marRight w:val="0"/>
      <w:marTop w:val="0"/>
      <w:marBottom w:val="0"/>
      <w:divBdr>
        <w:top w:val="none" w:sz="0" w:space="0" w:color="auto"/>
        <w:left w:val="none" w:sz="0" w:space="0" w:color="auto"/>
        <w:bottom w:val="none" w:sz="0" w:space="0" w:color="auto"/>
        <w:right w:val="none" w:sz="0" w:space="0" w:color="auto"/>
      </w:divBdr>
    </w:div>
    <w:div w:id="529996730">
      <w:bodyDiv w:val="1"/>
      <w:marLeft w:val="0"/>
      <w:marRight w:val="0"/>
      <w:marTop w:val="0"/>
      <w:marBottom w:val="0"/>
      <w:divBdr>
        <w:top w:val="none" w:sz="0" w:space="0" w:color="auto"/>
        <w:left w:val="none" w:sz="0" w:space="0" w:color="auto"/>
        <w:bottom w:val="none" w:sz="0" w:space="0" w:color="auto"/>
        <w:right w:val="none" w:sz="0" w:space="0" w:color="auto"/>
      </w:divBdr>
    </w:div>
    <w:div w:id="575436915">
      <w:bodyDiv w:val="1"/>
      <w:marLeft w:val="0"/>
      <w:marRight w:val="0"/>
      <w:marTop w:val="0"/>
      <w:marBottom w:val="0"/>
      <w:divBdr>
        <w:top w:val="none" w:sz="0" w:space="0" w:color="auto"/>
        <w:left w:val="none" w:sz="0" w:space="0" w:color="auto"/>
        <w:bottom w:val="none" w:sz="0" w:space="0" w:color="auto"/>
        <w:right w:val="none" w:sz="0" w:space="0" w:color="auto"/>
      </w:divBdr>
    </w:div>
    <w:div w:id="694304431">
      <w:bodyDiv w:val="1"/>
      <w:marLeft w:val="0"/>
      <w:marRight w:val="0"/>
      <w:marTop w:val="0"/>
      <w:marBottom w:val="0"/>
      <w:divBdr>
        <w:top w:val="none" w:sz="0" w:space="0" w:color="auto"/>
        <w:left w:val="none" w:sz="0" w:space="0" w:color="auto"/>
        <w:bottom w:val="none" w:sz="0" w:space="0" w:color="auto"/>
        <w:right w:val="none" w:sz="0" w:space="0" w:color="auto"/>
      </w:divBdr>
    </w:div>
    <w:div w:id="795754889">
      <w:bodyDiv w:val="1"/>
      <w:marLeft w:val="0"/>
      <w:marRight w:val="0"/>
      <w:marTop w:val="0"/>
      <w:marBottom w:val="0"/>
      <w:divBdr>
        <w:top w:val="none" w:sz="0" w:space="0" w:color="auto"/>
        <w:left w:val="none" w:sz="0" w:space="0" w:color="auto"/>
        <w:bottom w:val="none" w:sz="0" w:space="0" w:color="auto"/>
        <w:right w:val="none" w:sz="0" w:space="0" w:color="auto"/>
      </w:divBdr>
    </w:div>
    <w:div w:id="887301982">
      <w:bodyDiv w:val="1"/>
      <w:marLeft w:val="0"/>
      <w:marRight w:val="0"/>
      <w:marTop w:val="0"/>
      <w:marBottom w:val="0"/>
      <w:divBdr>
        <w:top w:val="none" w:sz="0" w:space="0" w:color="auto"/>
        <w:left w:val="none" w:sz="0" w:space="0" w:color="auto"/>
        <w:bottom w:val="none" w:sz="0" w:space="0" w:color="auto"/>
        <w:right w:val="none" w:sz="0" w:space="0" w:color="auto"/>
      </w:divBdr>
    </w:div>
    <w:div w:id="994377968">
      <w:bodyDiv w:val="1"/>
      <w:marLeft w:val="0"/>
      <w:marRight w:val="0"/>
      <w:marTop w:val="0"/>
      <w:marBottom w:val="0"/>
      <w:divBdr>
        <w:top w:val="none" w:sz="0" w:space="0" w:color="auto"/>
        <w:left w:val="none" w:sz="0" w:space="0" w:color="auto"/>
        <w:bottom w:val="none" w:sz="0" w:space="0" w:color="auto"/>
        <w:right w:val="none" w:sz="0" w:space="0" w:color="auto"/>
      </w:divBdr>
    </w:div>
    <w:div w:id="1149244138">
      <w:bodyDiv w:val="1"/>
      <w:marLeft w:val="0"/>
      <w:marRight w:val="0"/>
      <w:marTop w:val="0"/>
      <w:marBottom w:val="0"/>
      <w:divBdr>
        <w:top w:val="none" w:sz="0" w:space="0" w:color="auto"/>
        <w:left w:val="none" w:sz="0" w:space="0" w:color="auto"/>
        <w:bottom w:val="none" w:sz="0" w:space="0" w:color="auto"/>
        <w:right w:val="none" w:sz="0" w:space="0" w:color="auto"/>
      </w:divBdr>
    </w:div>
    <w:div w:id="1179931668">
      <w:bodyDiv w:val="1"/>
      <w:marLeft w:val="0"/>
      <w:marRight w:val="0"/>
      <w:marTop w:val="0"/>
      <w:marBottom w:val="0"/>
      <w:divBdr>
        <w:top w:val="none" w:sz="0" w:space="0" w:color="auto"/>
        <w:left w:val="none" w:sz="0" w:space="0" w:color="auto"/>
        <w:bottom w:val="none" w:sz="0" w:space="0" w:color="auto"/>
        <w:right w:val="none" w:sz="0" w:space="0" w:color="auto"/>
      </w:divBdr>
    </w:div>
    <w:div w:id="1531452902">
      <w:bodyDiv w:val="1"/>
      <w:marLeft w:val="0"/>
      <w:marRight w:val="0"/>
      <w:marTop w:val="0"/>
      <w:marBottom w:val="0"/>
      <w:divBdr>
        <w:top w:val="none" w:sz="0" w:space="0" w:color="auto"/>
        <w:left w:val="none" w:sz="0" w:space="0" w:color="auto"/>
        <w:bottom w:val="none" w:sz="0" w:space="0" w:color="auto"/>
        <w:right w:val="none" w:sz="0" w:space="0" w:color="auto"/>
      </w:divBdr>
    </w:div>
    <w:div w:id="1627613362">
      <w:bodyDiv w:val="1"/>
      <w:marLeft w:val="0"/>
      <w:marRight w:val="0"/>
      <w:marTop w:val="0"/>
      <w:marBottom w:val="0"/>
      <w:divBdr>
        <w:top w:val="none" w:sz="0" w:space="0" w:color="auto"/>
        <w:left w:val="none" w:sz="0" w:space="0" w:color="auto"/>
        <w:bottom w:val="none" w:sz="0" w:space="0" w:color="auto"/>
        <w:right w:val="none" w:sz="0" w:space="0" w:color="auto"/>
      </w:divBdr>
    </w:div>
    <w:div w:id="1659654038">
      <w:bodyDiv w:val="1"/>
      <w:marLeft w:val="0"/>
      <w:marRight w:val="0"/>
      <w:marTop w:val="0"/>
      <w:marBottom w:val="0"/>
      <w:divBdr>
        <w:top w:val="none" w:sz="0" w:space="0" w:color="auto"/>
        <w:left w:val="none" w:sz="0" w:space="0" w:color="auto"/>
        <w:bottom w:val="none" w:sz="0" w:space="0" w:color="auto"/>
        <w:right w:val="none" w:sz="0" w:space="0" w:color="auto"/>
      </w:divBdr>
    </w:div>
    <w:div w:id="1688941315">
      <w:bodyDiv w:val="1"/>
      <w:marLeft w:val="0"/>
      <w:marRight w:val="0"/>
      <w:marTop w:val="0"/>
      <w:marBottom w:val="0"/>
      <w:divBdr>
        <w:top w:val="none" w:sz="0" w:space="0" w:color="auto"/>
        <w:left w:val="none" w:sz="0" w:space="0" w:color="auto"/>
        <w:bottom w:val="none" w:sz="0" w:space="0" w:color="auto"/>
        <w:right w:val="none" w:sz="0" w:space="0" w:color="auto"/>
      </w:divBdr>
    </w:div>
    <w:div w:id="1704133350">
      <w:bodyDiv w:val="1"/>
      <w:marLeft w:val="0"/>
      <w:marRight w:val="0"/>
      <w:marTop w:val="0"/>
      <w:marBottom w:val="0"/>
      <w:divBdr>
        <w:top w:val="none" w:sz="0" w:space="0" w:color="auto"/>
        <w:left w:val="none" w:sz="0" w:space="0" w:color="auto"/>
        <w:bottom w:val="none" w:sz="0" w:space="0" w:color="auto"/>
        <w:right w:val="none" w:sz="0" w:space="0" w:color="auto"/>
      </w:divBdr>
    </w:div>
    <w:div w:id="1742826654">
      <w:bodyDiv w:val="1"/>
      <w:marLeft w:val="0"/>
      <w:marRight w:val="0"/>
      <w:marTop w:val="0"/>
      <w:marBottom w:val="0"/>
      <w:divBdr>
        <w:top w:val="none" w:sz="0" w:space="0" w:color="auto"/>
        <w:left w:val="none" w:sz="0" w:space="0" w:color="auto"/>
        <w:bottom w:val="none" w:sz="0" w:space="0" w:color="auto"/>
        <w:right w:val="none" w:sz="0" w:space="0" w:color="auto"/>
      </w:divBdr>
    </w:div>
    <w:div w:id="1815877147">
      <w:bodyDiv w:val="1"/>
      <w:marLeft w:val="0"/>
      <w:marRight w:val="0"/>
      <w:marTop w:val="0"/>
      <w:marBottom w:val="0"/>
      <w:divBdr>
        <w:top w:val="none" w:sz="0" w:space="0" w:color="auto"/>
        <w:left w:val="none" w:sz="0" w:space="0" w:color="auto"/>
        <w:bottom w:val="none" w:sz="0" w:space="0" w:color="auto"/>
        <w:right w:val="none" w:sz="0" w:space="0" w:color="auto"/>
      </w:divBdr>
    </w:div>
    <w:div w:id="1981185705">
      <w:bodyDiv w:val="1"/>
      <w:marLeft w:val="0"/>
      <w:marRight w:val="0"/>
      <w:marTop w:val="0"/>
      <w:marBottom w:val="0"/>
      <w:divBdr>
        <w:top w:val="none" w:sz="0" w:space="0" w:color="auto"/>
        <w:left w:val="none" w:sz="0" w:space="0" w:color="auto"/>
        <w:bottom w:val="none" w:sz="0" w:space="0" w:color="auto"/>
        <w:right w:val="none" w:sz="0" w:space="0" w:color="auto"/>
      </w:divBdr>
    </w:div>
    <w:div w:id="211651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Oliver | Outform</dc:creator>
  <cp:keywords/>
  <dc:description/>
  <cp:lastModifiedBy>Nathan Oliver | Outform</cp:lastModifiedBy>
  <cp:revision>5</cp:revision>
  <cp:lastPrinted>2021-02-02T13:47:00Z</cp:lastPrinted>
  <dcterms:created xsi:type="dcterms:W3CDTF">2021-02-02T13:47:00Z</dcterms:created>
  <dcterms:modified xsi:type="dcterms:W3CDTF">2021-02-02T14:11:00Z</dcterms:modified>
</cp:coreProperties>
</file>