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Georgia" w:cs="Georgia" w:eastAsia="Georgia" w:hAnsi="Georgia"/>
          <w:b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sz w:val="36"/>
          <w:szCs w:val="36"/>
          <w:rtl w:val="0"/>
        </w:rPr>
        <w:t xml:space="preserve">Title:  Bedtime with Noah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Book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Join young Noah Abner on his nightly journey through his bedtime routines. Noah, a gifted child with a unique view of the world, finds joy in the simple pleasures of life. With Daddy home for the evening, dinner becomes a precious family moment. Then it's off to the tub, where Noah's motorized boat and basketball hoop make bath time a blast. Comfortable pajamas, a favorite book, and a bedtime kiss from Mommy complete the routine. As Noah drifts off to sleep, he knows that, with his family by his side, every night is filled with love and laughter.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