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Seven Theorems Proving Optimal Search Efficiency</w:t>
      </w:r>
    </w:p>
    <w:p>
      <w:pPr>
        <w:spacing w:after="120"/>
        <w:jc w:val="center"/>
      </w:pPr>
      <w:r>
        <w:rPr>
          <w:rFonts w:ascii="Arial" w:cs="Arial" w:eastAsia="Arial" w:hAnsi="Arial"/>
          <w:b/>
          <w:bCs/>
          <w:color w:val="1F3864"/>
          <w:sz w:val="48"/>
          <w:szCs w:val="48"/>
        </w:rPr>
        <w:t xml:space="preserve">for Two-Phase Search</w:t>
      </w:r>
    </w:p>
    <w:p>
      <w:pPr>
        <w:spacing w:after="80"/>
        <w:jc w:val="center"/>
      </w:pPr>
      <w:r>
        <w:rPr>
          <w:rFonts w:ascii="Arial" w:cs="Arial" w:eastAsia="Arial" w:hAnsi="Arial"/>
          <w:i/>
          <w:iCs/>
          <w:color w:val="555555"/>
          <w:sz w:val="26"/>
          <w:szCs w:val="26"/>
        </w:rPr>
        <w:t xml:space="preserve">Revised Draft — Addressing Pre-Publication Review</w:t>
      </w:r>
    </w:p>
    <w:p>
      <w:pPr>
        <w:spacing w:after="80"/>
        <w:jc w:val="center"/>
      </w:pPr>
      <w:r>
        <w:rPr>
          <w:rFonts w:ascii="Arial" w:cs="Arial" w:eastAsia="Arial" w:hAnsi="Arial"/>
          <w:color w:val="555555"/>
          <w:sz w:val="22"/>
          <w:szCs w:val="22"/>
        </w:rPr>
        <w:t xml:space="preserve">Document Purpose: Theoretical foundation for research advisor review</w:t>
      </w:r>
    </w:p>
    <w:p>
      <w:pPr>
        <w:spacing w:after="80"/>
        <w:jc w:val="center"/>
      </w:pPr>
      <w:r>
        <w:rPr>
          <w:rFonts w:ascii="Arial" w:cs="Arial" w:eastAsia="Arial" w:hAnsi="Arial"/>
          <w:color w:val="555555"/>
          <w:sz w:val="22"/>
          <w:szCs w:val="22"/>
        </w:rPr>
        <w:t xml:space="preserve">Topic: Computational complexity and optimality guarantees for Random Forest hyperparameter optimization</w:t>
      </w:r>
    </w:p>
    <w:p>
      <w:pPr>
        <w:spacing w:after="80"/>
        <w:jc w:val="center"/>
      </w:pPr>
      <w:r>
        <w:rPr>
          <w:rFonts w:ascii="Arial" w:cs="Arial" w:eastAsia="Arial" w:hAnsi="Arial"/>
          <w:color w:val="555555"/>
          <w:sz w:val="22"/>
          <w:szCs w:val="22"/>
        </w:rPr>
        <w:t xml:space="preserve">Original Date: February 3, 2026  |  Revised: April 12, 2026</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Revision Summary</w:t>
      </w:r>
    </w:p>
    <w:p>
      <w:pPr>
        <w:spacing w:after="120"/>
      </w:pPr>
      <w:r>
        <w:rPr>
          <w:rFonts w:ascii="Arial" w:cs="Arial" w:eastAsia="Arial" w:hAnsi="Arial"/>
          <w:sz w:val="24"/>
          <w:szCs w:val="24"/>
        </w:rPr>
        <w:t xml:space="preserve">This revision addresses six concerns raised in the pre-publication peer review. The following changes have been made:</w:t>
      </w:r>
    </w:p>
    <w:p>
      <w:pPr>
        <w:spacing w:after="120"/>
      </w:pPr>
      <w:r>
        <w:t xml:space="preserve"/>
      </w:r>
    </w:p>
    <w:p>
      <w:pPr>
        <w:pStyle w:val="ListParagraph"/>
        <w:numPr>
          <w:ilvl w:val="0"/>
          <w:numId w:val="2"/>
        </w:numPr>
        <w:spacing w:after="80"/>
      </w:pPr>
      <w:r>
        <w:rPr>
          <w:rFonts w:ascii="Arial" w:cs="Arial" w:eastAsia="Arial" w:hAnsi="Arial"/>
          <w:sz w:val="24"/>
          <w:szCs w:val="24"/>
        </w:rPr>
        <w:t xml:space="preserve">Noise model unified: bounded noise |η| ≤ σ is used consistently throughout; Gaussian framing removed from Theorem 6.</w:t>
      </w:r>
    </w:p>
    <w:p>
      <w:pPr>
        <w:pStyle w:val="ListParagraph"/>
        <w:numPr>
          <w:ilvl w:val="0"/>
          <w:numId w:val="2"/>
        </w:numPr>
        <w:spacing w:after="80"/>
      </w:pPr>
      <w:r>
        <w:rPr>
          <w:rFonts w:ascii="Arial" w:cs="Arial" w:eastAsia="Arial" w:hAnsi="Arial"/>
          <w:sz w:val="24"/>
          <w:szCs w:val="24"/>
        </w:rPr>
        <w:t xml:space="preserve">Discrete vs. continuous domain tension resolved: all proofs now explicitly treat k as an integer and cite discrete binary search complexity.</w:t>
      </w:r>
    </w:p>
    <w:p>
      <w:pPr>
        <w:pStyle w:val="ListParagraph"/>
        <w:numPr>
          <w:ilvl w:val="0"/>
          <w:numId w:val="2"/>
        </w:numPr>
        <w:spacing w:after="80"/>
      </w:pPr>
      <w:r>
        <w:rPr>
          <w:rFonts w:ascii="Arial" w:cs="Arial" w:eastAsia="Arial" w:hAnsi="Arial"/>
          <w:sz w:val="24"/>
          <w:szCs w:val="24"/>
        </w:rPr>
        <w:t xml:space="preserve">Theorem 6 factor-of-2 carried through explicitly: the factor of 2 is now retained and absorbed into the asymptotic O-notation with justification.</w:t>
      </w:r>
    </w:p>
    <w:p>
      <w:pPr>
        <w:pStyle w:val="ListParagraph"/>
        <w:numPr>
          <w:ilvl w:val="0"/>
          <w:numId w:val="2"/>
        </w:numPr>
        <w:spacing w:after="80"/>
      </w:pPr>
      <w:r>
        <w:rPr>
          <w:rFonts w:ascii="Arial" w:cs="Arial" w:eastAsia="Arial" w:hAnsi="Arial"/>
          <w:sz w:val="24"/>
          <w:szCs w:val="24"/>
        </w:rPr>
        <w:t xml:space="preserve">Theorem 7 comparison model justified: a new argument explains why a real-valued query yields at most 1 useful bit under adversarial construction.</w:t>
      </w:r>
    </w:p>
    <w:p>
      <w:pPr>
        <w:pStyle w:val="ListParagraph"/>
        <w:numPr>
          <w:ilvl w:val="0"/>
          <w:numId w:val="2"/>
        </w:numPr>
        <w:spacing w:after="80"/>
      </w:pPr>
      <w:r>
        <w:rPr>
          <w:rFonts w:ascii="Arial" w:cs="Arial" w:eastAsia="Arial" w:hAnsi="Arial"/>
          <w:sz w:val="24"/>
          <w:szCs w:val="24"/>
        </w:rPr>
        <w:t xml:space="preserve">Monotonicity assumption empirically grounded: a citation and brief justification added to Assumption 1.</w:t>
      </w:r>
    </w:p>
    <w:p>
      <w:pPr>
        <w:pStyle w:val="ListParagraph"/>
        <w:numPr>
          <w:ilvl w:val="0"/>
          <w:numId w:val="2"/>
        </w:numPr>
        <w:spacing w:after="80"/>
      </w:pPr>
      <w:r>
        <w:rPr>
          <w:rFonts w:ascii="Arial" w:cs="Arial" w:eastAsia="Arial" w:hAnsi="Arial"/>
          <w:sz w:val="24"/>
          <w:szCs w:val="24"/>
        </w:rPr>
        <w:t xml:space="preserve">Terminology unified: 'Two-Phase Golden Number Search' removed; 'Two-Phase Search' used throughout.</w:t>
      </w:r>
    </w:p>
    <w:p>
      <w:pPr>
        <w:pStyle w:val="ListParagraph"/>
        <w:numPr>
          <w:ilvl w:val="0"/>
          <w:numId w:val="2"/>
        </w:numPr>
        <w:spacing w:after="80"/>
      </w:pPr>
      <w:r>
        <w:rPr>
          <w:rFonts w:ascii="Arial" w:cs="Arial" w:eastAsia="Arial" w:hAnsi="Arial"/>
          <w:sz w:val="24"/>
          <w:szCs w:val="24"/>
        </w:rPr>
        <w:t xml:space="preserve">Minor: summary table exponent inconsistency resolved; Phase 1 doubling schedule made explicit; plateau threshold ε formalised in Assumption 2.</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Scope and Practical Motivation</w:t>
      </w:r>
    </w:p>
    <w:p>
      <w:pPr>
        <w:spacing w:after="120"/>
      </w:pPr>
      <w:r>
        <w:rPr>
          <w:rFonts w:ascii="Arial" w:cs="Arial" w:eastAsia="Arial" w:hAnsi="Arial"/>
          <w:sz w:val="24"/>
          <w:szCs w:val="24"/>
        </w:rPr>
        <w:t xml:space="preserve">This section addresses a substantive practical challenge: if random forests are robust to excess trees and OOB error monitoring already detects plateau onset for free, why does a theoretically optimal tree-count search algorithm matter? We identify four contexts where it does matter, with particular attention to edge computing — a domain where the cost of every additional tree is concrete and measurable.</w:t>
      </w:r>
    </w:p>
    <w:p>
      <w:pPr>
        <w:pBdr>
          <w:bottom w:val="single" w:color="2E75B6" w:sz="6" w:space="1"/>
        </w:pBdr>
        <w:spacing w:after="200"/>
      </w:pPr>
      <w:r>
        <w:t xml:space="preserve"/>
      </w:r>
    </w:p>
    <w:p>
      <w:pPr>
        <w:pStyle w:val="Heading2"/>
      </w:pPr>
      <w:r>
        <w:rPr>
          <w:rFonts w:ascii="Arial" w:cs="Arial" w:eastAsia="Arial" w:hAnsi="Arial"/>
          <w:b/>
          <w:bCs/>
          <w:sz w:val="28"/>
          <w:szCs w:val="28"/>
        </w:rPr>
        <w:t xml:space="preserve">1. The Pragmatist's Valid Objection</w:t>
      </w:r>
    </w:p>
    <w:p>
      <w:pPr>
        <w:spacing w:after="120"/>
      </w:pPr>
      <w:r>
        <w:rPr>
          <w:rFonts w:ascii="Arial" w:cs="Arial" w:eastAsia="Arial" w:hAnsi="Arial"/>
          <w:sz w:val="24"/>
          <w:szCs w:val="24"/>
        </w:rPr>
        <w:t xml:space="preserve">The pragmatist position, common among applied practitioners, runs as follows: random forests do not meaningfully overfit with excess trees; the error curve flattens past a stabilisation threshold (typically 100–500 trees); OOB error monitoring detects this plateau without any bespoke algorithm; and therefore, defaulting to 500 trees and checking convergence is statistically sound and computationally efficient. This position is correct for a large class of applied data science problems, and this paper does not dispute it.</w:t>
      </w:r>
    </w:p>
    <w:p>
      <w:pPr>
        <w:spacing w:after="120"/>
      </w:pPr>
      <w:r>
        <w:rPr>
          <w:rFonts w:ascii="Arial" w:cs="Arial" w:eastAsia="Arial" w:hAnsi="Arial"/>
          <w:sz w:val="24"/>
          <w:szCs w:val="24"/>
        </w:rPr>
        <w:t xml:space="preserve">The objection becomes: if the flat minimum is wide, and if OOB monitoring is free, why prove optimal search efficiency at all?</w:t>
      </w:r>
    </w:p>
    <w:p>
      <w:pPr>
        <w:spacing w:after="120"/>
      </w:pPr>
      <w:r>
        <w:rPr>
          <w:rFonts w:ascii="Arial" w:cs="Arial" w:eastAsia="Arial" w:hAnsi="Arial"/>
          <w:sz w:val="24"/>
          <w:szCs w:val="24"/>
        </w:rPr>
        <w:t xml:space="preserve">The answer is that the pragmatist's assumptions — that evaluation is cheap, that memory is plentiful, that latency is not a hard constraint, and that OOB error is always available — break down in four identifiable contexts.</w:t>
      </w:r>
    </w:p>
    <w:p>
      <w:pPr>
        <w:spacing w:after="120"/>
      </w:pPr>
      <w:r>
        <w:t xml:space="preserve"/>
      </w:r>
    </w:p>
    <w:p>
      <w:pPr>
        <w:pStyle w:val="Heading2"/>
      </w:pPr>
      <w:r>
        <w:rPr>
          <w:rFonts w:ascii="Arial" w:cs="Arial" w:eastAsia="Arial" w:hAnsi="Arial"/>
          <w:b/>
          <w:bCs/>
          <w:sz w:val="28"/>
          <w:szCs w:val="28"/>
        </w:rPr>
        <w:t xml:space="preserve">2. Where Optimal Tree Count Genuinely Matters</w:t>
      </w:r>
    </w:p>
    <w:p>
      <w:pPr>
        <w:pStyle w:val="Heading3"/>
      </w:pPr>
      <w:r>
        <w:rPr>
          <w:rFonts w:ascii="Arial" w:cs="Arial" w:eastAsia="Arial" w:hAnsi="Arial"/>
          <w:b/>
          <w:bCs/>
          <w:sz w:val="24"/>
          <w:szCs w:val="24"/>
        </w:rPr>
        <w:t xml:space="preserve">2a. Edge Computing and Resource-Constrained Inference</w:t>
      </w:r>
    </w:p>
    <w:p>
      <w:pPr>
        <w:spacing w:after="120"/>
      </w:pPr>
      <w:r>
        <w:rPr>
          <w:rFonts w:ascii="Arial" w:cs="Arial" w:eastAsia="Arial" w:hAnsi="Arial"/>
          <w:sz w:val="24"/>
          <w:szCs w:val="24"/>
        </w:rPr>
        <w:t xml:space="preserve">Edge computing places machine learning inference directly onto hardware with hard limits on memory, compute, and power draw. In this setting, every additional tree in a Random Forest has a direct, measurable cost:</w:t>
      </w:r>
    </w:p>
    <w:p>
      <w:pPr>
        <w:pStyle w:val="ListParagraph"/>
        <w:numPr>
          <w:ilvl w:val="0"/>
          <w:numId w:val="2"/>
        </w:numPr>
        <w:spacing w:after="80"/>
      </w:pPr>
      <w:r>
        <w:rPr>
          <w:rFonts w:ascii="Arial" w:cs="Arial" w:eastAsia="Arial" w:hAnsi="Arial"/>
          <w:sz w:val="24"/>
          <w:szCs w:val="24"/>
        </w:rPr>
        <w:t xml:space="preserve">Memory: Each tree must be stored on-chip. On microcontrollers and FPGAs, on-chip block RAM is a fixed, scarce resource. Pham-Quoc et al. (2024, JAIT) identify memory size as one of the biggest obstacles to decision tree implementation on FPGA-based edge platforms, noting that the number of active Decision Tree Units must be reconfigured to match available resources on the target device.</w:t>
      </w:r>
    </w:p>
    <w:p>
      <w:pPr>
        <w:pStyle w:val="ListParagraph"/>
        <w:numPr>
          <w:ilvl w:val="0"/>
          <w:numId w:val="2"/>
        </w:numPr>
        <w:spacing w:after="80"/>
      </w:pPr>
      <w:r>
        <w:rPr>
          <w:rFonts w:ascii="Arial" w:cs="Arial" w:eastAsia="Arial" w:hAnsi="Arial"/>
          <w:sz w:val="24"/>
          <w:szCs w:val="24"/>
        </w:rPr>
        <w:t xml:space="preserve">Inference latency: Inference time scales linearly with tree count. In real-time IoT applications — anomaly detection, predictive maintenance, activity recognition — latency budgets are fixed by the application, not by the model. Studies on RISC-V microcontroller deployments show that large random forests carry significant energy costs that are a serious concern for battery-operated ultra-low-power devices (Daghero et al., via Springer Nature, 2022).</w:t>
      </w:r>
    </w:p>
    <w:p>
      <w:pPr>
        <w:pStyle w:val="ListParagraph"/>
        <w:numPr>
          <w:ilvl w:val="0"/>
          <w:numId w:val="2"/>
        </w:numPr>
        <w:spacing w:after="80"/>
      </w:pPr>
      <w:r>
        <w:rPr>
          <w:rFonts w:ascii="Arial" w:cs="Arial" w:eastAsia="Arial" w:hAnsi="Arial"/>
          <w:sz w:val="24"/>
          <w:szCs w:val="24"/>
        </w:rPr>
        <w:t xml:space="preserve">Energy consumption: FPGA-based random forest acceleration research demonstrates energy savings of up to 146x compared to desktop processors — gains that are only realisable when the tree count is tightly controlled. Deploying 500 trees when 13 suffice wastes this advantage entirely.</w:t>
      </w:r>
    </w:p>
    <w:p>
      <w:pPr>
        <w:pStyle w:val="ListParagraph"/>
        <w:numPr>
          <w:ilvl w:val="0"/>
          <w:numId w:val="2"/>
        </w:numPr>
        <w:spacing w:after="80"/>
      </w:pPr>
      <w:r>
        <w:rPr>
          <w:rFonts w:ascii="Arial" w:cs="Arial" w:eastAsia="Arial" w:hAnsi="Arial"/>
          <w:sz w:val="24"/>
          <w:szCs w:val="24"/>
        </w:rPr>
        <w:t xml:space="preserve">Reconfigurability constraint: IoT device counts are projected to reach approximately 32 billion units by 2030 (Vailshery, 2024, via Springer Nature). Many of these devices require real-time decisions with limited computing capabilities. A theoretically grounded minimum tree count is not a nicety in this context — it is a deployment prerequisite.</w:t>
      </w:r>
    </w:p>
    <w:p>
      <w:pPr>
        <w:spacing w:after="120"/>
      </w:pPr>
      <w:r>
        <w:rPr>
          <w:rFonts w:ascii="Arial" w:cs="Arial" w:eastAsia="Arial" w:hAnsi="Arial"/>
          <w:sz w:val="24"/>
          <w:szCs w:val="24"/>
        </w:rPr>
        <w:t xml:space="preserve">Critically, OOB error monitoring is a training-time tool. It requires the full training dataset to be present and iterated over. On edge devices, models are typically trained offline and then deployed to hardware that has no access to training infrastructure. The OOB plateau check cannot be re-run at deployment time. A principled, provably optimal tree count derived at training time is therefore the edge practitioner's only tool.</w:t>
      </w:r>
    </w:p>
    <w:p>
      <w:pPr>
        <w:shd w:fill="FFF3CD" w:val="clear"/>
        <w:spacing w:after="120"/>
      </w:pPr>
      <w:r>
        <w:rPr>
          <w:rFonts w:ascii="Arial" w:cs="Arial" w:eastAsia="Arial" w:hAnsi="Arial"/>
          <w:i/>
          <w:iCs/>
          <w:color w:val="8B0000"/>
          <w:sz w:val="22"/>
          <w:szCs w:val="22"/>
        </w:rPr>
        <w:t xml:space="preserve">[REVISION NOTE] Edge computing is a primary motivating application for this research. The two-phase algorithm's O(log N) evaluation count directly translates to fewer full Random Forest training runs needed to find the optimal tree count before deployment — a meaningful saving when each training run on a large dataset takes minutes to hours.</w:t>
      </w:r>
    </w:p>
    <w:p>
      <w:pPr>
        <w:spacing w:after="120"/>
      </w:pPr>
      <w:r>
        <w:t xml:space="preserve"/>
      </w:r>
    </w:p>
    <w:p>
      <w:pPr>
        <w:pStyle w:val="Heading3"/>
      </w:pPr>
      <w:r>
        <w:rPr>
          <w:rFonts w:ascii="Arial" w:cs="Arial" w:eastAsia="Arial" w:hAnsi="Arial"/>
          <w:b/>
          <w:bCs/>
          <w:sz w:val="24"/>
          <w:szCs w:val="24"/>
        </w:rPr>
        <w:t xml:space="preserve">2b. Large-Scale Production Systems with Inference Latency SLAs</w:t>
      </w:r>
    </w:p>
    <w:p>
      <w:pPr>
        <w:spacing w:after="120"/>
      </w:pPr>
      <w:r>
        <w:rPr>
          <w:rFonts w:ascii="Arial" w:cs="Arial" w:eastAsia="Arial" w:hAnsi="Arial"/>
          <w:sz w:val="24"/>
          <w:szCs w:val="24"/>
        </w:rPr>
        <w:t xml:space="preserve">In production machine learning systems serving high-throughput requests — recommendation engines, fraud detection, real-time risk scoring — inference latency is governed by service-level agreements (SLAs). The difference between 200 and 500 trees is not academically interesting; it is the difference between meeting a 10ms latency target and missing it. In these environments, the wide flat minimum argument inverts: because the minimum is flat, the practitioner can safely use fewer trees without accuracy loss, but only if they can prove the reduced count is still within the flat region. This paper's theorems provide that proof.</w:t>
      </w:r>
    </w:p>
    <w:p>
      <w:pPr>
        <w:spacing w:after="120"/>
      </w:pPr>
      <w:r>
        <w:t xml:space="preserve"/>
      </w:r>
    </w:p>
    <w:p>
      <w:pPr>
        <w:pStyle w:val="Heading3"/>
      </w:pPr>
      <w:r>
        <w:rPr>
          <w:rFonts w:ascii="Arial" w:cs="Arial" w:eastAsia="Arial" w:hAnsi="Arial"/>
          <w:b/>
          <w:bCs/>
          <w:sz w:val="24"/>
          <w:szCs w:val="24"/>
        </w:rPr>
        <w:t xml:space="preserve">2c. Repeated Hyperparameter Search Across Many Datasets</w:t>
      </w:r>
    </w:p>
    <w:p>
      <w:pPr>
        <w:spacing w:after="120"/>
      </w:pPr>
      <w:r>
        <w:rPr>
          <w:rFonts w:ascii="Arial" w:cs="Arial" w:eastAsia="Arial" w:hAnsi="Arial"/>
          <w:sz w:val="24"/>
          <w:szCs w:val="24"/>
        </w:rPr>
        <w:t xml:space="preserve">AutoML pipelines and hyperparameter optimisation frameworks evaluate many configurations across many datasets. In this context, the cost is not one training run but thousands. The 7.6x speedup demonstrated on the Covertype dataset (99 evaluations reduced to approximately 13) compounds across the full search space. For an AutoML system running Random Forest as one of N candidate models across M datasets, the reduction from O(N) to O(log N) evaluations per dataset has significant practical impact on total wall-clock time.</w:t>
      </w:r>
    </w:p>
    <w:p>
      <w:pPr>
        <w:spacing w:after="120"/>
      </w:pPr>
      <w:r>
        <w:t xml:space="preserve"/>
      </w:r>
    </w:p>
    <w:p>
      <w:pPr>
        <w:pStyle w:val="Heading3"/>
      </w:pPr>
      <w:r>
        <w:rPr>
          <w:rFonts w:ascii="Arial" w:cs="Arial" w:eastAsia="Arial" w:hAnsi="Arial"/>
          <w:b/>
          <w:bCs/>
          <w:sz w:val="24"/>
          <w:szCs w:val="24"/>
        </w:rPr>
        <w:t xml:space="preserve">2d. Research Benchmarking and Reproducibility</w:t>
      </w:r>
    </w:p>
    <w:p>
      <w:pPr>
        <w:spacing w:after="120"/>
      </w:pPr>
      <w:r>
        <w:rPr>
          <w:rFonts w:ascii="Arial" w:cs="Arial" w:eastAsia="Arial" w:hAnsi="Arial"/>
          <w:sz w:val="24"/>
          <w:szCs w:val="24"/>
        </w:rPr>
        <w:t xml:space="preserve">Academic benchmarks that compare algorithms across datasets require consistent, principled hyperparameter selection. Using a default of 500 trees introduces an uncontrolled variable: on some datasets 500 trees is within the flat region; on others it may not be. A theoretically grounded optimal tree count improves reproducibility and removes an implicit confound from comparative evaluations.</w:t>
      </w:r>
    </w:p>
    <w:p>
      <w:pPr>
        <w:spacing w:after="120"/>
      </w:pPr>
      <w:r>
        <w:t xml:space="preserve"/>
      </w:r>
    </w:p>
    <w:p>
      <w:pPr>
        <w:pStyle w:val="Heading2"/>
      </w:pPr>
      <w:r>
        <w:rPr>
          <w:rFonts w:ascii="Arial" w:cs="Arial" w:eastAsia="Arial" w:hAnsi="Arial"/>
          <w:b/>
          <w:bCs/>
          <w:sz w:val="28"/>
          <w:szCs w:val="28"/>
        </w:rPr>
        <w:t xml:space="preserve">3. Why OOB Monitoring Is Not a Full Substitute</w:t>
      </w:r>
    </w:p>
    <w:p>
      <w:pPr>
        <w:spacing w:after="120"/>
      </w:pPr>
      <w:r>
        <w:rPr>
          <w:rFonts w:ascii="Arial" w:cs="Arial" w:eastAsia="Arial" w:hAnsi="Arial"/>
          <w:sz w:val="24"/>
          <w:szCs w:val="24"/>
        </w:rPr>
        <w:t xml:space="preserve">OOB error monitoring and the two-phase algorithm are solving related but distinct problems. OOB error tells a practitioner when to stop adding trees during a single training run. The two-phase algorithm finds the minimum number of training runs (each at a fixed tree count) needed to identify the optimal tree count with a provable guarantee. The distinction matters in three ways:</w:t>
      </w:r>
    </w:p>
    <w:p>
      <w:pPr>
        <w:pStyle w:val="ListParagraph"/>
        <w:numPr>
          <w:ilvl w:val="0"/>
          <w:numId w:val="2"/>
        </w:numPr>
        <w:spacing w:after="80"/>
      </w:pPr>
      <w:r>
        <w:rPr>
          <w:rFonts w:ascii="Arial" w:cs="Arial" w:eastAsia="Arial" w:hAnsi="Arial"/>
          <w:sz w:val="24"/>
          <w:szCs w:val="24"/>
        </w:rPr>
        <w:t xml:space="preserve">OOB requires sequential tree addition within a single run. It cannot be parallelised across tree counts. The two-phase algorithm's bracketing phase can evaluate candidate tree counts independently.</w:t>
      </w:r>
    </w:p>
    <w:p>
      <w:pPr>
        <w:pStyle w:val="ListParagraph"/>
        <w:numPr>
          <w:ilvl w:val="0"/>
          <w:numId w:val="2"/>
        </w:numPr>
        <w:spacing w:after="80"/>
      </w:pPr>
      <w:r>
        <w:rPr>
          <w:rFonts w:ascii="Arial" w:cs="Arial" w:eastAsia="Arial" w:hAnsi="Arial"/>
          <w:sz w:val="24"/>
          <w:szCs w:val="24"/>
        </w:rPr>
        <w:t xml:space="preserve">OOB is not available post-deployment. As noted above, edge devices and production inference servers do not have access to training data. The optimal count must be determined before deployment.</w:t>
      </w:r>
    </w:p>
    <w:p>
      <w:pPr>
        <w:pStyle w:val="ListParagraph"/>
        <w:numPr>
          <w:ilvl w:val="0"/>
          <w:numId w:val="2"/>
        </w:numPr>
        <w:spacing w:after="80"/>
      </w:pPr>
      <w:r>
        <w:rPr>
          <w:rFonts w:ascii="Arial" w:cs="Arial" w:eastAsia="Arial" w:hAnsi="Arial"/>
          <w:sz w:val="24"/>
          <w:szCs w:val="24"/>
        </w:rPr>
        <w:t xml:space="preserve">OOB provides an empirical signal, not a guarantee. Theorem 7 establishes that the two-phase algorithm is information-theoretically optimal — it is impossible to do better with fewer evaluations. OOB monitoring provides no such bound.</w:t>
      </w:r>
    </w:p>
    <w:p>
      <w:pPr>
        <w:spacing w:after="120"/>
      </w:pPr>
      <w:r>
        <w:t xml:space="preserve"/>
      </w:r>
    </w:p>
    <w:p>
      <w:pPr>
        <w:pStyle w:val="Heading2"/>
      </w:pPr>
      <w:r>
        <w:rPr>
          <w:rFonts w:ascii="Arial" w:cs="Arial" w:eastAsia="Arial" w:hAnsi="Arial"/>
          <w:b/>
          <w:bCs/>
          <w:sz w:val="28"/>
          <w:szCs w:val="28"/>
        </w:rPr>
        <w:t xml:space="preserve">4. Addressing the 'Non-Problem' Objection Directly</w:t>
      </w:r>
    </w:p>
    <w:p>
      <w:pPr>
        <w:spacing w:after="120"/>
      </w:pPr>
      <w:r>
        <w:rPr>
          <w:rFonts w:ascii="Arial" w:cs="Arial" w:eastAsia="Arial" w:hAnsi="Arial"/>
          <w:sz w:val="24"/>
          <w:szCs w:val="24"/>
        </w:rPr>
        <w:t xml:space="preserve">The strongest version of the pragmatist objection is that optimising tree count is solving a non-problem: the accuracy difference between 347 and 500 trees is unmeasurable noise, and mtry, nodesize, and feature engineering matter far more. This is correct for off-the-shelf desktop or cloud applications. This paper does not claim otherwise.</w:t>
      </w:r>
    </w:p>
    <w:p>
      <w:pPr>
        <w:spacing w:after="120"/>
      </w:pPr>
      <w:r>
        <w:rPr>
          <w:rFonts w:ascii="Arial" w:cs="Arial" w:eastAsia="Arial" w:hAnsi="Arial"/>
          <w:sz w:val="24"/>
          <w:szCs w:val="24"/>
        </w:rPr>
        <w:t xml:space="preserve">The rebuttal is that the problem being solved here is not 'find 347 instead of 500 trees for better accuracy.' The problem is 'find the minimum tree count that achieves ε-optimal accuracy, provably, using the fewest possible training evaluations.' In resource-constrained settings, that minimum count is the deployment target, and the number of evaluations needed to find it determines how quickly a model can be shipped to a device. The theoretical contribution is the proof that the two-phase algorithm solves this problem optimally — a result that holds regardless of whether the flat minimum is wide or narrow.</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Problem Setup</w:t>
      </w:r>
    </w:p>
    <w:p>
      <w:pPr>
        <w:spacing w:after="120"/>
      </w:pPr>
      <w:r>
        <w:rPr>
          <w:rFonts w:ascii="Arial" w:cs="Arial" w:eastAsia="Arial" w:hAnsi="Arial"/>
          <w:sz w:val="24"/>
          <w:szCs w:val="24"/>
        </w:rPr>
        <w:t xml:space="preserve">Given: Random Forest performance function f(k), where k = number of trees.</w:t>
      </w:r>
    </w:p>
    <w:p>
      <w:pPr>
        <w:spacing w:after="120"/>
      </w:pPr>
      <w:r>
        <w:rPr>
          <w:rFonts w:ascii="Arial" w:cs="Arial" w:eastAsia="Arial" w:hAnsi="Arial"/>
          <w:sz w:val="24"/>
          <w:szCs w:val="24"/>
        </w:rPr>
        <w:t xml:space="preserve">Search space: k ∈ {k_min, k_min+1, ..., k_max} (discrete integer domain), with N = k_max − k_min.</w:t>
      </w:r>
    </w:p>
    <w:p>
      <w:pPr>
        <w:spacing w:after="120"/>
      </w:pPr>
      <w:r>
        <w:rPr>
          <w:rFonts w:ascii="Arial" w:cs="Arial" w:eastAsia="Arial" w:hAnsi="Arial"/>
          <w:sz w:val="24"/>
          <w:szCs w:val="24"/>
        </w:rPr>
        <w:t xml:space="preserve">Target: Find k-hat such that f(k*) − f(k-hat) ≤ ε (ε-optimal solution).</w:t>
      </w:r>
    </w:p>
    <w:p>
      <w:pPr>
        <w:spacing w:after="120"/>
      </w:pPr>
      <w:r>
        <w:t xml:space="preserve"/>
      </w:r>
    </w:p>
    <w:p>
      <w:pPr>
        <w:pStyle w:val="Heading3"/>
      </w:pPr>
      <w:r>
        <w:rPr>
          <w:rFonts w:ascii="Arial" w:cs="Arial" w:eastAsia="Arial" w:hAnsi="Arial"/>
          <w:b/>
          <w:bCs/>
          <w:sz w:val="24"/>
          <w:szCs w:val="24"/>
        </w:rPr>
        <w:t xml:space="preserve">Assumptions</w:t>
      </w:r>
    </w:p>
    <w:p>
      <w:pPr>
        <w:spacing w:after="120"/>
      </w:pPr>
      <w:r>
        <w:rPr>
          <w:rFonts w:ascii="Arial" w:cs="Arial" w:eastAsia="Arial" w:hAnsi="Arial"/>
          <w:b/>
          <w:bCs/>
          <w:sz w:val="24"/>
          <w:szCs w:val="24"/>
        </w:rPr>
        <w:t xml:space="preserve">Assumption 1 (Monotonic-then-Plateau).</w:t>
      </w:r>
    </w:p>
    <w:p>
      <w:pPr>
        <w:spacing w:after="120"/>
      </w:pPr>
      <w:r>
        <w:rPr>
          <w:rFonts w:ascii="Arial" w:cs="Arial" w:eastAsia="Arial" w:hAnsi="Arial"/>
          <w:sz w:val="24"/>
          <w:szCs w:val="24"/>
        </w:rPr>
        <w:t xml:space="preserve">f(k) is monotonically non-decreasing then plateaus: there exists k_p such that f'(k) ≈ 0 for k ≥ k_p.</w:t>
      </w:r>
    </w:p>
    <w:p>
      <w:pPr>
        <w:shd w:fill="FFF3CD" w:val="clear"/>
        <w:spacing w:after="120"/>
      </w:pPr>
      <w:r>
        <w:rPr>
          <w:rFonts w:ascii="Arial" w:cs="Arial" w:eastAsia="Arial" w:hAnsi="Arial"/>
          <w:i/>
          <w:iCs/>
          <w:color w:val="8B0000"/>
          <w:sz w:val="22"/>
          <w:szCs w:val="22"/>
        </w:rPr>
        <w:t xml:space="preserve">[REVISION NOTE] Empirical grounding: Oshiro et al. (2012) and Probst &amp; Boulesteix (2017) document this behaviour across standard UCI benchmark datasets, supporting the assumption for typical Random Forest accuracy curves.</w:t>
      </w:r>
    </w:p>
    <w:p>
      <w:pPr>
        <w:spacing w:after="120"/>
      </w:pPr>
      <w:r>
        <w:t xml:space="preserve"/>
      </w:r>
    </w:p>
    <w:p>
      <w:pPr>
        <w:spacing w:after="120"/>
      </w:pPr>
      <w:r>
        <w:rPr>
          <w:rFonts w:ascii="Arial" w:cs="Arial" w:eastAsia="Arial" w:hAnsi="Arial"/>
          <w:b/>
          <w:bCs/>
          <w:sz w:val="24"/>
          <w:szCs w:val="24"/>
        </w:rPr>
        <w:t xml:space="preserve">Assumption 2 (Plateau Threshold — Formalised).</w:t>
      </w:r>
    </w:p>
    <w:p>
      <w:pPr>
        <w:spacing w:after="120"/>
      </w:pPr>
      <w:r>
        <w:rPr>
          <w:rFonts w:ascii="Arial" w:cs="Arial" w:eastAsia="Arial" w:hAnsi="Arial"/>
          <w:sz w:val="24"/>
          <w:szCs w:val="24"/>
        </w:rPr>
        <w:t xml:space="preserve">The plateau criterion is declared when the windowed average gradient satisfies:</w:t>
      </w:r>
    </w:p>
    <w:p>
      <w:pPr>
        <w:spacing w:after="120"/>
      </w:pPr>
      <w:r>
        <w:rPr>
          <w:rFonts w:ascii="Arial" w:cs="Arial" w:eastAsia="Arial" w:hAnsi="Arial"/>
          <w:i/>
          <w:iCs/>
          <w:sz w:val="24"/>
          <w:szCs w:val="24"/>
        </w:rPr>
        <w:t xml:space="preserve">    (1/w) Σ_{j=0}^{w−1} [f(k_{i+j+1}) − f(k_{i+j})] &lt; ε</w:t>
      </w:r>
    </w:p>
    <w:p>
      <w:pPr>
        <w:spacing w:after="120"/>
      </w:pPr>
      <w:r>
        <w:rPr>
          <w:rFonts w:ascii="Arial" w:cs="Arial" w:eastAsia="Arial" w:hAnsi="Arial"/>
          <w:sz w:val="24"/>
          <w:szCs w:val="24"/>
        </w:rPr>
        <w:t xml:space="preserve">where ε &gt; 0 is a user-specified tolerance. This threshold is a formal parameter, not an informal approximation.</w:t>
      </w:r>
    </w:p>
    <w:p>
      <w:pPr>
        <w:shd w:fill="FFF3CD" w:val="clear"/>
        <w:spacing w:after="120"/>
      </w:pPr>
      <w:r>
        <w:rPr>
          <w:rFonts w:ascii="Arial" w:cs="Arial" w:eastAsia="Arial" w:hAnsi="Arial"/>
          <w:i/>
          <w:iCs/>
          <w:color w:val="8B0000"/>
          <w:sz w:val="22"/>
          <w:szCs w:val="22"/>
        </w:rPr>
        <w:t xml:space="preserve">[REVISION NOTE] Previously, the condition f'(k) ≈ 0 was used without defining what ≈ 0 means formally. Assumption 2 now provides the explicit operational definition.</w:t>
      </w:r>
    </w:p>
    <w:p>
      <w:pPr>
        <w:spacing w:after="120"/>
      </w:pPr>
      <w:r>
        <w:t xml:space="preserve"/>
      </w:r>
    </w:p>
    <w:p>
      <w:pPr>
        <w:spacing w:after="120"/>
      </w:pPr>
      <w:r>
        <w:rPr>
          <w:rFonts w:ascii="Arial" w:cs="Arial" w:eastAsia="Arial" w:hAnsi="Arial"/>
          <w:b/>
          <w:bCs/>
          <w:sz w:val="24"/>
          <w:szCs w:val="24"/>
        </w:rPr>
        <w:t xml:space="preserve">Assumption 3 (Lipschitz Continuity — Discrete).</w:t>
      </w:r>
    </w:p>
    <w:p>
      <w:pPr>
        <w:spacing w:after="120"/>
      </w:pPr>
      <w:r>
        <w:rPr>
          <w:rFonts w:ascii="Arial" w:cs="Arial" w:eastAsia="Arial" w:hAnsi="Arial"/>
          <w:sz w:val="24"/>
          <w:szCs w:val="24"/>
        </w:rPr>
        <w:t xml:space="preserve">f satisfies a discrete Lipschitz condition: |f(k) − f(j)| ≤ L · |k − j| for all k, j in the search space. This is the natural integer-domain analogue of the continuous Lipschitz property.</w:t>
      </w:r>
    </w:p>
    <w:p>
      <w:pPr>
        <w:shd w:fill="FFF3CD" w:val="clear"/>
        <w:spacing w:after="120"/>
      </w:pPr>
      <w:r>
        <w:rPr>
          <w:rFonts w:ascii="Arial" w:cs="Arial" w:eastAsia="Arial" w:hAnsi="Arial"/>
          <w:i/>
          <w:iCs/>
          <w:color w:val="8B0000"/>
          <w:sz w:val="22"/>
          <w:szCs w:val="22"/>
        </w:rPr>
        <w:t xml:space="preserve">[REVISION NOTE] The Lipschitz condition is now stated over the discrete domain explicitly, resolving the tension between the integer search space and the continuous-function framing used in earlier proofs.</w:t>
      </w:r>
    </w:p>
    <w:p>
      <w:pPr>
        <w:spacing w:after="120"/>
      </w:pPr>
      <w:r>
        <w:t xml:space="preserve"/>
      </w:r>
    </w:p>
    <w:p>
      <w:pPr>
        <w:spacing w:after="120"/>
      </w:pPr>
      <w:r>
        <w:rPr>
          <w:rFonts w:ascii="Arial" w:cs="Arial" w:eastAsia="Arial" w:hAnsi="Arial"/>
          <w:b/>
          <w:bCs/>
          <w:sz w:val="24"/>
          <w:szCs w:val="24"/>
        </w:rPr>
        <w:t xml:space="preserve">Assumption 4 (Bounded Noise).</w:t>
      </w:r>
    </w:p>
    <w:p>
      <w:pPr>
        <w:spacing w:after="120"/>
      </w:pPr>
      <w:r>
        <w:rPr>
          <w:rFonts w:ascii="Arial" w:cs="Arial" w:eastAsia="Arial" w:hAnsi="Arial"/>
          <w:sz w:val="24"/>
          <w:szCs w:val="24"/>
        </w:rPr>
        <w:t xml:space="preserve">Evaluations have bounded noise: f-tilde(k) = f(k) + η, where |η| ≤ σ for a known bound σ &gt; 0.</w:t>
      </w:r>
    </w:p>
    <w:p>
      <w:pPr>
        <w:shd w:fill="FFF3CD" w:val="clear"/>
        <w:spacing w:after="120"/>
      </w:pPr>
      <w:r>
        <w:rPr>
          <w:rFonts w:ascii="Arial" w:cs="Arial" w:eastAsia="Arial" w:hAnsi="Arial"/>
          <w:i/>
          <w:iCs/>
          <w:color w:val="8B0000"/>
          <w:sz w:val="22"/>
          <w:szCs w:val="22"/>
        </w:rPr>
        <w:t xml:space="preserve">[REVISION NOTE] Gaussian noise η ~ N(0, σ²) has been removed throughout. The bounded noise model is more honest for cross-validation variance, which is bounded in [0, 1] and often skewed.</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Theorem 1: Phase 1 Exponential Search Complexity</w:t>
      </w:r>
    </w:p>
    <w:p>
      <w:pPr>
        <w:pStyle w:val="Heading3"/>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Let k* denote the optimal tree count where the plateau begins. Phase 1 (exponential bracketing) tests at positions k_i = k_min · 2^i for i = 0, 1, 2, … and finds a bracketing interval [L, U] containing k* in at most:</w:t>
      </w:r>
    </w:p>
    <w:p>
      <w:pPr>
        <w:spacing w:after="120"/>
      </w:pPr>
      <w:r>
        <w:rPr>
          <w:rFonts w:ascii="Arial" w:cs="Arial" w:eastAsia="Arial" w:hAnsi="Arial"/>
          <w:i/>
          <w:iCs/>
          <w:sz w:val="24"/>
          <w:szCs w:val="24"/>
        </w:rPr>
        <w:t xml:space="preserve">    ⌈log₂(k* / k_min)⌉ + 1   evaluations.</w:t>
      </w:r>
    </w:p>
    <w:p>
      <w:pPr>
        <w:shd w:fill="FFF3CD" w:val="clear"/>
        <w:spacing w:after="120"/>
      </w:pPr>
      <w:r>
        <w:rPr>
          <w:rFonts w:ascii="Arial" w:cs="Arial" w:eastAsia="Arial" w:hAnsi="Arial"/>
          <w:i/>
          <w:iCs/>
          <w:color w:val="8B0000"/>
          <w:sz w:val="22"/>
          <w:szCs w:val="22"/>
        </w:rPr>
        <w:t xml:space="preserve">[REVISION NOTE] The specific doubling schedule k_i = k_min · 2^i is now explicitly identified as a design choice, not generic 'exponential search'.</w:t>
      </w:r>
    </w:p>
    <w:p>
      <w:pPr>
        <w:spacing w:after="120"/>
      </w:pPr>
      <w:r>
        <w:t xml:space="preserve"/>
      </w:r>
    </w:p>
    <w:p>
      <w:pPr>
        <w:pStyle w:val="Heading3"/>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The search tests k_i = k_min · 2^i for i = 0, 1, 2, …</w:t>
      </w:r>
    </w:p>
    <w:p>
      <w:pPr>
        <w:pStyle w:val="ListParagraph"/>
        <w:numPr>
          <w:ilvl w:val="0"/>
          <w:numId w:val="3"/>
        </w:numPr>
        <w:spacing w:after="80"/>
      </w:pPr>
      <w:r>
        <w:rPr>
          <w:rFonts w:ascii="Arial" w:cs="Arial" w:eastAsia="Arial" w:hAnsi="Arial"/>
          <w:sz w:val="24"/>
          <w:szCs w:val="24"/>
        </w:rPr>
        <w:t xml:space="preserve">Termination occurs when k_i ≥ k*, i.e., at i* = ⌈log₂(k* / k_min)⌉.</w:t>
      </w:r>
    </w:p>
    <w:p>
      <w:pPr>
        <w:pStyle w:val="ListParagraph"/>
        <w:numPr>
          <w:ilvl w:val="0"/>
          <w:numId w:val="3"/>
        </w:numPr>
        <w:spacing w:after="80"/>
      </w:pPr>
      <w:r>
        <w:rPr>
          <w:rFonts w:ascii="Arial" w:cs="Arial" w:eastAsia="Arial" w:hAnsi="Arial"/>
          <w:sz w:val="24"/>
          <w:szCs w:val="24"/>
        </w:rPr>
        <w:t xml:space="preserve">Evaluations include i* bracketing steps plus 1 termination check: total ≤ ⌈log₂(k* / k_min)⌉ + 1.</w:t>
      </w:r>
    </w:p>
    <w:p>
      <w:pPr>
        <w:pStyle w:val="ListParagraph"/>
        <w:numPr>
          <w:ilvl w:val="0"/>
          <w:numId w:val="3"/>
        </w:numPr>
        <w:spacing w:after="80"/>
      </w:pPr>
      <w:r>
        <w:rPr>
          <w:rFonts w:ascii="Arial" w:cs="Arial" w:eastAsia="Arial" w:hAnsi="Arial"/>
          <w:sz w:val="24"/>
          <w:szCs w:val="24"/>
        </w:rPr>
        <w:t xml:space="preserve">Since k* ≤ k_max, this is bounded by ⌈log₂(k_max / k_min)⌉ + 1 = O(log N).</w:t>
      </w:r>
    </w:p>
    <w:p>
      <w:pPr>
        <w:spacing w:after="120"/>
      </w:pPr>
      <w:r>
        <w:t xml:space="preserve"/>
      </w:r>
    </w:p>
    <w:p>
      <w:pPr>
        <w:spacing w:after="120"/>
      </w:pPr>
      <w:r>
        <w:rPr>
          <w:rFonts w:ascii="Arial" w:cs="Arial" w:eastAsia="Arial" w:hAnsi="Arial"/>
          <w:b/>
          <w:bCs/>
          <w:sz w:val="24"/>
          <w:szCs w:val="24"/>
        </w:rPr>
        <w:t xml:space="preserve">Complexity: O(log N)  ∎</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Theorem 2: Plateau Detection Correctness</w:t>
      </w:r>
    </w:p>
    <w:p>
      <w:pPr>
        <w:pStyle w:val="Heading3"/>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Given window size w ≥ 3 and threshold ε &gt; 0 (per Assumption 2), the windowed gradient detection criterion correctly identifies the plateau region with probability at least 1 − δ, where:</w:t>
      </w:r>
    </w:p>
    <w:p>
      <w:pPr>
        <w:spacing w:after="120"/>
      </w:pPr>
      <w:r>
        <w:rPr>
          <w:rFonts w:ascii="Arial" w:cs="Arial" w:eastAsia="Arial" w:hAnsi="Arial"/>
          <w:i/>
          <w:iCs/>
          <w:sz w:val="24"/>
          <w:szCs w:val="24"/>
        </w:rPr>
        <w:t xml:space="preserve">    δ ≤ exp(−wε² / (8σ²))</w:t>
      </w:r>
    </w:p>
    <w:p>
      <w:pPr>
        <w:shd w:fill="FFF3CD" w:val="clear"/>
        <w:spacing w:after="120"/>
      </w:pPr>
      <w:r>
        <w:rPr>
          <w:rFonts w:ascii="Arial" w:cs="Arial" w:eastAsia="Arial" w:hAnsi="Arial"/>
          <w:i/>
          <w:iCs/>
          <w:color w:val="8B0000"/>
          <w:sz w:val="22"/>
          <w:szCs w:val="22"/>
        </w:rPr>
        <w:t xml:space="preserve">[REVISION NOTE] The threshold ε is now a formal parameter introduced in Assumption 2, not an informal notion. Hoeffding's inequality is applied to bounded random variables, consistent with the bounded noise model in Assumption 4.</w:t>
      </w:r>
    </w:p>
    <w:p>
      <w:pPr>
        <w:spacing w:after="120"/>
      </w:pPr>
      <w:r>
        <w:t xml:space="preserve"/>
      </w:r>
    </w:p>
    <w:p>
      <w:pPr>
        <w:pStyle w:val="Heading3"/>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Let ΔG_i = [f(k_{i+1}) − f(k_i)] be the true gradient at step i.</w:t>
      </w:r>
    </w:p>
    <w:p>
      <w:pPr>
        <w:pStyle w:val="ListParagraph"/>
        <w:numPr>
          <w:ilvl w:val="0"/>
          <w:numId w:val="3"/>
        </w:numPr>
        <w:spacing w:after="80"/>
      </w:pPr>
      <w:r>
        <w:rPr>
          <w:rFonts w:ascii="Arial" w:cs="Arial" w:eastAsia="Arial" w:hAnsi="Arial"/>
          <w:sz w:val="24"/>
          <w:szCs w:val="24"/>
        </w:rPr>
        <w:t xml:space="preserve">The windowed average is: G-bar_w = (1/w) Σ_{j=0}^{w−1} ΔG_{i+j}.</w:t>
      </w:r>
    </w:p>
    <w:p>
      <w:pPr>
        <w:pStyle w:val="ListParagraph"/>
        <w:numPr>
          <w:ilvl w:val="0"/>
          <w:numId w:val="3"/>
        </w:numPr>
        <w:spacing w:after="80"/>
      </w:pPr>
      <w:r>
        <w:rPr>
          <w:rFonts w:ascii="Arial" w:cs="Arial" w:eastAsia="Arial" w:hAnsi="Arial"/>
          <w:sz w:val="24"/>
          <w:szCs w:val="24"/>
        </w:rPr>
        <w:t xml:space="preserve">Under bounded noise |η| ≤ σ, each observed difference lies in [−2σ, 2σ], so the range is b − a = 4σ.</w:t>
      </w:r>
    </w:p>
    <w:p>
      <w:pPr>
        <w:pStyle w:val="ListParagraph"/>
        <w:numPr>
          <w:ilvl w:val="0"/>
          <w:numId w:val="3"/>
        </w:numPr>
        <w:spacing w:after="80"/>
      </w:pPr>
      <w:r>
        <w:rPr>
          <w:rFonts w:ascii="Arial" w:cs="Arial" w:eastAsia="Arial" w:hAnsi="Arial"/>
          <w:sz w:val="24"/>
          <w:szCs w:val="24"/>
        </w:rPr>
        <w:t xml:space="preserve">Apply Hoeffding's inequality for bounded random variables with range 4σ:</w:t>
      </w:r>
    </w:p>
    <w:p>
      <w:pPr>
        <w:spacing w:after="120"/>
      </w:pPr>
      <w:r>
        <w:rPr>
          <w:rFonts w:ascii="Arial" w:cs="Arial" w:eastAsia="Arial" w:hAnsi="Arial"/>
          <w:i/>
          <w:iCs/>
          <w:sz w:val="24"/>
          <w:szCs w:val="24"/>
        </w:rPr>
        <w:t xml:space="preserve">        P(|G-bar_w − μ_true| &gt; ε) ≤ 2 exp(−2wε² / (4σ)²) = 2 exp(−wε² / (8σ²))</w:t>
      </w:r>
    </w:p>
    <w:p>
      <w:pPr>
        <w:pStyle w:val="ListParagraph"/>
        <w:numPr>
          <w:ilvl w:val="0"/>
          <w:numId w:val="3"/>
        </w:numPr>
        <w:spacing w:after="80"/>
      </w:pPr>
      <w:r>
        <w:rPr>
          <w:rFonts w:ascii="Arial" w:cs="Arial" w:eastAsia="Arial" w:hAnsi="Arial"/>
          <w:sz w:val="24"/>
          <w:szCs w:val="24"/>
        </w:rPr>
        <w:t xml:space="preserve">Dropping the factor of 2 gives the one-sided bound δ ≤ exp(−wε² / (8σ²)).</w:t>
      </w:r>
    </w:p>
    <w:p>
      <w:pPr>
        <w:pStyle w:val="ListParagraph"/>
        <w:numPr>
          <w:ilvl w:val="0"/>
          <w:numId w:val="3"/>
        </w:numPr>
        <w:spacing w:after="80"/>
      </w:pPr>
      <w:r>
        <w:rPr>
          <w:rFonts w:ascii="Arial" w:cs="Arial" w:eastAsia="Arial" w:hAnsi="Arial"/>
          <w:sz w:val="24"/>
          <w:szCs w:val="24"/>
        </w:rPr>
        <w:t xml:space="preserve">Larger w increases detection confidence exponentially.</w:t>
      </w:r>
    </w:p>
    <w:p>
      <w:pPr>
        <w:spacing w:after="120"/>
      </w:pPr>
      <w:r>
        <w:t xml:space="preserve"/>
      </w:r>
    </w:p>
    <w:p>
      <w:pPr>
        <w:spacing w:after="120"/>
      </w:pPr>
      <w:r>
        <w:rPr>
          <w:rFonts w:ascii="Arial" w:cs="Arial" w:eastAsia="Arial" w:hAnsi="Arial"/>
          <w:b/>
          <w:bCs/>
          <w:sz w:val="24"/>
          <w:szCs w:val="24"/>
        </w:rPr>
        <w:t xml:space="preserve">Robustness: Exponential decay in false positive rate.  ∎</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Theorem 3: Phase 2 Binary Search Complexity (Discrete)</w:t>
      </w:r>
    </w:p>
    <w:p>
      <w:pPr>
        <w:pStyle w:val="Heading3"/>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Given the bracketing interval [L, U] from Phase 1 and precision requirement δ &gt; 0, Phase 2 (binary refinement on the discrete domain) finds k-hat within δ of k* in:</w:t>
      </w:r>
    </w:p>
    <w:p>
      <w:pPr>
        <w:spacing w:after="120"/>
      </w:pPr>
      <w:r>
        <w:rPr>
          <w:rFonts w:ascii="Arial" w:cs="Arial" w:eastAsia="Arial" w:hAnsi="Arial"/>
          <w:i/>
          <w:iCs/>
          <w:sz w:val="24"/>
          <w:szCs w:val="24"/>
        </w:rPr>
        <w:t xml:space="preserve">    ⌈log₂(U − L)⌉   evaluations</w:t>
      </w:r>
    </w:p>
    <w:p>
      <w:pPr>
        <w:spacing w:after="120"/>
      </w:pPr>
      <w:r>
        <w:rPr>
          <w:rFonts w:ascii="Arial" w:cs="Arial" w:eastAsia="Arial" w:hAnsi="Arial"/>
          <w:sz w:val="24"/>
          <w:szCs w:val="24"/>
        </w:rPr>
        <w:t xml:space="preserve">which equals exactly ⌈log₂(N)⌉ in the worst case.</w:t>
      </w:r>
    </w:p>
    <w:p>
      <w:pPr>
        <w:shd w:fill="FFF3CD" w:val="clear"/>
        <w:spacing w:after="120"/>
      </w:pPr>
      <w:r>
        <w:rPr>
          <w:rFonts w:ascii="Arial" w:cs="Arial" w:eastAsia="Arial" w:hAnsi="Arial"/>
          <w:i/>
          <w:iCs/>
          <w:color w:val="8B0000"/>
          <w:sz w:val="22"/>
          <w:szCs w:val="22"/>
        </w:rPr>
        <w:t xml:space="preserve">[REVISION NOTE] Binary search on a discrete domain of M integers terminates in exactly ⌈log₂(M)⌉ comparisons. This is now stated cleanly without inheriting the continuous precision-δ framing. The integer-domain termination is exact, not asymptotic.</w:t>
      </w:r>
    </w:p>
    <w:p>
      <w:pPr>
        <w:spacing w:after="120"/>
      </w:pPr>
      <w:r>
        <w:t xml:space="preserve"/>
      </w:r>
    </w:p>
    <w:p>
      <w:pPr>
        <w:pStyle w:val="Heading3"/>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The bracketing interval [L, U] contains at most M = U − L + 1 integers.</w:t>
      </w:r>
    </w:p>
    <w:p>
      <w:pPr>
        <w:pStyle w:val="ListParagraph"/>
        <w:numPr>
          <w:ilvl w:val="0"/>
          <w:numId w:val="3"/>
        </w:numPr>
        <w:spacing w:after="80"/>
      </w:pPr>
      <w:r>
        <w:rPr>
          <w:rFonts w:ascii="Arial" w:cs="Arial" w:eastAsia="Arial" w:hAnsi="Arial"/>
          <w:sz w:val="24"/>
          <w:szCs w:val="24"/>
        </w:rPr>
        <w:t xml:space="preserve">Binary search on M integers halves the candidate set each step.</w:t>
      </w:r>
    </w:p>
    <w:p>
      <w:pPr>
        <w:pStyle w:val="ListParagraph"/>
        <w:numPr>
          <w:ilvl w:val="0"/>
          <w:numId w:val="3"/>
        </w:numPr>
        <w:spacing w:after="80"/>
      </w:pPr>
      <w:r>
        <w:rPr>
          <w:rFonts w:ascii="Arial" w:cs="Arial" w:eastAsia="Arial" w:hAnsi="Arial"/>
          <w:sz w:val="24"/>
          <w:szCs w:val="24"/>
        </w:rPr>
        <w:t xml:space="preserve">After t steps the candidate set has size at most ⌈M / 2^t⌉.</w:t>
      </w:r>
    </w:p>
    <w:p>
      <w:pPr>
        <w:pStyle w:val="ListParagraph"/>
        <w:numPr>
          <w:ilvl w:val="0"/>
          <w:numId w:val="3"/>
        </w:numPr>
        <w:spacing w:after="80"/>
      </w:pPr>
      <w:r>
        <w:rPr>
          <w:rFonts w:ascii="Arial" w:cs="Arial" w:eastAsia="Arial" w:hAnsi="Arial"/>
          <w:sz w:val="24"/>
          <w:szCs w:val="24"/>
        </w:rPr>
        <w:t xml:space="preserve">Termination occurs when the candidate set is a singleton: t* = ⌈log₂(M)⌉.</w:t>
      </w:r>
    </w:p>
    <w:p>
      <w:pPr>
        <w:pStyle w:val="ListParagraph"/>
        <w:numPr>
          <w:ilvl w:val="0"/>
          <w:numId w:val="3"/>
        </w:numPr>
        <w:spacing w:after="80"/>
      </w:pPr>
      <w:r>
        <w:rPr>
          <w:rFonts w:ascii="Arial" w:cs="Arial" w:eastAsia="Arial" w:hAnsi="Arial"/>
          <w:sz w:val="24"/>
          <w:szCs w:val="24"/>
        </w:rPr>
        <w:t xml:space="preserve">For precision δ in the continuous sense, choose δ = ε/L (from Theorem 4 optimality). Since we are in the discrete setting, any interval of width &lt; 1 identifies a unique integer, so the discrete search already provides the required precision.</w:t>
      </w:r>
    </w:p>
    <w:p>
      <w:pPr>
        <w:spacing w:after="120"/>
      </w:pPr>
      <w:r>
        <w:t xml:space="preserve"/>
      </w:r>
    </w:p>
    <w:p>
      <w:pPr>
        <w:spacing w:after="120"/>
      </w:pPr>
      <w:r>
        <w:rPr>
          <w:rFonts w:ascii="Arial" w:cs="Arial" w:eastAsia="Arial" w:hAnsi="Arial"/>
          <w:b/>
          <w:bCs/>
          <w:sz w:val="24"/>
          <w:szCs w:val="24"/>
        </w:rPr>
        <w:t xml:space="preserve">Complexity: O(log N)  ∎</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Theorem 4: Combined Two-Phase ε-Optimality</w:t>
      </w:r>
    </w:p>
    <w:p>
      <w:pPr>
        <w:pStyle w:val="Heading3"/>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The combined two-phase algorithm finds an ε-optimal solution k-hat such that:</w:t>
      </w:r>
    </w:p>
    <w:p>
      <w:pPr>
        <w:spacing w:after="120"/>
      </w:pPr>
      <w:r>
        <w:rPr>
          <w:rFonts w:ascii="Arial" w:cs="Arial" w:eastAsia="Arial" w:hAnsi="Arial"/>
          <w:i/>
          <w:iCs/>
          <w:sz w:val="24"/>
          <w:szCs w:val="24"/>
        </w:rPr>
        <w:t xml:space="preserve">    f(k*) − f(k-hat) ≤ ε</w:t>
      </w:r>
    </w:p>
    <w:p>
      <w:pPr>
        <w:spacing w:after="120"/>
      </w:pPr>
      <w:r>
        <w:rPr>
          <w:rFonts w:ascii="Arial" w:cs="Arial" w:eastAsia="Arial" w:hAnsi="Arial"/>
          <w:sz w:val="24"/>
          <w:szCs w:val="24"/>
        </w:rPr>
        <w:t xml:space="preserve">with total evaluations bounded by:</w:t>
      </w:r>
    </w:p>
    <w:p>
      <w:pPr>
        <w:spacing w:after="120"/>
      </w:pPr>
      <w:r>
        <w:rPr>
          <w:rFonts w:ascii="Arial" w:cs="Arial" w:eastAsia="Arial" w:hAnsi="Arial"/>
          <w:i/>
          <w:iCs/>
          <w:sz w:val="24"/>
          <w:szCs w:val="24"/>
        </w:rPr>
        <w:t xml:space="preserve">    ⌈log₂(k* / k_min)⌉ + ⌈log₂(k_max − k_min)⌉ + 2 = O(log N)</w:t>
      </w:r>
    </w:p>
    <w:p>
      <w:pPr>
        <w:spacing w:after="120"/>
      </w:pPr>
      <w:r>
        <w:t xml:space="preserve"/>
      </w:r>
    </w:p>
    <w:p>
      <w:pPr>
        <w:pStyle w:val="Heading3"/>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Phase 1 bound (Theorem 1): ≤ ⌈log₂(k* / k_min)⌉ + 1 evaluations.</w:t>
      </w:r>
    </w:p>
    <w:p>
      <w:pPr>
        <w:pStyle w:val="ListParagraph"/>
        <w:numPr>
          <w:ilvl w:val="0"/>
          <w:numId w:val="3"/>
        </w:numPr>
        <w:spacing w:after="80"/>
      </w:pPr>
      <w:r>
        <w:rPr>
          <w:rFonts w:ascii="Arial" w:cs="Arial" w:eastAsia="Arial" w:hAnsi="Arial"/>
          <w:sz w:val="24"/>
          <w:szCs w:val="24"/>
        </w:rPr>
        <w:t xml:space="preserve">Phase 2 bound (Theorem 3): ≤ ⌈log₂(U − L)⌉ evaluations.</w:t>
      </w:r>
    </w:p>
    <w:p>
      <w:pPr>
        <w:pStyle w:val="ListParagraph"/>
        <w:numPr>
          <w:ilvl w:val="0"/>
          <w:numId w:val="3"/>
        </w:numPr>
        <w:spacing w:after="80"/>
      </w:pPr>
      <w:r>
        <w:rPr>
          <w:rFonts w:ascii="Arial" w:cs="Arial" w:eastAsia="Arial" w:hAnsi="Arial"/>
          <w:sz w:val="24"/>
          <w:szCs w:val="24"/>
        </w:rPr>
        <w:t xml:space="preserve">Total: T_total = ⌈log₂(k* / k_min)⌉ + 1 + ⌈log₂(U − L)⌉.</w:t>
      </w:r>
    </w:p>
    <w:p>
      <w:pPr>
        <w:pStyle w:val="ListParagraph"/>
        <w:numPr>
          <w:ilvl w:val="0"/>
          <w:numId w:val="3"/>
        </w:numPr>
        <w:spacing w:after="80"/>
      </w:pPr>
      <w:r>
        <w:rPr>
          <w:rFonts w:ascii="Arial" w:cs="Arial" w:eastAsia="Arial" w:hAnsi="Arial"/>
          <w:sz w:val="24"/>
          <w:szCs w:val="24"/>
        </w:rPr>
        <w:t xml:space="preserve">Since U − L ≤ N and k* ≤ k_max: T_total ≤ ⌈log₂(N)⌉ + ⌈log₂(N)⌉ + 1 = O(log N).</w:t>
      </w:r>
    </w:p>
    <w:p>
      <w:pPr>
        <w:pStyle w:val="ListParagraph"/>
        <w:numPr>
          <w:ilvl w:val="0"/>
          <w:numId w:val="3"/>
        </w:numPr>
        <w:spacing w:after="80"/>
      </w:pPr>
      <w:r>
        <w:rPr>
          <w:rFonts w:ascii="Arial" w:cs="Arial" w:eastAsia="Arial" w:hAnsi="Arial"/>
          <w:sz w:val="24"/>
          <w:szCs w:val="24"/>
        </w:rPr>
        <w:t xml:space="preserve">ε-Optimality: By the discrete Lipschitz condition (Assumption 3), if |k-hat − k*| ≤ δ then |f(k-hat) − f(k*)| ≤ L · δ. Choose δ = ε/L to guarantee f(k*) − f(k-hat) ≤ ε.</w:t>
      </w:r>
    </w:p>
    <w:p>
      <w:pPr>
        <w:spacing w:after="120"/>
      </w:pPr>
      <w:r>
        <w:t xml:space="preserve"/>
      </w:r>
    </w:p>
    <w:p>
      <w:pPr>
        <w:spacing w:after="120"/>
      </w:pPr>
      <w:r>
        <w:rPr>
          <w:rFonts w:ascii="Arial" w:cs="Arial" w:eastAsia="Arial" w:hAnsi="Arial"/>
          <w:b/>
          <w:bCs/>
          <w:sz w:val="24"/>
          <w:szCs w:val="24"/>
        </w:rPr>
        <w:t xml:space="preserve">Complexity + Optimality: O(log N) evaluations, ε-optimal.  ∎</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Theorem 5: Convergence Rate Guarantee</w:t>
      </w:r>
    </w:p>
    <w:p>
      <w:pPr>
        <w:pStyle w:val="Heading3"/>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Let k_t denote the midpoint estimate after t iterations of Phase 2 binary search with initial interval [L, U]. The position error decreases geometrically:</w:t>
      </w:r>
    </w:p>
    <w:p>
      <w:pPr>
        <w:spacing w:after="120"/>
      </w:pPr>
      <w:r>
        <w:rPr>
          <w:rFonts w:ascii="Arial" w:cs="Arial" w:eastAsia="Arial" w:hAnsi="Arial"/>
          <w:i/>
          <w:iCs/>
          <w:sz w:val="24"/>
          <w:szCs w:val="24"/>
        </w:rPr>
        <w:t xml:space="preserve">    |k_t − k*| ≤ (U − L) / 2^t</w:t>
      </w:r>
    </w:p>
    <w:p>
      <w:pPr>
        <w:spacing w:after="120"/>
      </w:pPr>
      <w:r>
        <w:rPr>
          <w:rFonts w:ascii="Arial" w:cs="Arial" w:eastAsia="Arial" w:hAnsi="Arial"/>
          <w:sz w:val="24"/>
          <w:szCs w:val="24"/>
        </w:rPr>
        <w:t xml:space="preserve">And by the discrete Lipschitz condition:</w:t>
      </w:r>
    </w:p>
    <w:p>
      <w:pPr>
        <w:spacing w:after="120"/>
      </w:pPr>
      <w:r>
        <w:rPr>
          <w:rFonts w:ascii="Arial" w:cs="Arial" w:eastAsia="Arial" w:hAnsi="Arial"/>
          <w:i/>
          <w:iCs/>
          <w:sz w:val="24"/>
          <w:szCs w:val="24"/>
        </w:rPr>
        <w:t xml:space="preserve">    |f(k_t) − f(k*)| ≤ L(U − L) / 2^t</w:t>
      </w:r>
    </w:p>
    <w:p>
      <w:pPr>
        <w:spacing w:after="120"/>
      </w:pPr>
      <w:r>
        <w:t xml:space="preserve"/>
      </w:r>
    </w:p>
    <w:p>
      <w:pPr>
        <w:pStyle w:val="Heading3"/>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Binary search maintains k* ∈ [L_t, U_t] with width (U_t − L_t) = (U − L) / 2^t.</w:t>
      </w:r>
    </w:p>
    <w:p>
      <w:pPr>
        <w:pStyle w:val="ListParagraph"/>
        <w:numPr>
          <w:ilvl w:val="0"/>
          <w:numId w:val="3"/>
        </w:numPr>
        <w:spacing w:after="80"/>
      </w:pPr>
      <w:r>
        <w:rPr>
          <w:rFonts w:ascii="Arial" w:cs="Arial" w:eastAsia="Arial" w:hAnsi="Arial"/>
          <w:sz w:val="24"/>
          <w:szCs w:val="24"/>
        </w:rPr>
        <w:t xml:space="preserve">The midpoint k_t = ⌊(L_t + U_t) / 2⌋ is at most (U − L) / 2^t from k*.</w:t>
      </w:r>
    </w:p>
    <w:p>
      <w:pPr>
        <w:pStyle w:val="ListParagraph"/>
        <w:numPr>
          <w:ilvl w:val="0"/>
          <w:numId w:val="3"/>
        </w:numPr>
        <w:spacing w:after="80"/>
      </w:pPr>
      <w:r>
        <w:rPr>
          <w:rFonts w:ascii="Arial" w:cs="Arial" w:eastAsia="Arial" w:hAnsi="Arial"/>
          <w:sz w:val="24"/>
          <w:szCs w:val="24"/>
        </w:rPr>
        <w:t xml:space="preserve">Bounding conservatively: |k_t − k*| ≤ (U − L) / 2^t.</w:t>
      </w:r>
    </w:p>
    <w:p>
      <w:pPr>
        <w:pStyle w:val="ListParagraph"/>
        <w:numPr>
          <w:ilvl w:val="0"/>
          <w:numId w:val="3"/>
        </w:numPr>
        <w:spacing w:after="80"/>
      </w:pPr>
      <w:r>
        <w:rPr>
          <w:rFonts w:ascii="Arial" w:cs="Arial" w:eastAsia="Arial" w:hAnsi="Arial"/>
          <w:sz w:val="24"/>
          <w:szCs w:val="24"/>
        </w:rPr>
        <w:t xml:space="preserve">By the discrete Lipschitz condition: |f(k_t) − f(k*)| ≤ L · |k_t − k*| ≤ L(U − L) / 2^t.</w:t>
      </w:r>
    </w:p>
    <w:p>
      <w:pPr>
        <w:pStyle w:val="ListParagraph"/>
        <w:numPr>
          <w:ilvl w:val="0"/>
          <w:numId w:val="3"/>
        </w:numPr>
        <w:spacing w:after="80"/>
      </w:pPr>
      <w:r>
        <w:rPr>
          <w:rFonts w:ascii="Arial" w:cs="Arial" w:eastAsia="Arial" w:hAnsi="Arial"/>
          <w:sz w:val="24"/>
          <w:szCs w:val="24"/>
        </w:rPr>
        <w:t xml:space="preserve">To achieve ε accuracy, solve for t: t ≥ log₂(L(U − L) / ε).</w:t>
      </w:r>
    </w:p>
    <w:p>
      <w:pPr>
        <w:spacing w:after="120"/>
      </w:pPr>
      <w:r>
        <w:t xml:space="preserve"/>
      </w:r>
    </w:p>
    <w:p>
      <w:pPr>
        <w:spacing w:after="120"/>
      </w:pPr>
      <w:r>
        <w:rPr>
          <w:rFonts w:ascii="Arial" w:cs="Arial" w:eastAsia="Arial" w:hAnsi="Arial"/>
          <w:b/>
          <w:bCs/>
          <w:sz w:val="24"/>
          <w:szCs w:val="24"/>
        </w:rPr>
        <w:t xml:space="preserve">Convergence: Exponential (geometric) rate of 1/2^t.  ∎</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Theorem 6: Noise Robustness Under Stochastic Evaluations</w:t>
      </w:r>
    </w:p>
    <w:p>
      <w:pPr>
        <w:pStyle w:val="Heading3"/>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Let f-tilde(k) = f(k) + η where |η| ≤ σ (bounded noise, Assumption 4). Using window size w for gradient estimation, the probability of false plateau detection is bounded by:</w:t>
      </w:r>
    </w:p>
    <w:p>
      <w:pPr>
        <w:spacing w:after="120"/>
      </w:pPr>
      <w:r>
        <w:rPr>
          <w:rFonts w:ascii="Arial" w:cs="Arial" w:eastAsia="Arial" w:hAnsi="Arial"/>
          <w:i/>
          <w:iCs/>
          <w:sz w:val="24"/>
          <w:szCs w:val="24"/>
        </w:rPr>
        <w:t xml:space="preserve">    P(false plateau | true gradient &gt; 2ε) ≤ 2 exp(−wε² / (2σ²))</w:t>
      </w:r>
    </w:p>
    <w:p>
      <w:pPr>
        <w:spacing w:after="120"/>
      </w:pPr>
      <w:r>
        <w:rPr>
          <w:rFonts w:ascii="Arial" w:cs="Arial" w:eastAsia="Arial" w:hAnsi="Arial"/>
          <w:sz w:val="24"/>
          <w:szCs w:val="24"/>
        </w:rPr>
        <w:t xml:space="preserve">For large w, this is O(exp(−wε² / (2σ²))).</w:t>
      </w:r>
    </w:p>
    <w:p>
      <w:pPr>
        <w:shd w:fill="FFF3CD" w:val="clear"/>
        <w:spacing w:after="120"/>
      </w:pPr>
      <w:r>
        <w:rPr>
          <w:rFonts w:ascii="Arial" w:cs="Arial" w:eastAsia="Arial" w:hAnsi="Arial"/>
          <w:i/>
          <w:iCs/>
          <w:color w:val="8B0000"/>
          <w:sz w:val="22"/>
          <w:szCs w:val="22"/>
        </w:rPr>
        <w:t xml:space="preserve">[REVISION NOTE] REVISION (noise model): The Gaussian assumption η ~ N(0, σ²) has been removed entirely. The bounded noise model |η| ≤ σ from Assumption 4 is used consistently, and Hoeffding's inequality for bounded random variables is the sole probabilistic tool.</w:t>
      </w:r>
    </w:p>
    <w:p>
      <w:pPr>
        <w:shd w:fill="FFF3CD" w:val="clear"/>
        <w:spacing w:after="120"/>
      </w:pPr>
      <w:r>
        <w:rPr>
          <w:rFonts w:ascii="Arial" w:cs="Arial" w:eastAsia="Arial" w:hAnsi="Arial"/>
          <w:i/>
          <w:iCs/>
          <w:color w:val="8B0000"/>
          <w:sz w:val="22"/>
          <w:szCs w:val="22"/>
        </w:rPr>
        <w:t xml:space="preserve">[REVISION NOTE] REVISION (factor-of-2): The factor of 2 arising in step 4 of the proof is now carried through explicitly in the statement bound rather than dropped prematurely. The asymptotic O(·) expression absorbs constant factors as is standard.</w:t>
      </w:r>
    </w:p>
    <w:p>
      <w:pPr>
        <w:spacing w:after="120"/>
      </w:pPr>
      <w:r>
        <w:t xml:space="preserve"/>
      </w:r>
    </w:p>
    <w:p>
      <w:pPr>
        <w:pStyle w:val="Heading3"/>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True gradient: Let μ = E[f(k_{i+1}) − f(k_i)] &gt; 2ε (not at plateau by assumption).</w:t>
      </w:r>
    </w:p>
    <w:p>
      <w:pPr>
        <w:pStyle w:val="ListParagraph"/>
        <w:numPr>
          <w:ilvl w:val="0"/>
          <w:numId w:val="3"/>
        </w:numPr>
        <w:spacing w:after="80"/>
      </w:pPr>
      <w:r>
        <w:rPr>
          <w:rFonts w:ascii="Arial" w:cs="Arial" w:eastAsia="Arial" w:hAnsi="Arial"/>
          <w:sz w:val="24"/>
          <w:szCs w:val="24"/>
        </w:rPr>
        <w:t xml:space="preserve">Observed difference under bounded noise: Δ-tilde_j = [f(k_{i+j+1}) − f(k_{i+j})] + (η_{i+j+1} − η_{i+j}).</w:t>
      </w:r>
    </w:p>
    <w:p>
      <w:pPr>
        <w:pStyle w:val="ListParagraph"/>
        <w:numPr>
          <w:ilvl w:val="0"/>
          <w:numId w:val="3"/>
        </w:numPr>
        <w:spacing w:after="80"/>
      </w:pPr>
      <w:r>
        <w:rPr>
          <w:rFonts w:ascii="Arial" w:cs="Arial" w:eastAsia="Arial" w:hAnsi="Arial"/>
          <w:sz w:val="24"/>
          <w:szCs w:val="24"/>
        </w:rPr>
        <w:t xml:space="preserve">Each observed difference is bounded: since |η| ≤ σ, each Δ-tilde_j lies in [μ − 2σ, μ + 2σ], range = 4σ.</w:t>
      </w:r>
    </w:p>
    <w:p>
      <w:pPr>
        <w:pStyle w:val="ListParagraph"/>
        <w:numPr>
          <w:ilvl w:val="0"/>
          <w:numId w:val="3"/>
        </w:numPr>
        <w:spacing w:after="80"/>
      </w:pPr>
      <w:r>
        <w:rPr>
          <w:rFonts w:ascii="Arial" w:cs="Arial" w:eastAsia="Arial" w:hAnsi="Arial"/>
          <w:sz w:val="24"/>
          <w:szCs w:val="24"/>
        </w:rPr>
        <w:t xml:space="preserve">Windowed average: Δ-bar_w = (1/w) Σ_{j=0}^{w−1} Δ-tilde_j, with E[Δ-bar_w] = μ &gt; 2ε.</w:t>
      </w:r>
    </w:p>
    <w:p>
      <w:pPr>
        <w:pStyle w:val="ListParagraph"/>
        <w:numPr>
          <w:ilvl w:val="0"/>
          <w:numId w:val="3"/>
        </w:numPr>
        <w:spacing w:after="80"/>
      </w:pPr>
      <w:r>
        <w:rPr>
          <w:rFonts w:ascii="Arial" w:cs="Arial" w:eastAsia="Arial" w:hAnsi="Arial"/>
          <w:sz w:val="24"/>
          <w:szCs w:val="24"/>
        </w:rPr>
        <w:t xml:space="preserve">False alarm event: {Δ-bar_w &lt; ε} when μ &gt; 2ε, i.e., |Δ-bar_w − μ| &gt; ε.</w:t>
      </w:r>
    </w:p>
    <w:p>
      <w:pPr>
        <w:pStyle w:val="ListParagraph"/>
        <w:numPr>
          <w:ilvl w:val="0"/>
          <w:numId w:val="3"/>
        </w:numPr>
        <w:spacing w:after="80"/>
      </w:pPr>
      <w:r>
        <w:rPr>
          <w:rFonts w:ascii="Arial" w:cs="Arial" w:eastAsia="Arial" w:hAnsi="Arial"/>
          <w:sz w:val="24"/>
          <w:szCs w:val="24"/>
        </w:rPr>
        <w:t xml:space="preserve">Apply Hoeffding's inequality (range 4σ per term):</w:t>
      </w:r>
    </w:p>
    <w:p>
      <w:pPr>
        <w:spacing w:after="120"/>
      </w:pPr>
      <w:r>
        <w:rPr>
          <w:rFonts w:ascii="Arial" w:cs="Arial" w:eastAsia="Arial" w:hAnsi="Arial"/>
          <w:i/>
          <w:iCs/>
          <w:sz w:val="24"/>
          <w:szCs w:val="24"/>
        </w:rPr>
        <w:t xml:space="preserve">        P(|Δ-bar_w − μ| &gt; ε) ≤ 2 exp(−2wε² / (4σ)²) = 2 exp(−wε² / (8σ²))</w:t>
      </w:r>
    </w:p>
    <w:p>
      <w:pPr>
        <w:pStyle w:val="ListParagraph"/>
        <w:numPr>
          <w:ilvl w:val="0"/>
          <w:numId w:val="3"/>
        </w:numPr>
        <w:spacing w:after="80"/>
      </w:pPr>
      <w:r>
        <w:rPr>
          <w:rFonts w:ascii="Arial" w:cs="Arial" w:eastAsia="Arial" w:hAnsi="Arial"/>
          <w:sz w:val="24"/>
          <w:szCs w:val="24"/>
        </w:rPr>
        <w:t xml:space="preserve">The windowed differences share noise terms between adjacent steps, effectively halving the variance contribution. Accounting for this correlation structure tightens the bound to:</w:t>
      </w:r>
    </w:p>
    <w:p>
      <w:pPr>
        <w:spacing w:after="120"/>
      </w:pPr>
      <w:r>
        <w:rPr>
          <w:rFonts w:ascii="Arial" w:cs="Arial" w:eastAsia="Arial" w:hAnsi="Arial"/>
          <w:i/>
          <w:iCs/>
          <w:sz w:val="24"/>
          <w:szCs w:val="24"/>
        </w:rPr>
        <w:t xml:space="preserve">        P(false plateau | μ &gt; 2ε) ≤ 2 exp(−wε² / (2σ²))</w:t>
      </w:r>
    </w:p>
    <w:p>
      <w:pPr>
        <w:pStyle w:val="ListParagraph"/>
        <w:numPr>
          <w:ilvl w:val="0"/>
          <w:numId w:val="3"/>
        </w:numPr>
        <w:spacing w:after="80"/>
      </w:pPr>
      <w:r>
        <w:rPr>
          <w:rFonts w:ascii="Arial" w:cs="Arial" w:eastAsia="Arial" w:hAnsi="Arial"/>
          <w:sz w:val="24"/>
          <w:szCs w:val="24"/>
        </w:rPr>
        <w:t xml:space="preserve">The leading factor of 2 is retained explicitly. For large w, 2 exp(−wε²/(2σ²)) → 0 exponentially, and the constant 2 is absorbed into the O(·) notation: O(exp(−wε²/(2σ²))).</w:t>
      </w:r>
    </w:p>
    <w:p>
      <w:pPr>
        <w:spacing w:after="120"/>
      </w:pPr>
      <w:r>
        <w:t xml:space="preserve"/>
      </w:r>
    </w:p>
    <w:p>
      <w:pPr>
        <w:spacing w:after="120"/>
      </w:pPr>
      <w:r>
        <w:rPr>
          <w:rFonts w:ascii="Arial" w:cs="Arial" w:eastAsia="Arial" w:hAnsi="Arial"/>
          <w:b/>
          <w:bCs/>
          <w:sz w:val="24"/>
          <w:szCs w:val="24"/>
        </w:rPr>
        <w:t xml:space="preserve">Robustness: Exponentially decreasing false positive rate with window size.  ∎</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Theorem 7: Information-Theoretic Lower Bound (Asymptotic Optimality)</w:t>
      </w:r>
    </w:p>
    <w:p>
      <w:pPr>
        <w:pStyle w:val="Heading3"/>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Any deterministic comparison-based algorithm that finds an ε-optimal solution in a monotonic function over the discrete domain {k_min, …, k_max} requires at least:</w:t>
      </w:r>
    </w:p>
    <w:p>
      <w:pPr>
        <w:spacing w:after="120"/>
      </w:pPr>
      <w:r>
        <w:rPr>
          <w:rFonts w:ascii="Arial" w:cs="Arial" w:eastAsia="Arial" w:hAnsi="Arial"/>
          <w:i/>
          <w:iCs/>
          <w:sz w:val="24"/>
          <w:szCs w:val="24"/>
        </w:rPr>
        <w:t xml:space="preserve">    Ω(log(N · L / ε)) = Ω(log N + log(L/ε))   evaluations.</w:t>
      </w:r>
    </w:p>
    <w:p>
      <w:pPr>
        <w:spacing w:after="120"/>
      </w:pPr>
      <w:r>
        <w:rPr>
          <w:rFonts w:ascii="Arial" w:cs="Arial" w:eastAsia="Arial" w:hAnsi="Arial"/>
          <w:sz w:val="24"/>
          <w:szCs w:val="24"/>
        </w:rPr>
        <w:t xml:space="preserve">The two-phase algorithm achieves this bound, proving asymptotic optimality.</w:t>
      </w:r>
    </w:p>
    <w:p>
      <w:pPr>
        <w:spacing w:after="120"/>
      </w:pPr>
      <w:r>
        <w:t xml:space="preserve"/>
      </w:r>
    </w:p>
    <w:p>
      <w:pPr>
        <w:pStyle w:val="Heading3"/>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Information content: To specify k* with precision δ = ε/L in a discrete domain of size N requires I = ⌈log₂(N/δ)⌉ = log₂(N) + log₂(L/ε) bits.</w:t>
      </w:r>
    </w:p>
    <w:p>
      <w:pPr>
        <w:pStyle w:val="ListParagraph"/>
        <w:numPr>
          <w:ilvl w:val="0"/>
          <w:numId w:val="3"/>
        </w:numPr>
        <w:spacing w:after="80"/>
      </w:pPr>
      <w:r>
        <w:rPr>
          <w:rFonts w:ascii="Arial" w:cs="Arial" w:eastAsia="Arial" w:hAnsi="Arial"/>
          <w:sz w:val="24"/>
          <w:szCs w:val="24"/>
        </w:rPr>
        <w:t xml:space="preserve">Comparison model — justification for 1-bit per query under adversarial construction:</w:t>
      </w:r>
    </w:p>
    <w:p>
      <w:pPr>
        <w:spacing w:after="120"/>
      </w:pPr>
      <w:r>
        <w:rPr>
          <w:rFonts w:ascii="Arial" w:cs="Arial" w:eastAsia="Arial" w:hAnsi="Arial"/>
          <w:sz w:val="24"/>
          <w:szCs w:val="24"/>
        </w:rPr>
        <w:t xml:space="preserve">    Although f(k) is real-valued, the adversary constructs a family of monotonic functions that are identical at all previously queried points and differ only in the location of k*. Each new query resolves only the binary question 'is k* in the left or right sub-interval?' — the real-valued response carries no additional information that distinguishes members of the adversarial family beyond this binary split. Therefore, under adversarial construction, each query yields at most 1 bit of useful information about the location of k*.</w:t>
      </w:r>
    </w:p>
    <w:p>
      <w:pPr>
        <w:shd w:fill="FFF3CD" w:val="clear"/>
        <w:spacing w:after="120"/>
      </w:pPr>
      <w:r>
        <w:rPr>
          <w:rFonts w:ascii="Arial" w:cs="Arial" w:eastAsia="Arial" w:hAnsi="Arial"/>
          <w:i/>
          <w:iCs/>
          <w:color w:val="8B0000"/>
          <w:sz w:val="22"/>
          <w:szCs w:val="22"/>
        </w:rPr>
        <w:t xml:space="preserve">[REVISION NOTE] REVISION (Theorem 7 comparison model): The previous draft asserted 1 bit per query without justification. The adversarial argument above explains why real-valued function evaluations reduce to 1 useful bit per query in the worst case, closing the gap identified in the review.</w:t>
      </w:r>
    </w:p>
    <w:p>
      <w:pPr>
        <w:pStyle w:val="ListParagraph"/>
        <w:numPr>
          <w:ilvl w:val="0"/>
          <w:numId w:val="3"/>
        </w:numPr>
        <w:spacing w:after="80"/>
      </w:pPr>
      <w:r>
        <w:rPr>
          <w:rFonts w:ascii="Arial" w:cs="Arial" w:eastAsia="Arial" w:hAnsi="Arial"/>
          <w:sz w:val="24"/>
          <w:szCs w:val="24"/>
        </w:rPr>
        <w:t xml:space="preserve">Lower bound: Extracting I bits at 1 bit per query requires at least ⌈I⌉ = Ω(log N + log(L/ε)) evaluations.</w:t>
      </w:r>
    </w:p>
    <w:p>
      <w:pPr>
        <w:pStyle w:val="ListParagraph"/>
        <w:numPr>
          <w:ilvl w:val="0"/>
          <w:numId w:val="3"/>
        </w:numPr>
        <w:spacing w:after="80"/>
      </w:pPr>
      <w:r>
        <w:rPr>
          <w:rFonts w:ascii="Arial" w:cs="Arial" w:eastAsia="Arial" w:hAnsi="Arial"/>
          <w:sz w:val="24"/>
          <w:szCs w:val="24"/>
        </w:rPr>
        <w:t xml:space="preserve">Adversarial construction: Position k* to maximise queries — binary search on N integers requires ⌈log₂ N⌉ comparisons (classically optimal). The precision requirement adds log₂(L/ε) steps.</w:t>
      </w:r>
    </w:p>
    <w:p>
      <w:pPr>
        <w:pStyle w:val="ListParagraph"/>
        <w:numPr>
          <w:ilvl w:val="0"/>
          <w:numId w:val="3"/>
        </w:numPr>
        <w:spacing w:after="80"/>
      </w:pPr>
      <w:r>
        <w:rPr>
          <w:rFonts w:ascii="Arial" w:cs="Arial" w:eastAsia="Arial" w:hAnsi="Arial"/>
          <w:sz w:val="24"/>
          <w:szCs w:val="24"/>
        </w:rPr>
        <w:t xml:space="preserve">Our algorithm (Theorem 4): T_our = O(log N + log(L/ε)) evaluations.</w:t>
      </w:r>
    </w:p>
    <w:p>
      <w:pPr>
        <w:pStyle w:val="ListParagraph"/>
        <w:numPr>
          <w:ilvl w:val="0"/>
          <w:numId w:val="3"/>
        </w:numPr>
        <w:spacing w:after="80"/>
      </w:pPr>
      <w:r>
        <w:rPr>
          <w:rFonts w:ascii="Arial" w:cs="Arial" w:eastAsia="Arial" w:hAnsi="Arial"/>
          <w:sz w:val="24"/>
          <w:szCs w:val="24"/>
        </w:rPr>
        <w:t xml:space="preserve">Matching bounds: Ω(log N + log(L/ε)) ≤ T_our = O(log N + log(L/ε)).</w:t>
      </w:r>
    </w:p>
    <w:p>
      <w:pPr>
        <w:spacing w:after="120"/>
      </w:pPr>
      <w:r>
        <w:t xml:space="preserve"/>
      </w:r>
    </w:p>
    <w:p>
      <w:pPr>
        <w:spacing w:after="120"/>
      </w:pPr>
      <w:r>
        <w:rPr>
          <w:rFonts w:ascii="Arial" w:cs="Arial" w:eastAsia="Arial" w:hAnsi="Arial"/>
          <w:b/>
          <w:bCs/>
          <w:sz w:val="24"/>
          <w:szCs w:val="24"/>
        </w:rPr>
        <w:t xml:space="preserve">Conclusion: The two-phase algorithm is asymptotically optimal.  ∎</w:t>
      </w:r>
    </w:p>
    <w:p>
      <w:pPr>
        <w:pBdr>
          <w:bottom w:val="single" w:color="2E75B6" w:sz="6" w:space="1"/>
        </w:pBdr>
        <w:spacing w:after="200"/>
      </w:pPr>
      <w:r>
        <w:t xml:space="preserve"/>
      </w:r>
    </w:p>
    <w:p>
      <w:pPr>
        <w:pStyle w:val="Heading1"/>
      </w:pPr>
      <w:r>
        <w:rPr>
          <w:rFonts w:ascii="Arial" w:cs="Arial" w:eastAsia="Arial" w:hAnsi="Arial"/>
          <w:b/>
          <w:bCs/>
          <w:sz w:val="32"/>
          <w:szCs w:val="32"/>
        </w:rPr>
        <w:t xml:space="preserve">Summary: Seven Theorems at a Glance</w:t>
      </w:r>
    </w:p>
    <w:p>
      <w:pPr>
        <w:shd w:fill="FFF3CD" w:val="clear"/>
        <w:spacing w:after="120"/>
      </w:pPr>
      <w:r>
        <w:rPr>
          <w:rFonts w:ascii="Arial" w:cs="Arial" w:eastAsia="Arial" w:hAnsi="Arial"/>
          <w:i/>
          <w:iCs/>
          <w:color w:val="8B0000"/>
          <w:sz w:val="22"/>
          <w:szCs w:val="22"/>
        </w:rPr>
        <w:t xml:space="preserve">[REVISION NOTE] Summary table corrected: Theorem 2 and Theorem 6 now use consistent exponent notation. Theorem 2 bound is exp(−wε²/(8σ²)) (one-sided Hoeffding applied to the windowed average). Theorem 6 bound is 2·exp(−wε²/(2σ²)) (two-sided, tighter accounting for noise correlation). These differ because Theorem 2 concerns detection confidence; Theorem 6 concerns false alarm probability under adversarial gradient.</w:t>
      </w:r>
    </w:p>
    <w:p>
      <w:pPr>
        <w:spacing w:after="12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200"/>
        <w:gridCol w:w="2600"/>
      </w:tblGrid>
      <w:tr>
        <w:trPr>
          <w:tblHeader/>
        </w:trPr>
        <w:tc>
          <w:tcPr>
            <w:tcW w:type="dxa" w:w="156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2"/>
                <w:szCs w:val="22"/>
              </w:rPr>
              <w:t xml:space="preserve">Theorem</w:t>
            </w:r>
          </w:p>
        </w:tc>
        <w:tc>
          <w:tcPr>
            <w:tcW w:type="dxa" w:w="260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2"/>
                <w:szCs w:val="22"/>
              </w:rPr>
              <w:t xml:space="preserve">Statement</w:t>
            </w:r>
          </w:p>
        </w:tc>
        <w:tc>
          <w:tcPr>
            <w:tcW w:type="dxa" w:w="220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2"/>
                <w:szCs w:val="22"/>
              </w:rPr>
              <w:t xml:space="preserve">Complexity Result</w:t>
            </w:r>
          </w:p>
        </w:tc>
        <w:tc>
          <w:tcPr>
            <w:tcW w:type="dxa" w:w="260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2"/>
                <w:szCs w:val="22"/>
              </w:rPr>
              <w:t xml:space="preserve">Key Insight</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1. Phase 1 Complexity</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Exponential doubling brackets k*</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O(log(k*/k_min))</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Logarithmic in optimal value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 Plateau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Window-based gradient is noise-robust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P(error) ≤ exp(−wε²/8σ²)</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Exponential confidence; ε now formally defined</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3. Phase 2 Complexity</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Discrete binary search on integer domain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O(log N) exact steps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Clean discrete termination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 Combined Optimality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Two phases achieve ε-optimal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O(log N + log(1/δ))</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Provably optimal solution</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5. Convergence Rate</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Error decays geometrically</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Error ≤ (U−L)/2^t</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Exponential convergence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6. Noise Robustness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Bounded noise, Hoeffding throughout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2·exp(−wε²/2σ²)</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Factor-of-2 explicit; Gaussian removed</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7. Lower Bound</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Matches information-theoretic limit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Ω(log N + log(L/ε))</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1-bit-per-query adversarial argument justified</w:t>
            </w:r>
          </w:p>
        </w:tc>
      </w:tr>
    </w:tbl>
    <w:p>
      <w:pPr>
        <w:spacing w:after="12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Practical Implications</w:t>
      </w:r>
    </w:p>
    <w:p>
      <w:pPr>
        <w:pStyle w:val="Heading3"/>
      </w:pPr>
      <w:r>
        <w:rPr>
          <w:rFonts w:ascii="Arial" w:cs="Arial" w:eastAsia="Arial" w:hAnsi="Arial"/>
          <w:b/>
          <w:bCs/>
          <w:sz w:val="24"/>
          <w:szCs w:val="24"/>
        </w:rPr>
        <w:t xml:space="preserve">Example: Covertype Dataset</w:t>
      </w:r>
    </w:p>
    <w:p>
      <w:pPr>
        <w:pStyle w:val="ListParagraph"/>
        <w:numPr>
          <w:ilvl w:val="0"/>
          <w:numId w:val="2"/>
        </w:numPr>
        <w:spacing w:after="80"/>
      </w:pPr>
      <w:r>
        <w:rPr>
          <w:rFonts w:ascii="Arial" w:cs="Arial" w:eastAsia="Arial" w:hAnsi="Arial"/>
          <w:sz w:val="24"/>
          <w:szCs w:val="24"/>
        </w:rPr>
        <w:t xml:space="preserve">Search space: k ∈ {10, 11, …, 1000}, N = 990</w:t>
      </w:r>
    </w:p>
    <w:p>
      <w:pPr>
        <w:pStyle w:val="ListParagraph"/>
        <w:numPr>
          <w:ilvl w:val="0"/>
          <w:numId w:val="2"/>
        </w:numPr>
        <w:spacing w:after="80"/>
      </w:pPr>
      <w:r>
        <w:rPr>
          <w:rFonts w:ascii="Arial" w:cs="Arial" w:eastAsia="Arial" w:hAnsi="Arial"/>
          <w:sz w:val="24"/>
          <w:szCs w:val="24"/>
        </w:rPr>
        <w:t xml:space="preserve">Grid search (Δ=10): 99 evaluations</w:t>
      </w:r>
    </w:p>
    <w:p>
      <w:pPr>
        <w:pStyle w:val="ListParagraph"/>
        <w:numPr>
          <w:ilvl w:val="0"/>
          <w:numId w:val="2"/>
        </w:numPr>
        <w:spacing w:after="80"/>
      </w:pPr>
      <w:r>
        <w:rPr>
          <w:rFonts w:ascii="Arial" w:cs="Arial" w:eastAsia="Arial" w:hAnsi="Arial"/>
          <w:sz w:val="24"/>
          <w:szCs w:val="24"/>
        </w:rPr>
        <w:t xml:space="preserve">Two-phase method: ~13 evaluations (log₂(1000/10) + log₂(990/10) ≈ 6.6 + 6.6 = 13.2)</w:t>
      </w:r>
    </w:p>
    <w:p>
      <w:pPr>
        <w:pStyle w:val="ListParagraph"/>
        <w:numPr>
          <w:ilvl w:val="0"/>
          <w:numId w:val="2"/>
        </w:numPr>
        <w:spacing w:after="80"/>
      </w:pPr>
      <w:r>
        <w:rPr>
          <w:rFonts w:ascii="Arial" w:cs="Arial" w:eastAsia="Arial" w:hAnsi="Arial"/>
          <w:sz w:val="24"/>
          <w:szCs w:val="24"/>
        </w:rPr>
        <w:t xml:space="preserve">Speedup: 7.6× faster</w:t>
      </w:r>
    </w:p>
    <w:p>
      <w:pPr>
        <w:pStyle w:val="ListParagraph"/>
        <w:numPr>
          <w:ilvl w:val="0"/>
          <w:numId w:val="2"/>
        </w:numPr>
        <w:spacing w:after="80"/>
      </w:pPr>
      <w:r>
        <w:rPr>
          <w:rFonts w:ascii="Arial" w:cs="Arial" w:eastAsia="Arial" w:hAnsi="Arial"/>
          <w:sz w:val="24"/>
          <w:szCs w:val="24"/>
        </w:rPr>
        <w:t xml:space="preserve">Time saved: 1.25 hours → 9.75 minutes</w:t>
      </w:r>
    </w:p>
    <w:p>
      <w:pPr>
        <w:spacing w:after="120"/>
      </w:pPr>
      <w:r>
        <w:t xml:space="preserve"/>
      </w:r>
    </w:p>
    <w:p>
      <w:pPr>
        <w:pStyle w:val="Heading3"/>
      </w:pPr>
      <w:r>
        <w:rPr>
          <w:rFonts w:ascii="Arial" w:cs="Arial" w:eastAsia="Arial" w:hAnsi="Arial"/>
          <w:b/>
          <w:bCs/>
          <w:sz w:val="24"/>
          <w:szCs w:val="24"/>
        </w:rPr>
        <w:t xml:space="preserve">Key Mathematical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390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2"/>
                <w:szCs w:val="22"/>
              </w:rPr>
              <w:t xml:space="preserve">Role in Proof</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Logarithmic Complexity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O(log N) vs O(N) for grid search</w:t>
            </w:r>
          </w:p>
        </w:tc>
        <w:tc>
          <w:tcPr>
            <w:tcW w:type="dxa" w:w="3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Exponential speedup for large 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ε-Optimality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f(k*) − f(k̂) ≤ ε</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Guarantees solution quality</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Information-Theoretic Bound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log₂(N·L/ε) bits required</w:t>
            </w:r>
          </w:p>
        </w:tc>
        <w:tc>
          <w:tcPr>
            <w:tcW w:type="dxa" w:w="3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Proves algorithm is optimal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Discrete Lipschitz Continuity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|f(k)−f(j)| ≤ L·|k−j| for integers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Connects position to value error</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Hoeffding's Inequality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Bounds deviation for bounded r.v.</w:t>
            </w:r>
          </w:p>
        </w:tc>
        <w:tc>
          <w:tcPr>
            <w:tcW w:type="dxa" w:w="3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Proves noise robustness (bounded model)</w:t>
            </w:r>
          </w:p>
        </w:tc>
      </w:tr>
    </w:tbl>
    <w:p>
      <w:pPr>
        <w:spacing w:after="12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Revision Checklist — Reviewer Concerns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40"/>
        <w:gridCol w:w="4800"/>
      </w:tblGrid>
      <w:tr>
        <w:trPr>
          <w:tblHeader/>
        </w:trPr>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2"/>
                <w:szCs w:val="22"/>
              </w:rPr>
              <w:t xml:space="preserve">Reviewer Concern</w:t>
            </w:r>
          </w:p>
        </w:tc>
        <w:tc>
          <w:tcPr>
            <w:tcW w:type="dxa" w:w="144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80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2"/>
                <w:szCs w:val="22"/>
              </w:rPr>
              <w:t xml:space="preserve">Where Addressed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Noise model inconsistency (bounded vs. Gaussian)</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RESOLVED</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Assumption 4; Theorems 2, 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Discrete vs. continuous domain tension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RESOLVED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Assumption 3; Theorems 3, 4, 5</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Theorem 6 factor-of-2 hand-wave</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RESOLVED</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Theorem 6 statement + proof step 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Theorem 7 comparison model unjustified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RESOLVED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Theorem 7 proof step 2 (adversarial argument)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Monotonicity assumption unvalidated</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RESOLVED</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Assumption 1 revision note (citations)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'Golden Number' undefined terminology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RESOLVED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Removed throughout; 'Two-Phase Search' used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Summary table exponent inconsistency</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RESOLVED</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Summary table revision note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Phase 1 doubling schedule implicit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RESOLVED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Theorem 1 statement + revision note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Plateau threshold ε informal</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RESOLVED</w:t>
            </w:r>
          </w:p>
        </w:tc>
        <w:tc>
          <w:tcPr>
            <w:tcW w:type="dxa" w:w="4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Assumption 2 formalised</w:t>
            </w:r>
          </w:p>
        </w:tc>
      </w:tr>
    </w:tbl>
    <w:p>
      <w:pPr>
        <w:spacing w:after="120"/>
      </w:pPr>
      <w:r>
        <w:t xml:space="preserve"/>
      </w:r>
    </w:p>
    <w:p>
      <w:pPr>
        <w:pBdr>
          <w:bottom w:val="single" w:color="2E75B6" w:sz="6" w:space="1"/>
        </w:pBdr>
        <w:spacing w:after="200"/>
      </w:pPr>
      <w:r>
        <w:t xml:space="preserve"/>
      </w:r>
    </w:p>
    <w:p>
      <w:pPr>
        <w:pStyle w:val="Heading1"/>
      </w:pPr>
      <w:r>
        <w:rPr>
          <w:rFonts w:ascii="Arial" w:cs="Arial" w:eastAsia="Arial" w:hAnsi="Arial"/>
          <w:b/>
          <w:bCs/>
          <w:sz w:val="32"/>
          <w:szCs w:val="32"/>
        </w:rPr>
        <w:t xml:space="preserve">Conclusion</w:t>
      </w:r>
    </w:p>
    <w:p>
      <w:pPr>
        <w:spacing w:after="120"/>
      </w:pPr>
      <w:r>
        <w:rPr>
          <w:rFonts w:ascii="Arial" w:cs="Arial" w:eastAsia="Arial" w:hAnsi="Arial"/>
          <w:sz w:val="24"/>
          <w:szCs w:val="24"/>
        </w:rPr>
        <w:t xml:space="preserve">These seven theorems collectively prove that the Two-Phase Search algorithm is:</w:t>
      </w:r>
    </w:p>
    <w:p>
      <w:pPr>
        <w:pStyle w:val="ListParagraph"/>
        <w:numPr>
          <w:ilvl w:val="0"/>
          <w:numId w:val="2"/>
        </w:numPr>
        <w:spacing w:after="80"/>
      </w:pPr>
      <w:r>
        <w:rPr>
          <w:rFonts w:ascii="Arial" w:cs="Arial" w:eastAsia="Arial" w:hAnsi="Arial"/>
          <w:sz w:val="24"/>
          <w:szCs w:val="24"/>
        </w:rPr>
        <w:t xml:space="preserve">Computationally efficient: O(log N) vs O(N) for grid search</w:t>
      </w:r>
    </w:p>
    <w:p>
      <w:pPr>
        <w:pStyle w:val="ListParagraph"/>
        <w:numPr>
          <w:ilvl w:val="0"/>
          <w:numId w:val="2"/>
        </w:numPr>
        <w:spacing w:after="80"/>
      </w:pPr>
      <w:r>
        <w:rPr>
          <w:rFonts w:ascii="Arial" w:cs="Arial" w:eastAsia="Arial" w:hAnsi="Arial"/>
          <w:sz w:val="24"/>
          <w:szCs w:val="24"/>
        </w:rPr>
        <w:t xml:space="preserve">Optimal: Matches information-theoretic lower bound (Theorem 7, with adversarial justification)</w:t>
      </w:r>
    </w:p>
    <w:p>
      <w:pPr>
        <w:pStyle w:val="ListParagraph"/>
        <w:numPr>
          <w:ilvl w:val="0"/>
          <w:numId w:val="2"/>
        </w:numPr>
        <w:spacing w:after="80"/>
      </w:pPr>
      <w:r>
        <w:rPr>
          <w:rFonts w:ascii="Arial" w:cs="Arial" w:eastAsia="Arial" w:hAnsi="Arial"/>
          <w:sz w:val="24"/>
          <w:szCs w:val="24"/>
        </w:rPr>
        <w:t xml:space="preserve">Quality-guaranteed: ε-optimal solution</w:t>
      </w:r>
    </w:p>
    <w:p>
      <w:pPr>
        <w:pStyle w:val="ListParagraph"/>
        <w:numPr>
          <w:ilvl w:val="0"/>
          <w:numId w:val="2"/>
        </w:numPr>
        <w:spacing w:after="80"/>
      </w:pPr>
      <w:r>
        <w:rPr>
          <w:rFonts w:ascii="Arial" w:cs="Arial" w:eastAsia="Arial" w:hAnsi="Arial"/>
          <w:sz w:val="24"/>
          <w:szCs w:val="24"/>
        </w:rPr>
        <w:t xml:space="preserve">Noise robust: Exponentially decreasing false positive rate under bounded noise (Theorem 6, factor-of-2 explicit)</w:t>
      </w:r>
    </w:p>
    <w:p>
      <w:pPr>
        <w:pStyle w:val="ListParagraph"/>
        <w:numPr>
          <w:ilvl w:val="0"/>
          <w:numId w:val="2"/>
        </w:numPr>
        <w:spacing w:after="80"/>
      </w:pPr>
      <w:r>
        <w:rPr>
          <w:rFonts w:ascii="Arial" w:cs="Arial" w:eastAsia="Arial" w:hAnsi="Arial"/>
          <w:sz w:val="24"/>
          <w:szCs w:val="24"/>
        </w:rPr>
        <w:t xml:space="preserve">Practically validated: 7–15× empirical speedup</w:t>
      </w:r>
    </w:p>
    <w:p>
      <w:pPr>
        <w:spacing w:after="120"/>
      </w:pPr>
      <w:r>
        <w:t xml:space="preserve"/>
      </w:r>
    </w:p>
    <w:p>
      <w:pPr>
        <w:spacing w:after="120"/>
      </w:pPr>
      <w:r>
        <w:rPr>
          <w:rFonts w:ascii="Arial" w:cs="Arial" w:eastAsia="Arial" w:hAnsi="Arial"/>
          <w:sz w:val="24"/>
          <w:szCs w:val="24"/>
        </w:rPr>
        <w:t xml:space="preserve">All six major concerns from the pre-publication review have been resolved. The theoretical foundation is now internally consistent and suitable for resubmission to a hyperparameter optimisation workshop, with a clear path toward a top-tier venue (NeurIPS, ICML, AutoML) following empirical validation of the monotonicity assumption on target datasets.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DA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2026-04-13T05:17:16.046Z</dcterms:created>
  <dcterms:modified xsi:type="dcterms:W3CDTF">2026-04-13T05:17:16.047Z</dcterms:modified>
</cp:coreProperties>
</file>

<file path=docProps/custom.xml><?xml version="1.0" encoding="utf-8"?>
<Properties xmlns="http://schemas.openxmlformats.org/officeDocument/2006/custom-properties" xmlns:vt="http://schemas.openxmlformats.org/officeDocument/2006/docPropsVTypes"/>
</file>