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sz w:val="26"/>
        </w:rPr>
      </w:pPr>
    </w:p>
    <w:p w14:paraId="02000000">
      <w:pPr>
        <w:rPr>
          <w:sz w:val="26"/>
        </w:rPr>
      </w:pPr>
    </w:p>
    <w:p w14:paraId="03000000">
      <w:pPr>
        <w:rPr>
          <w:sz w:val="26"/>
        </w:rPr>
      </w:pPr>
      <w:r>
        <w:rPr>
          <w:sz w:val="26"/>
        </w:rPr>
        <w:t>На реальном проекте я бы завёл баг-репорт в тасктрекер (например, Jira)</w:t>
      </w:r>
    </w:p>
    <w:p w14:paraId="04000000">
      <w:pPr>
        <w:rPr>
          <w:sz w:val="32"/>
        </w:rPr>
      </w:pPr>
      <w:r>
        <w:rPr>
          <w:sz w:val="32"/>
        </w:rPr>
        <w:br/>
      </w:r>
      <w:r>
        <w:rPr>
          <w:sz w:val="32"/>
        </w:rPr>
        <w:t xml:space="preserve">Баг-репорт </w:t>
      </w:r>
    </w:p>
    <w:p w14:paraId="05000000">
      <w:pPr>
        <w:rPr>
          <w:sz w:val="26"/>
        </w:rPr>
      </w:pPr>
    </w:p>
    <w:tbl>
      <w:tblPr>
        <w:tblStyle w:val="Style_1"/>
        <w:tblW w:type="auto" w:w="0"/>
        <w:jc w:val="left"/>
        <w:tblInd w:type="dxa" w:w="-225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2550"/>
        <w:gridCol w:w="8445"/>
      </w:tblGrid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6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Заголовок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7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Вкладка Ping в левом боковом меню не выделяется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8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9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При скролле сверху вниз или снизу вверх страницы, не возникает ховер-эффекта на вкладке Ping, в левом боковом меню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A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Шаги воспроизведения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B00000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 w:left="720"/>
            </w:pPr>
            <w:r>
              <w:rPr>
                <w:sz w:val="24"/>
              </w:rPr>
              <w:t xml:space="preserve">Открыть </w:t>
            </w:r>
            <w:r>
              <w:rPr>
                <w:sz w:val="24"/>
              </w:rPr>
              <w:t>https://restful-booker.herokuapp.com/apidoc/index.html</w:t>
            </w:r>
          </w:p>
          <w:p w14:paraId="0C00000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 w:left="720"/>
              <w:rPr>
                <w:sz w:val="24"/>
              </w:rPr>
            </w:pPr>
            <w:r>
              <w:rPr>
                <w:sz w:val="24"/>
              </w:rPr>
              <w:t>Проскроллить в самый низ страницы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D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Текущий результат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E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drawing>
                <wp:inline>
                  <wp:extent cx="4549775" cy="2310025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1"/>
                          <a:stretch/>
                        </pic:blipFill>
                        <pic:spPr>
                          <a:xfrm flipH="false" flipV="false" rot="0">
                            <a:ext cx="4549775" cy="2310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0F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Вкладка Ping не выделяется ховер-эффектом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0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1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Вкладка Ping выделяется 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2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Окружение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3000000">
            <w:pPr>
              <w:widowControl w:val="0"/>
              <w:spacing w:line="240" w:lineRule="auto"/>
              <w:ind w:hanging="360" w:left="720"/>
              <w:rPr>
                <w:sz w:val="24"/>
              </w:rPr>
            </w:pPr>
            <w:r>
              <w:rPr>
                <w:sz w:val="24"/>
              </w:rPr>
              <w:t>Браузер Google Chrome Версия 119.0.6045.159 (Официальная сборка), (arm64)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4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Тестовые устройства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5000000">
            <w:pPr>
              <w:widowControl w:val="0"/>
              <w:spacing w:line="240" w:lineRule="auto"/>
              <w:ind w:hanging="360" w:left="720"/>
              <w:rPr>
                <w:sz w:val="24"/>
              </w:rPr>
            </w:pPr>
            <w:r>
              <w:rPr>
                <w:sz w:val="24"/>
              </w:rPr>
              <w:t>HP Probook 650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6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7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Разработчик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8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Наблюдатели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9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Менеджеры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A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B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Баскулин Денис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C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Статус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D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Бэклог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E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Дата создания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F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16.04.2024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0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1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Critical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2000000">
            <w:pPr>
              <w:widowControl w:val="0"/>
              <w:spacing w:line="240" w:lineRule="auto"/>
              <w:ind/>
              <w:rPr>
                <w:sz w:val="24"/>
              </w:rPr>
            </w:pP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3000000">
            <w:pPr>
              <w:widowControl w:val="0"/>
              <w:spacing w:line="240" w:lineRule="auto"/>
              <w:ind/>
              <w:rPr>
                <w:sz w:val="24"/>
              </w:rPr>
            </w:pP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4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Документация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5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Если бы я у вас работал, то прикрепил бы ссылку на требования: вики или фигму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6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Логи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7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Если бы я у вас работал, то приложил бы лог из Kibana и Sentry</w:t>
            </w:r>
          </w:p>
        </w:tc>
      </w:tr>
      <w:tr>
        <w:tc>
          <w:tcPr>
            <w:tcW w:type="dxa" w:w="25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CFE2F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8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Ссылка на тред</w:t>
            </w:r>
          </w:p>
        </w:tc>
        <w:tc>
          <w:tcPr>
            <w:tcW w:type="dxa" w:w="8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9000000">
            <w:pPr>
              <w:widowControl w:val="0"/>
              <w:spacing w:line="240" w:lineRule="auto"/>
              <w:ind/>
              <w:rPr>
                <w:sz w:val="24"/>
              </w:rPr>
            </w:pPr>
            <w:r>
              <w:rPr>
                <w:sz w:val="24"/>
              </w:rPr>
              <w:t>Если бы я у вас работал, то приложил ссылку на тред с обсуждением этого дефекта</w:t>
            </w:r>
          </w:p>
        </w:tc>
      </w:tr>
    </w:tbl>
    <w:p w14:paraId="2A000000">
      <w:pPr>
        <w:rPr>
          <w:sz w:val="26"/>
        </w:rPr>
      </w:pPr>
    </w:p>
    <w:p w14:paraId="2B000000">
      <w:pPr>
        <w:rPr>
          <w:sz w:val="26"/>
          <w:highlight w:val="white"/>
        </w:rPr>
      </w:pPr>
    </w:p>
    <w:p w14:paraId="2C000000">
      <w:pPr>
        <w:rPr>
          <w:sz w:val="26"/>
          <w:highlight w:val="white"/>
        </w:rPr>
      </w:pPr>
    </w:p>
    <w:p w14:paraId="2D000000">
      <w:pPr>
        <w:rPr>
          <w:sz w:val="32"/>
          <w:shd w:fill="FFE599" w:val="clear"/>
        </w:rPr>
      </w:pPr>
    </w:p>
    <w:p w14:paraId="2E000000">
      <w:pPr>
        <w:rPr>
          <w:sz w:val="26"/>
          <w:highlight w:val="white"/>
        </w:rPr>
      </w:pPr>
    </w:p>
    <w:p w14:paraId="2F000000">
      <w:pPr>
        <w:rPr>
          <w:sz w:val="26"/>
          <w:highlight w:val="white"/>
        </w:rPr>
      </w:pPr>
    </w:p>
    <w:sectPr>
      <w:pgSz w:h="16834" w:orient="portrait" w:w="11909"/>
      <w:pgMar w:bottom="1134" w:footer="720" w:header="720" w:left="1134" w:right="1134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basedOn w:val="Style_2"/>
    <w:next w:val="Style_2"/>
    <w:link w:val="Style_8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8_ch" w:type="character">
    <w:name w:val="heading 3"/>
    <w:basedOn w:val="Style_2_ch"/>
    <w:link w:val="Style_8"/>
    <w:rPr>
      <w:b w:val="0"/>
      <w:color w:val="434343"/>
      <w:sz w:val="28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2"/>
    <w:next w:val="Style_2"/>
    <w:link w:val="Style_10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0_ch" w:type="character">
    <w:name w:val="heading 5"/>
    <w:basedOn w:val="Style_2_ch"/>
    <w:link w:val="Style_10"/>
    <w:rPr>
      <w:color w:val="666666"/>
      <w:sz w:val="22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11_ch" w:type="character">
    <w:name w:val="heading 1"/>
    <w:basedOn w:val="Style_2_ch"/>
    <w:link w:val="Style_11"/>
    <w:rPr>
      <w:sz w:val="40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2"/>
    <w:next w:val="Style_2"/>
    <w:link w:val="Style_19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9_ch" w:type="character">
    <w:name w:val="Subtitle"/>
    <w:basedOn w:val="Style_2_ch"/>
    <w:link w:val="Style_19"/>
    <w:rPr>
      <w:rFonts w:ascii="Arial" w:hAnsi="Arial"/>
      <w:i w:val="0"/>
      <w:color w:val="666666"/>
      <w:sz w:val="30"/>
    </w:rPr>
  </w:style>
  <w:style w:styleId="Style_20" w:type="paragraph">
    <w:name w:val="Title"/>
    <w:basedOn w:val="Style_2"/>
    <w:next w:val="Style_2"/>
    <w:link w:val="Style_20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20_ch" w:type="character">
    <w:name w:val="Title"/>
    <w:basedOn w:val="Style_2_ch"/>
    <w:link w:val="Style_20"/>
    <w:rPr>
      <w:sz w:val="52"/>
    </w:rPr>
  </w:style>
  <w:style w:styleId="Style_21" w:type="paragraph">
    <w:name w:val="heading 4"/>
    <w:basedOn w:val="Style_2"/>
    <w:next w:val="Style_2"/>
    <w:link w:val="Style_21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1_ch" w:type="character">
    <w:name w:val="heading 4"/>
    <w:basedOn w:val="Style_2_ch"/>
    <w:link w:val="Style_21"/>
    <w:rPr>
      <w:color w:val="666666"/>
      <w:sz w:val="24"/>
    </w:rPr>
  </w:style>
  <w:style w:styleId="Style_22" w:type="paragraph">
    <w:name w:val="heading 2"/>
    <w:basedOn w:val="Style_2"/>
    <w:next w:val="Style_2"/>
    <w:link w:val="Style_22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2_ch" w:type="character">
    <w:name w:val="heading 2"/>
    <w:basedOn w:val="Style_2_ch"/>
    <w:link w:val="Style_22"/>
    <w:rPr>
      <w:b w:val="0"/>
      <w:sz w:val="32"/>
    </w:rPr>
  </w:style>
  <w:style w:styleId="Style_23" w:type="paragraph">
    <w:name w:val="heading 6"/>
    <w:basedOn w:val="Style_2"/>
    <w:next w:val="Style_2"/>
    <w:link w:val="Style_23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3_ch" w:type="character">
    <w:name w:val="heading 6"/>
    <w:basedOn w:val="Style_2_ch"/>
    <w:link w:val="Style_23"/>
    <w:rPr>
      <w:i w:val="1"/>
      <w:color w:val="666666"/>
      <w:sz w:val="22"/>
    </w:rPr>
  </w:style>
  <w:style w:styleId="Style_1" w:type="table">
    <w:basedOn w:val="Style_24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default="1" w:styleId="Style_24" w:type="table">
    <w:name w:val="Table Normal"/>
  </w:style>
  <w:style w:styleId="Style_25" w:type="table">
    <w:basedOn w:val="Style_24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26" w:type="table">
    <w:basedOn w:val="Style_24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2024-04-16T10:18:44Z</dcterms:modified>
</cp:coreProperties>
</file>