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OFFER</w:t>
      </w:r>
    </w:p>
    <w:p>
      <w:pPr>
        <w:pStyle w:val="Heading2"/>
      </w:pPr>
      <w:r>
        <w:t>MixerPro Blenders — wholesale supply 2026</w:t>
      </w:r>
    </w:p>
    <w:p>
      <w:r>
        <w:t>Dear partners! TekhnoDom LLC offers the MixerPro line of immersion blenders for retail chains and marketplaces. All models are EAEU certified; shipment from the warehouse in Moscow.</w:t>
      </w:r>
    </w:p>
    <w:p>
      <w:pPr>
        <w:pStyle w:val="Heading2"/>
      </w:pPr>
      <w:r>
        <w:t>Price list (wholesale)</w:t>
      </w:r>
    </w:p>
    <w:tbl>
      <w:tblPr>
        <w:tblStyle w:val="LightGrid-Accent1"/>
        <w:tblW w:type="dxa" w:w="8640"/>
        <w:tblLayout w:type="fixed"/>
        <w:tblLook w:firstColumn="1" w:firstRow="1" w:lastColumn="0" w:lastRow="0" w:noHBand="0" w:noVBand="1" w:val="04A0"/>
      </w:tblPr>
      <w:tblGrid>
        <w:gridCol w:w="1100"/>
        <w:gridCol w:w="2000"/>
        <w:gridCol w:w="1100"/>
        <w:gridCol w:w="1400"/>
        <w:gridCol w:w="3040"/>
      </w:tblGrid>
      <w:tr>
        <w:tc>
          <w:tcPr>
            <w:tcW w:type="dxa" w:w="1100"/>
          </w:tcPr>
          <w:p>
            <w:r>
              <w:t>SKU</w:t>
            </w:r>
          </w:p>
        </w:tc>
        <w:tc>
          <w:tcPr>
            <w:tcW w:type="dxa" w:w="2000"/>
          </w:tcPr>
          <w:p>
            <w:r>
              <w:t>Model</w:t>
            </w:r>
          </w:p>
        </w:tc>
        <w:tc>
          <w:tcPr>
            <w:tcW w:type="dxa" w:w="1100"/>
          </w:tcPr>
          <w:p>
            <w:r>
              <w:t>Power</w:t>
            </w:r>
          </w:p>
        </w:tc>
        <w:tc>
          <w:tcPr>
            <w:tcW w:type="dxa" w:w="1400"/>
          </w:tcPr>
          <w:p>
            <w:r>
              <w:t>Color</w:t>
            </w:r>
          </w:p>
        </w:tc>
        <w:tc>
          <w:tcPr>
            <w:tcW w:type="dxa" w:w="3040"/>
          </w:tcPr>
          <w:p>
            <w:r>
              <w:t>Price, pcs from 100</w:t>
            </w:r>
          </w:p>
        </w:tc>
      </w:tr>
      <w:tr>
        <w:tc>
          <w:tcPr>
            <w:tcW w:type="dxa" w:w="1100"/>
          </w:tcPr>
          <w:p>
            <w:r>
              <w:t>BLD-500</w:t>
            </w:r>
          </w:p>
        </w:tc>
        <w:tc>
          <w:tcPr>
            <w:tcW w:type="dxa" w:w="2000"/>
          </w:tcPr>
          <w:p>
            <w:r>
              <w:t>MixerPro 500</w:t>
            </w:r>
          </w:p>
        </w:tc>
        <w:tc>
          <w:tcPr>
            <w:tcW w:type="dxa" w:w="1100"/>
          </w:tcPr>
          <w:p>
            <w:r>
              <w:t>500 W</w:t>
            </w:r>
          </w:p>
        </w:tc>
        <w:tc>
          <w:tcPr>
            <w:tcW w:type="dxa" w:w="1400"/>
          </w:tcPr>
          <w:p>
            <w:r>
              <w:t>white</w:t>
            </w:r>
          </w:p>
        </w:tc>
        <w:tc>
          <w:tcPr>
            <w:tcW w:type="dxa" w:w="3040"/>
          </w:tcPr>
          <w:p>
            <w:r>
              <w:t>1,490 RUB</w:t>
            </w:r>
          </w:p>
        </w:tc>
      </w:tr>
      <w:tr>
        <w:tc>
          <w:tcPr>
            <w:tcW w:type="dxa" w:w="1100"/>
          </w:tcPr>
          <w:p>
            <w:r>
              <w:t>BLD-800</w:t>
            </w:r>
          </w:p>
        </w:tc>
        <w:tc>
          <w:tcPr>
            <w:tcW w:type="dxa" w:w="2000"/>
          </w:tcPr>
          <w:p>
            <w:r>
              <w:t>MixerPro 800</w:t>
            </w:r>
          </w:p>
        </w:tc>
        <w:tc>
          <w:tcPr>
            <w:tcW w:type="dxa" w:w="1100"/>
          </w:tcPr>
          <w:p>
            <w:r>
              <w:t>800 W</w:t>
            </w:r>
          </w:p>
        </w:tc>
        <w:tc>
          <w:tcPr>
            <w:tcW w:type="dxa" w:w="1400"/>
          </w:tcPr>
          <w:p>
            <w:r>
              <w:t>graphite</w:t>
            </w:r>
          </w:p>
        </w:tc>
        <w:tc>
          <w:tcPr>
            <w:tcW w:type="dxa" w:w="3040"/>
          </w:tcPr>
          <w:p>
            <w:r>
              <w:t>2,190 RUB</w:t>
            </w:r>
          </w:p>
        </w:tc>
      </w:tr>
      <w:tr>
        <w:tc>
          <w:tcPr>
            <w:tcW w:type="dxa" w:w="1100"/>
          </w:tcPr>
          <w:p>
            <w:r>
              <w:t>BLD-1200</w:t>
            </w:r>
          </w:p>
        </w:tc>
        <w:tc>
          <w:tcPr>
            <w:tcW w:type="dxa" w:w="2000"/>
          </w:tcPr>
          <w:p>
            <w:r>
              <w:t>MixerPro 1200</w:t>
            </w:r>
          </w:p>
        </w:tc>
        <w:tc>
          <w:tcPr>
            <w:tcW w:type="dxa" w:w="1100"/>
          </w:tcPr>
          <w:p>
            <w:r>
              <w:t>1200 W</w:t>
            </w:r>
          </w:p>
        </w:tc>
        <w:tc>
          <w:tcPr>
            <w:tcW w:type="dxa" w:w="1400"/>
          </w:tcPr>
          <w:p>
            <w:r>
              <w:t>black</w:t>
            </w:r>
          </w:p>
        </w:tc>
        <w:tc>
          <w:tcPr>
            <w:tcW w:type="dxa" w:w="3040"/>
          </w:tcPr>
          <w:p>
            <w:r>
              <w:t>3,450 RUB</w:t>
            </w:r>
          </w:p>
        </w:tc>
      </w:tr>
    </w:tbl>
    <w:p/>
    <w:p>
      <w:pPr>
        <w:pStyle w:val="Heading2"/>
      </w:pPr>
      <w:r>
        <w:t>Terms</w:t>
      </w:r>
    </w:p>
    <w:p>
      <w:r>
        <w:t>Minimum order — 100 pcs. Lead time — 3 business days.</w:t>
      </w:r>
    </w:p>
    <w:p>
      <w:r>
        <w:t>Delivery across Russia by a freight company at the buyer's expense.</w:t>
      </w:r>
    </w:p>
    <w:p>
      <w:pPr>
        <w:pStyle w:val="Heading2"/>
      </w:pPr>
      <w:r>
        <w:t>Your account manager</w:t>
      </w:r>
    </w:p>
    <w:p>
      <w:r>
        <w:t>Anna Viktorovna Smirnova, wholesale sales manager</w:t>
      </w:r>
    </w:p>
    <w:p>
      <w:r>
        <w:t>Phone: +7 926 555-14-08</w:t>
      </w:r>
    </w:p>
    <w:p>
      <w:r>
        <w:t>Email: a.smirnova@technodom.example</w:t>
      </w:r>
    </w:p>
    <w:p>
      <w:r>
        <w:t>Company TIN: 7712345671</w:t>
      </w:r>
    </w:p>
    <w:p>
      <w:r>
        <w:t>OGRN: 1157746123450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