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Data Redaction</w:t>
      </w:r>
    </w:p>
    <w:p>
      <w:r>
        <w:t>Private contact details, authentication data, and customer-provided secrets must be removed before content is forwarded. Synthetic examples may retain clearly fictional identifiers.</w:t>
      </w:r>
    </w:p>
    <w:p>
      <w:r>
        <w:t>Document ID: DOC-0006. Status: authoritative. Region: UK.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Data Redaction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