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Record: Collections 4.1 Rollout</w:t>
      </w:r>
    </w:p>
    <w:p>
      <w:r>
        <w:t>Collections 4.1 used a phased EU rollout after a reliability concern. This precedent is informative but does not decide Collections 4.2 because the current evidence differs.</w:t>
      </w:r>
    </w:p>
    <w:p>
      <w:r>
        <w:t>Document ID: DOC-0009. Status: authoritative. Region: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Record: Collections 4.1 Rollout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