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feedback call 005</w:t>
      </w:r>
    </w:p>
    <w:p>
      <w:r>
        <w:t>FBK-0050 · CUST-008 · The settings hierarchy is difficult for new account administrators.</w:t>
      </w:r>
    </w:p>
    <w:p>
      <w:r>
        <w:t>FBK-0053 · CUST-011 · Product and Security need one shared release checkpoint view.</w:t>
      </w:r>
    </w:p>
    <w:p>
      <w:r>
        <w:t>FBK-0056 · CUST-014 · Keyboard navigation in the policy editor skips conditional fields.</w:t>
      </w:r>
    </w:p>
    <w:p>
      <w:r>
        <w:t>FBK-0059 · CUST-003 · Reviewers need threaded comments on proposed workflow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feedback call 005</dc:title>
  <dc:subject/>
  <dc:creator>Ledgerly Synthetic Data Generator</dc:creator>
  <cp:keywords/>
  <dc:description>generated by python-docx</dc:description>
  <cp:lastModifiedBy>Ledgerly Synthetic Data Generator</cp:lastModifiedBy>
  <cp:revision>1</cp:revision>
  <dcterms:created xsi:type="dcterms:W3CDTF">2026-09-14T00:00:00Z</dcterms:created>
  <dcterms:modified xsi:type="dcterms:W3CDTF">2026-09-14T00:00:00Z</dcterms:modified>
  <cp:category/>
</cp:coreProperties>
</file>