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 requirements document template</w:t>
      </w:r>
    </w:p>
    <w:p>
      <w:r>
        <w:t>Problem statement: describe the customer problem and cite feedback IDs.</w:t>
      </w:r>
    </w:p>
    <w:p>
      <w:r>
        <w:t>Scope: state included and excluded behavior.</w:t>
      </w:r>
    </w:p>
    <w:p>
      <w:r>
        <w:t>Acceptance criteria: list observable, testable outcomes.</w:t>
      </w:r>
    </w:p>
    <w:p>
      <w:r>
        <w:t>Human review: record the product owner, decision, and edits.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 requirements document template</dc:title>
  <dc:subject/>
  <dc:creator>Ledgerly Synthetic Data Generator</dc:creator>
  <cp:keywords/>
  <dc:description>generated by python-docx</dc:description>
  <cp:lastModifiedBy>Ledgerly Synthetic Data Generator</cp:lastModifiedBy>
  <cp:revision>1</cp:revision>
  <dcterms:created xsi:type="dcterms:W3CDTF">2026-09-14T00:00:00Z</dcterms:created>
  <dcterms:modified xsi:type="dcterms:W3CDTF">2026-09-14T00:00:00Z</dcterms:modified>
  <cp:category/>
</cp:coreProperties>
</file>