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Collections 4.2 stakeholder notes</w:t>
      </w:r>
    </w:p>
    <w:p>
      <w:r>
        <w:t>Product favors a phased launch with explicit expansion gates.</w:t>
      </w:r>
    </w:p>
    <w:p>
      <w:r>
        <w:t>Finance wants workbook calculations independently spot-checked.</w:t>
      </w:r>
    </w:p>
    <w:p>
      <w:r>
        <w:t>Legal requires the France notice update before availability.</w:t>
      </w:r>
    </w:p>
    <w:p>
      <w:r>
        <w:t>The final recommendation remains pending human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Collections 4.2 stakeholder notes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