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F95FF8" w14:textId="77777777" w:rsidR="00C94158" w:rsidRDefault="00C94158">
      <w:pPr>
        <w:spacing w:after="1800"/>
      </w:pPr>
    </w:p>
    <w:p w14:paraId="39E3789F" w14:textId="77777777" w:rsidR="00C94158" w:rsidRDefault="00000000">
      <w:pPr>
        <w:jc w:val="center"/>
      </w:pPr>
      <w:r>
        <w:rPr>
          <w:sz w:val="96"/>
          <w:szCs w:val="96"/>
        </w:rPr>
        <w:t>🦅</w:t>
      </w:r>
    </w:p>
    <w:p w14:paraId="66974932" w14:textId="77777777" w:rsidR="00C94158" w:rsidRDefault="00000000">
      <w:pPr>
        <w:spacing w:before="300" w:after="100"/>
        <w:jc w:val="center"/>
      </w:pPr>
      <w:proofErr w:type="spellStart"/>
      <w:r>
        <w:rPr>
          <w:b/>
          <w:bCs/>
          <w:color w:val="1F3864"/>
          <w:sz w:val="72"/>
          <w:szCs w:val="72"/>
        </w:rPr>
        <w:t>IncidentHawk</w:t>
      </w:r>
      <w:proofErr w:type="spellEnd"/>
    </w:p>
    <w:p w14:paraId="54DFF069" w14:textId="77777777" w:rsidR="00C94158" w:rsidRDefault="00000000">
      <w:pPr>
        <w:spacing w:after="600"/>
        <w:jc w:val="center"/>
      </w:pPr>
      <w:r>
        <w:rPr>
          <w:i/>
          <w:iCs/>
          <w:color w:val="0F766E"/>
          <w:sz w:val="30"/>
          <w:szCs w:val="30"/>
        </w:rPr>
        <w:t>A Linux Incident Response Automation Tool</w:t>
      </w:r>
    </w:p>
    <w:p w14:paraId="2E16BF8B" w14:textId="77777777" w:rsidR="00C94158" w:rsidRDefault="00000000">
      <w:pPr>
        <w:spacing w:after="100"/>
        <w:jc w:val="center"/>
      </w:pPr>
      <w:r>
        <w:rPr>
          <w:b/>
          <w:bCs/>
          <w:sz w:val="26"/>
          <w:szCs w:val="26"/>
        </w:rPr>
        <w:t>Project Report</w:t>
      </w:r>
    </w:p>
    <w:p w14:paraId="39BEF157" w14:textId="421441E9" w:rsidR="00C94158" w:rsidRDefault="00000000">
      <w:pPr>
        <w:spacing w:after="60"/>
        <w:jc w:val="center"/>
      </w:pPr>
      <w:r>
        <w:rPr>
          <w:sz w:val="22"/>
          <w:szCs w:val="22"/>
        </w:rPr>
        <w:t xml:space="preserve">Prepared by: </w:t>
      </w:r>
      <w:proofErr w:type="spellStart"/>
      <w:r w:rsidR="003E39D3">
        <w:rPr>
          <w:sz w:val="22"/>
          <w:szCs w:val="22"/>
        </w:rPr>
        <w:t>Afsa</w:t>
      </w:r>
      <w:proofErr w:type="spellEnd"/>
      <w:r w:rsidR="003E39D3">
        <w:rPr>
          <w:sz w:val="22"/>
          <w:szCs w:val="22"/>
        </w:rPr>
        <w:t xml:space="preserve"> Taj</w:t>
      </w:r>
    </w:p>
    <w:p w14:paraId="6D3D7922" w14:textId="77777777" w:rsidR="00C94158" w:rsidRDefault="00000000">
      <w:pPr>
        <w:spacing w:after="60"/>
        <w:jc w:val="center"/>
      </w:pPr>
      <w:r>
        <w:rPr>
          <w:sz w:val="22"/>
          <w:szCs w:val="22"/>
        </w:rPr>
        <w:t>Version 1.0.0</w:t>
      </w:r>
    </w:p>
    <w:p w14:paraId="6A5D0815" w14:textId="77777777" w:rsidR="00C94158" w:rsidRDefault="00000000">
      <w:pPr>
        <w:jc w:val="center"/>
      </w:pPr>
      <w:r>
        <w:rPr>
          <w:sz w:val="22"/>
          <w:szCs w:val="22"/>
        </w:rPr>
        <w:t>July 2026</w:t>
      </w:r>
    </w:p>
    <w:p w14:paraId="0E0BFBB4" w14:textId="77777777" w:rsidR="00C94158" w:rsidRDefault="00000000">
      <w:r>
        <w:br w:type="page"/>
      </w:r>
    </w:p>
    <w:p w14:paraId="7CC3D558" w14:textId="77777777" w:rsidR="00C94158" w:rsidRDefault="00000000">
      <w:pPr>
        <w:pStyle w:val="Heading1"/>
        <w:spacing w:before="400" w:after="200"/>
      </w:pPr>
      <w:bookmarkStart w:id="0" w:name="_Toc234720383"/>
      <w:r>
        <w:lastRenderedPageBreak/>
        <w:t>Table of Contents</w:t>
      </w:r>
      <w:bookmarkEnd w:id="0"/>
    </w:p>
    <w:sdt>
      <w:sdtPr>
        <w:alias w:val="Table of Contents"/>
        <w:id w:val="962859734"/>
      </w:sdtPr>
      <w:sdtContent>
        <w:p w14:paraId="7FDC9091" w14:textId="77777777" w:rsidR="003E39D3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4720383" w:history="1">
            <w:r w:rsidR="003E39D3" w:rsidRPr="00CA45EF">
              <w:rPr>
                <w:rStyle w:val="Hyperlink"/>
                <w:noProof/>
              </w:rPr>
              <w:t>Table of Contents</w:t>
            </w:r>
            <w:r w:rsidR="003E39D3">
              <w:rPr>
                <w:noProof/>
              </w:rPr>
              <w:tab/>
            </w:r>
            <w:r w:rsidR="003E39D3">
              <w:rPr>
                <w:noProof/>
              </w:rPr>
              <w:fldChar w:fldCharType="begin"/>
            </w:r>
            <w:r w:rsidR="003E39D3">
              <w:rPr>
                <w:noProof/>
              </w:rPr>
              <w:instrText xml:space="preserve"> PAGEREF _Toc234720383 \h </w:instrText>
            </w:r>
            <w:r w:rsidR="003E39D3">
              <w:rPr>
                <w:noProof/>
              </w:rPr>
            </w:r>
            <w:r w:rsidR="003E39D3">
              <w:rPr>
                <w:noProof/>
              </w:rPr>
              <w:fldChar w:fldCharType="separate"/>
            </w:r>
            <w:r w:rsidR="003E39D3">
              <w:rPr>
                <w:noProof/>
              </w:rPr>
              <w:t>2</w:t>
            </w:r>
            <w:r w:rsidR="003E39D3">
              <w:rPr>
                <w:noProof/>
              </w:rPr>
              <w:fldChar w:fldCharType="end"/>
            </w:r>
          </w:hyperlink>
        </w:p>
        <w:p w14:paraId="4BA317C4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84" w:history="1">
            <w:r w:rsidRPr="00CA45EF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AD3953E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85" w:history="1">
            <w:r w:rsidRPr="00CA45EF">
              <w:rPr>
                <w:rStyle w:val="Hyperlink"/>
                <w:noProof/>
              </w:rPr>
              <w:t>2. Project Objectives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211399A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86" w:history="1">
            <w:r w:rsidRPr="00CA45EF">
              <w:rPr>
                <w:rStyle w:val="Hyperlink"/>
                <w:noProof/>
              </w:rPr>
              <w:t>3. Tool Identity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9DB86C3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87" w:history="1">
            <w:r w:rsidRPr="00CA45EF">
              <w:rPr>
                <w:rStyle w:val="Hyperlink"/>
                <w:noProof/>
              </w:rPr>
              <w:t>4. Key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CDBB0F" w14:textId="77777777" w:rsidR="003E39D3" w:rsidRDefault="003E39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20388" w:history="1">
            <w:r w:rsidRPr="00CA45EF">
              <w:rPr>
                <w:rStyle w:val="Hyperlink"/>
                <w:noProof/>
              </w:rPr>
              <w:t>4.1 Evidence Collection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08E0E95" w14:textId="77777777" w:rsidR="003E39D3" w:rsidRDefault="003E39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20389" w:history="1">
            <w:r w:rsidRPr="00CA45EF">
              <w:rPr>
                <w:rStyle w:val="Hyperlink"/>
                <w:noProof/>
              </w:rPr>
              <w:t>4.2 Built-In Threat Heuristics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D245B0" w14:textId="77777777" w:rsidR="003E39D3" w:rsidRDefault="003E39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20390" w:history="1">
            <w:r w:rsidRPr="00CA45EF">
              <w:rPr>
                <w:rStyle w:val="Hyperlink"/>
                <w:noProof/>
              </w:rPr>
              <w:t>4.3 Evidence Integrity &amp;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C86FCB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91" w:history="1">
            <w:r w:rsidRPr="00CA45EF">
              <w:rPr>
                <w:rStyle w:val="Hyperlink"/>
                <w:noProof/>
              </w:rPr>
              <w:t>5. How It Works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1758627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92" w:history="1">
            <w:r w:rsidRPr="00CA45EF">
              <w:rPr>
                <w:rStyle w:val="Hyperlink"/>
                <w:noProof/>
              </w:rPr>
              <w:t>6. Installation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4A863FA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93" w:history="1">
            <w:r w:rsidRPr="00CA45EF">
              <w:rPr>
                <w:rStyle w:val="Hyperlink"/>
                <w:noProof/>
              </w:rPr>
              <w:t>7. Running IncidentHawk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B10578B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94" w:history="1">
            <w:r w:rsidRPr="00CA45EF">
              <w:rPr>
                <w:rStyle w:val="Hyperlink"/>
                <w:noProof/>
              </w:rPr>
              <w:t>8. Sample Triage Findings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FB54A7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95" w:history="1">
            <w:r w:rsidRPr="00CA45EF">
              <w:rPr>
                <w:rStyle w:val="Hyperlink"/>
                <w:noProof/>
              </w:rPr>
              <w:t>9. Evidence Bundle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EB4662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96" w:history="1">
            <w:r w:rsidRPr="00CA45EF">
              <w:rPr>
                <w:rStyle w:val="Hyperlink"/>
                <w:noProof/>
              </w:rPr>
              <w:t>10. HTML Report Output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CF814E4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97" w:history="1">
            <w:r w:rsidRPr="00CA45EF">
              <w:rPr>
                <w:rStyle w:val="Hyperlink"/>
                <w:noProof/>
              </w:rPr>
              <w:t>11. Testing &amp; Validation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4628E6" w14:textId="77777777" w:rsidR="003E39D3" w:rsidRDefault="003E39D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4720398" w:history="1">
            <w:r w:rsidRPr="00CA45EF">
              <w:rPr>
                <w:rStyle w:val="Hyperlink"/>
                <w:noProof/>
              </w:rPr>
              <w:t>Detection Coverage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29BD0A1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399" w:history="1">
            <w:r w:rsidRPr="00CA45EF">
              <w:rPr>
                <w:rStyle w:val="Hyperlink"/>
                <w:noProof/>
              </w:rPr>
              <w:t>12. Future Enhancements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E9F787F" w14:textId="77777777" w:rsidR="003E39D3" w:rsidRDefault="003E39D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4720400" w:history="1">
            <w:r w:rsidRPr="00CA45EF">
              <w:rPr>
                <w:rStyle w:val="Hyperlink"/>
                <w:noProof/>
              </w:rPr>
              <w:t>13.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_Toc234720400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6DE68F7" w14:textId="77777777" w:rsidR="00C94158" w:rsidRDefault="00000000">
          <w:r>
            <w:fldChar w:fldCharType="end"/>
          </w:r>
        </w:p>
      </w:sdtContent>
    </w:sdt>
    <w:p w14:paraId="7D6DBAD8" w14:textId="77777777" w:rsidR="00C94158" w:rsidRDefault="00000000">
      <w:r>
        <w:br w:type="page"/>
      </w:r>
    </w:p>
    <w:p w14:paraId="75A5FEFB" w14:textId="7FB691C7" w:rsidR="00C94158" w:rsidRDefault="00000000" w:rsidP="003E39D3">
      <w:pPr>
        <w:pStyle w:val="Heading1"/>
        <w:numPr>
          <w:ilvl w:val="0"/>
          <w:numId w:val="3"/>
        </w:numPr>
        <w:spacing w:before="400" w:after="200"/>
      </w:pPr>
      <w:bookmarkStart w:id="1" w:name="_Toc234720384"/>
      <w:r>
        <w:lastRenderedPageBreak/>
        <w:t>Executive Summary</w:t>
      </w:r>
      <w:bookmarkEnd w:id="1"/>
    </w:p>
    <w:p w14:paraId="7C33CF74" w14:textId="77777777" w:rsidR="00C94158" w:rsidRDefault="00000000">
      <w:pPr>
        <w:spacing w:after="160"/>
      </w:pPr>
      <w:proofErr w:type="spellStart"/>
      <w:r>
        <w:rPr>
          <w:sz w:val="22"/>
          <w:szCs w:val="22"/>
        </w:rPr>
        <w:t>IncidentHawk</w:t>
      </w:r>
      <w:proofErr w:type="spellEnd"/>
      <w:r>
        <w:rPr>
          <w:sz w:val="22"/>
          <w:szCs w:val="22"/>
        </w:rPr>
        <w:t xml:space="preserve"> is a custom-built, dependency-free Linux incident response automation tool that performs first-response triage on a Linux host suspected of compromise. It collects a read-only forensic snapshot covering system information, user accounts, running processes, network state, persistence mechanisms, and log artifacts, then applies built-in threat heuristics to flag anomalies by severity.</w:t>
      </w:r>
    </w:p>
    <w:p w14:paraId="6AAA811C" w14:textId="4F2A31B2" w:rsidR="00C94158" w:rsidRDefault="00000000">
      <w:pPr>
        <w:spacing w:after="160"/>
      </w:pPr>
      <w:r>
        <w:rPr>
          <w:sz w:val="22"/>
          <w:szCs w:val="22"/>
        </w:rPr>
        <w:t>All collected evidence is packaged into a timestamped, SHA-256-hashed bundle to preserve chain of custody, and compressed into a portable archive that can be securely transferred to an analyst</w:t>
      </w:r>
      <w:r w:rsidR="003E39D3">
        <w:rPr>
          <w:sz w:val="22"/>
          <w:szCs w:val="22"/>
        </w:rPr>
        <w:t>’</w:t>
      </w:r>
      <w:r>
        <w:rPr>
          <w:sz w:val="22"/>
          <w:szCs w:val="22"/>
        </w:rPr>
        <w:t xml:space="preserve">s workstation for deeper investigation. </w:t>
      </w:r>
      <w:proofErr w:type="spellStart"/>
      <w:r>
        <w:rPr>
          <w:sz w:val="22"/>
          <w:szCs w:val="22"/>
        </w:rPr>
        <w:t>IncidentHawk</w:t>
      </w:r>
      <w:proofErr w:type="spellEnd"/>
      <w:r>
        <w:rPr>
          <w:sz w:val="22"/>
          <w:szCs w:val="22"/>
        </w:rPr>
        <w:t xml:space="preserve"> is strictly read-only — it never kills processes, blocks connections, deletes files, or otherwise modifies the host it runs on, making it safe to execute on a live, potentially compromised system.</w:t>
      </w:r>
    </w:p>
    <w:p w14:paraId="2A2805A3" w14:textId="77777777" w:rsidR="00C94158" w:rsidRDefault="00000000">
      <w:pPr>
        <w:pStyle w:val="Heading1"/>
        <w:spacing w:before="400" w:after="200"/>
      </w:pPr>
      <w:bookmarkStart w:id="2" w:name="_Toc234720385"/>
      <w:r>
        <w:t>2. Project Objectives</w:t>
      </w:r>
      <w:bookmarkEnd w:id="2"/>
    </w:p>
    <w:p w14:paraId="5C6CF85C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Automate the manual, repetitive first-response steps an analyst normally runs by hand during a Linux security incident.</w:t>
      </w:r>
    </w:p>
    <w:p w14:paraId="5B80B976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Collect volatile evidence (processes, network connections) quickly, before it is lost to system activity or attacker cleanup.</w:t>
      </w:r>
    </w:p>
    <w:p w14:paraId="7457CE1D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Surface the most common Linux persistence and compromise indicators automatically, without requiring deep manual log review.</w:t>
      </w:r>
    </w:p>
    <w:p w14:paraId="678B1E1A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Preserve evidence integrity via SHA-256 hashing for defensible chain of custody.</w:t>
      </w:r>
    </w:p>
    <w:p w14:paraId="5F0EB71E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Remain strictly non-destructive — collection and reporting only, no containment or remediation actions.</w:t>
      </w:r>
    </w:p>
    <w:p w14:paraId="5293D469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Package the tool as a standard, installable Linux CLI command.</w:t>
      </w:r>
    </w:p>
    <w:p w14:paraId="0C48AA2C" w14:textId="77777777" w:rsidR="00C94158" w:rsidRDefault="00000000">
      <w:pPr>
        <w:pStyle w:val="Heading1"/>
        <w:spacing w:before="400" w:after="200"/>
      </w:pPr>
      <w:bookmarkStart w:id="3" w:name="_Toc234720386"/>
      <w:r>
        <w:t>3. Tool Identity</w:t>
      </w:r>
      <w:bookmarkEnd w:id="3"/>
    </w:p>
    <w:p w14:paraId="5AB50E48" w14:textId="77777777" w:rsidR="00C94158" w:rsidRDefault="00000000">
      <w:pPr>
        <w:spacing w:after="160"/>
      </w:pPr>
      <w:r>
        <w:rPr>
          <w:b/>
          <w:bCs/>
          <w:sz w:val="22"/>
          <w:szCs w:val="22"/>
        </w:rPr>
        <w:t xml:space="preserve">Name: </w:t>
      </w:r>
      <w:proofErr w:type="spellStart"/>
      <w:r>
        <w:rPr>
          <w:b/>
          <w:bCs/>
          <w:sz w:val="22"/>
          <w:szCs w:val="22"/>
        </w:rPr>
        <w:t>IncidentHawk</w:t>
      </w:r>
      <w:proofErr w:type="spellEnd"/>
    </w:p>
    <w:p w14:paraId="6EF1D81D" w14:textId="334E71CE" w:rsidR="00C94158" w:rsidRDefault="00000000">
      <w:pPr>
        <w:spacing w:after="160"/>
      </w:pPr>
      <w:r>
        <w:rPr>
          <w:sz w:val="22"/>
          <w:szCs w:val="22"/>
        </w:rPr>
        <w:t>The name reflects the tool</w:t>
      </w:r>
      <w:r w:rsidR="003E39D3">
        <w:rPr>
          <w:sz w:val="22"/>
          <w:szCs w:val="22"/>
        </w:rPr>
        <w:t>’</w:t>
      </w:r>
      <w:r>
        <w:rPr>
          <w:sz w:val="22"/>
          <w:szCs w:val="22"/>
        </w:rPr>
        <w:t>s role in incident response — like a hawk, it moves quickly, surveys the full scene from above, and identifies what stands out before it disappears. The name is original and not associated with any existing commercial product.</w:t>
      </w:r>
    </w:p>
    <w:p w14:paraId="4EFCC952" w14:textId="77777777" w:rsidR="00C94158" w:rsidRDefault="00000000">
      <w:pPr>
        <w:pStyle w:val="Heading1"/>
        <w:spacing w:before="400" w:after="200"/>
      </w:pPr>
      <w:bookmarkStart w:id="4" w:name="_Toc234720387"/>
      <w:r>
        <w:t>4. Key Features</w:t>
      </w:r>
      <w:bookmarkEnd w:id="4"/>
    </w:p>
    <w:p w14:paraId="52C42122" w14:textId="77777777" w:rsidR="00C94158" w:rsidRDefault="00000000">
      <w:pPr>
        <w:pStyle w:val="Heading2"/>
        <w:spacing w:before="300" w:after="150"/>
      </w:pPr>
      <w:bookmarkStart w:id="5" w:name="_Toc234720388"/>
      <w:r>
        <w:t>4.1 Evidence Collection</w:t>
      </w:r>
      <w:bookmarkEnd w:id="5"/>
    </w:p>
    <w:p w14:paraId="49380718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System information: hostname, kernel version, OS release, uptime.</w:t>
      </w:r>
    </w:p>
    <w:p w14:paraId="0574F339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User &amp; account data: logged-in users, last 30 logins, 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 xml:space="preserve">/passwd, </w:t>
      </w:r>
      <w:proofErr w:type="spellStart"/>
      <w:r>
        <w:rPr>
          <w:sz w:val="22"/>
          <w:szCs w:val="22"/>
        </w:rPr>
        <w:t>sudoers</w:t>
      </w:r>
      <w:proofErr w:type="spellEnd"/>
      <w:r>
        <w:rPr>
          <w:sz w:val="22"/>
          <w:szCs w:val="22"/>
        </w:rPr>
        <w:t xml:space="preserve"> configuration.</w:t>
      </w:r>
    </w:p>
    <w:p w14:paraId="72A37A77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Process snapshot: full process listing and process tree.</w:t>
      </w:r>
    </w:p>
    <w:p w14:paraId="049E203E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Network snapshot: listening ports, established connections, ARP/neighbor cache.</w:t>
      </w:r>
    </w:p>
    <w:p w14:paraId="4147AB7D" w14:textId="75AD4E6D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Persistence mechanisms: crontabs (system + all users), enabled </w:t>
      </w:r>
      <w:r w:rsidR="003E39D3">
        <w:rPr>
          <w:sz w:val="22"/>
          <w:szCs w:val="22"/>
        </w:rPr>
        <w:pgNum/>
      </w:r>
      <w:proofErr w:type="spellStart"/>
      <w:r w:rsidR="003E39D3">
        <w:rPr>
          <w:sz w:val="22"/>
          <w:szCs w:val="22"/>
        </w:rPr>
        <w:t>ystem</w:t>
      </w:r>
      <w:proofErr w:type="spellEnd"/>
      <w:r>
        <w:rPr>
          <w:sz w:val="22"/>
          <w:szCs w:val="22"/>
        </w:rPr>
        <w:t xml:space="preserve"> services, </w:t>
      </w:r>
      <w:proofErr w:type="spellStart"/>
      <w:r>
        <w:rPr>
          <w:sz w:val="22"/>
          <w:szCs w:val="22"/>
        </w:rPr>
        <w:t>rc.local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ld.so.preload</w:t>
      </w:r>
      <w:proofErr w:type="spellEnd"/>
      <w:r>
        <w:rPr>
          <w:sz w:val="22"/>
          <w:szCs w:val="22"/>
        </w:rPr>
        <w:t xml:space="preserve">, SSH </w:t>
      </w:r>
      <w:proofErr w:type="spellStart"/>
      <w:r>
        <w:rPr>
          <w:sz w:val="22"/>
          <w:szCs w:val="22"/>
        </w:rPr>
        <w:t>authorized_keys</w:t>
      </w:r>
      <w:proofErr w:type="spellEnd"/>
      <w:r>
        <w:rPr>
          <w:sz w:val="22"/>
          <w:szCs w:val="22"/>
        </w:rPr>
        <w:t xml:space="preserve"> for every user.</w:t>
      </w:r>
    </w:p>
    <w:p w14:paraId="758AA064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lastRenderedPageBreak/>
        <w:t>Filesystem artifacts (full mode): recently modified files, SUID/SGID binaries, hidden files in temp directories, world-writable directories.</w:t>
      </w:r>
    </w:p>
    <w:p w14:paraId="62380F31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Log artifacts: auth log / syslog tail, per-user bash history tail.</w:t>
      </w:r>
    </w:p>
    <w:p w14:paraId="1BABB62D" w14:textId="77777777" w:rsidR="00C94158" w:rsidRDefault="00000000">
      <w:pPr>
        <w:pStyle w:val="Heading2"/>
        <w:spacing w:before="300" w:after="150"/>
      </w:pPr>
      <w:bookmarkStart w:id="6" w:name="_Toc234720389"/>
      <w:r>
        <w:t>4.2 Built-In Threat Heuristics</w:t>
      </w:r>
      <w:bookmarkEnd w:id="6"/>
    </w:p>
    <w:p w14:paraId="25789AFD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Non-root account with UID 0 — classic backdoor account technique.</w:t>
      </w:r>
    </w:p>
    <w:p w14:paraId="1EDEB00F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Populated /</w:t>
      </w:r>
      <w:proofErr w:type="spellStart"/>
      <w:r>
        <w:rPr>
          <w:sz w:val="22"/>
          <w:szCs w:val="22"/>
        </w:rPr>
        <w:t>etc</w:t>
      </w:r>
      <w:proofErr w:type="spellEnd"/>
      <w:r>
        <w:rPr>
          <w:sz w:val="22"/>
          <w:szCs w:val="22"/>
        </w:rPr>
        <w:t>/</w:t>
      </w:r>
      <w:proofErr w:type="spellStart"/>
      <w:r>
        <w:rPr>
          <w:sz w:val="22"/>
          <w:szCs w:val="22"/>
        </w:rPr>
        <w:t>ld.so.preload</w:t>
      </w:r>
      <w:proofErr w:type="spellEnd"/>
      <w:r>
        <w:rPr>
          <w:sz w:val="22"/>
          <w:szCs w:val="22"/>
        </w:rPr>
        <w:t xml:space="preserve"> — rootkit / library-hijack persistence indicator.</w:t>
      </w:r>
    </w:p>
    <w:p w14:paraId="6014E240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Listener on a known backdoor/shell port (4444, 1337, 31337, etc.).</w:t>
      </w:r>
    </w:p>
    <w:p w14:paraId="1C3890F0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Process executing from /</w:t>
      </w:r>
      <w:proofErr w:type="spellStart"/>
      <w:r>
        <w:rPr>
          <w:sz w:val="22"/>
          <w:szCs w:val="22"/>
        </w:rPr>
        <w:t>tmp</w:t>
      </w:r>
      <w:proofErr w:type="spellEnd"/>
      <w:r>
        <w:rPr>
          <w:sz w:val="22"/>
          <w:szCs w:val="22"/>
        </w:rPr>
        <w:t>, /dev/</w:t>
      </w:r>
      <w:proofErr w:type="spellStart"/>
      <w:r>
        <w:rPr>
          <w:sz w:val="22"/>
          <w:szCs w:val="22"/>
        </w:rPr>
        <w:t>shm</w:t>
      </w:r>
      <w:proofErr w:type="spellEnd"/>
      <w:r>
        <w:rPr>
          <w:sz w:val="22"/>
          <w:szCs w:val="22"/>
        </w:rPr>
        <w:t>, or /var/</w:t>
      </w:r>
      <w:proofErr w:type="spellStart"/>
      <w:r>
        <w:rPr>
          <w:sz w:val="22"/>
          <w:szCs w:val="22"/>
        </w:rPr>
        <w:t>tmp</w:t>
      </w:r>
      <w:proofErr w:type="spellEnd"/>
      <w:r>
        <w:rPr>
          <w:sz w:val="22"/>
          <w:szCs w:val="22"/>
        </w:rPr>
        <w:t>.</w:t>
      </w:r>
    </w:p>
    <w:p w14:paraId="411CF8F1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Cron entries containing download or reverse-shell indicators (curl, </w:t>
      </w:r>
      <w:proofErr w:type="spellStart"/>
      <w:r>
        <w:rPr>
          <w:sz w:val="22"/>
          <w:szCs w:val="22"/>
        </w:rPr>
        <w:t>wget</w:t>
      </w:r>
      <w:proofErr w:type="spellEnd"/>
      <w:r>
        <w:rPr>
          <w:sz w:val="22"/>
          <w:szCs w:val="22"/>
        </w:rPr>
        <w:t>, /dev/</w:t>
      </w:r>
      <w:proofErr w:type="spellStart"/>
      <w:r>
        <w:rPr>
          <w:sz w:val="22"/>
          <w:szCs w:val="22"/>
        </w:rPr>
        <w:t>tcp</w:t>
      </w:r>
      <w:proofErr w:type="spellEnd"/>
      <w:r>
        <w:rPr>
          <w:sz w:val="22"/>
          <w:szCs w:val="22"/>
        </w:rPr>
        <w:t>, bash -</w:t>
      </w:r>
      <w:proofErr w:type="spellStart"/>
      <w:r>
        <w:rPr>
          <w:sz w:val="22"/>
          <w:szCs w:val="22"/>
        </w:rPr>
        <w:t>i</w:t>
      </w:r>
      <w:proofErr w:type="spellEnd"/>
      <w:r>
        <w:rPr>
          <w:sz w:val="22"/>
          <w:szCs w:val="22"/>
        </w:rPr>
        <w:t>).</w:t>
      </w:r>
    </w:p>
    <w:p w14:paraId="0F870068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Hidden files in temp directories.</w:t>
      </w:r>
    </w:p>
    <w:p w14:paraId="49275ADD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SUID/SGID binaries outside the common system allow-list.</w:t>
      </w:r>
    </w:p>
    <w:p w14:paraId="05D5BC43" w14:textId="77777777" w:rsidR="00C94158" w:rsidRDefault="00000000">
      <w:pPr>
        <w:pStyle w:val="Heading2"/>
        <w:spacing w:before="300" w:after="150"/>
      </w:pPr>
      <w:bookmarkStart w:id="7" w:name="_Toc234720390"/>
      <w:r>
        <w:t>4.3 Evidence Integrity &amp; Reporting</w:t>
      </w:r>
      <w:bookmarkEnd w:id="7"/>
    </w:p>
    <w:p w14:paraId="73A3FFFF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SHA-256 manifest generated for every collected evidence file (chain of custody).</w:t>
      </w:r>
    </w:p>
    <w:p w14:paraId="75A0D989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Evidence </w:t>
      </w:r>
      <w:proofErr w:type="gramStart"/>
      <w:r>
        <w:rPr>
          <w:sz w:val="22"/>
          <w:szCs w:val="22"/>
        </w:rPr>
        <w:t>bundle</w:t>
      </w:r>
      <w:proofErr w:type="gramEnd"/>
      <w:r>
        <w:rPr>
          <w:sz w:val="22"/>
          <w:szCs w:val="22"/>
        </w:rPr>
        <w:t xml:space="preserve"> compressed into a portable .tar.gz archive.</w:t>
      </w:r>
    </w:p>
    <w:p w14:paraId="36C65F5F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Color-coded console output for immediate on-screen triage.</w:t>
      </w:r>
    </w:p>
    <w:p w14:paraId="73458A10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JSON export for SOAR/SIEM integration.</w:t>
      </w:r>
    </w:p>
    <w:p w14:paraId="4DCE7DC0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Styled, shareable HTML report for incident summaries.</w:t>
      </w:r>
    </w:p>
    <w:p w14:paraId="05BB04D9" w14:textId="77777777" w:rsidR="00C94158" w:rsidRDefault="00000000">
      <w:pPr>
        <w:pStyle w:val="Heading1"/>
        <w:spacing w:before="400" w:after="200"/>
      </w:pPr>
      <w:bookmarkStart w:id="8" w:name="_Toc234720391"/>
      <w:r>
        <w:t>5. How It Works</w:t>
      </w:r>
      <w:bookmarkEnd w:id="8"/>
    </w:p>
    <w:p w14:paraId="72B5A0FE" w14:textId="57285F84" w:rsidR="00C94158" w:rsidRDefault="00000000">
      <w:pPr>
        <w:spacing w:after="160"/>
      </w:pPr>
      <w:proofErr w:type="spellStart"/>
      <w:r>
        <w:rPr>
          <w:sz w:val="22"/>
          <w:szCs w:val="22"/>
        </w:rPr>
        <w:t>IncidentHawk</w:t>
      </w:r>
      <w:proofErr w:type="spellEnd"/>
      <w:r>
        <w:rPr>
          <w:sz w:val="22"/>
          <w:szCs w:val="22"/>
        </w:rPr>
        <w:t xml:space="preserve"> runs a sequence of read-only collector modules, each responsible for one area of the host (system, users, processes, network, persistence, filesystem, logs). Every collector</w:t>
      </w:r>
      <w:r w:rsidR="003E39D3">
        <w:rPr>
          <w:sz w:val="22"/>
          <w:szCs w:val="22"/>
        </w:rPr>
        <w:t>’</w:t>
      </w:r>
      <w:r>
        <w:rPr>
          <w:sz w:val="22"/>
          <w:szCs w:val="22"/>
        </w:rPr>
        <w:t>s raw output is stored as evidence and simultaneously scanned by lightweight heuristic checks that generate severity-scored findings. Once collection finishes, all evidence is written to a timestamped case folder, hashed, optionally archived, and rendered into the requested report format.</w:t>
      </w:r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94158" w14:paraId="755FF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CEE17E6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Collector Modules</w:t>
            </w:r>
          </w:p>
          <w:p w14:paraId="1517B47D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(system / users / processes / network /</w:t>
            </w:r>
          </w:p>
          <w:p w14:paraId="4973E265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persistence / filesystem / logs)</w:t>
            </w:r>
          </w:p>
          <w:p w14:paraId="7DC1255D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 |</w:t>
            </w:r>
          </w:p>
          <w:p w14:paraId="75C35778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 v</w:t>
            </w:r>
          </w:p>
          <w:p w14:paraId="61FF8C01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Heuristic Threat Scoring</w:t>
            </w:r>
          </w:p>
          <w:p w14:paraId="23AAF47B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 |</w:t>
            </w:r>
          </w:p>
          <w:p w14:paraId="7071DEA9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 v</w:t>
            </w:r>
          </w:p>
          <w:p w14:paraId="5B77DA47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Evidence Bundle + SHA-256 Manifest</w:t>
            </w:r>
          </w:p>
          <w:p w14:paraId="1FFDAA64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 |</w:t>
            </w:r>
          </w:p>
          <w:p w14:paraId="617E7493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         v</w:t>
            </w:r>
          </w:p>
          <w:p w14:paraId="4B4B18B9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.tar.gz Archive + Report Output</w:t>
            </w:r>
          </w:p>
          <w:p w14:paraId="1B004B93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    (console / JSON / HTML)</w:t>
            </w:r>
          </w:p>
        </w:tc>
      </w:tr>
    </w:tbl>
    <w:p w14:paraId="7E583A87" w14:textId="77777777" w:rsidR="00C94158" w:rsidRDefault="00000000">
      <w:pPr>
        <w:pStyle w:val="Heading1"/>
        <w:spacing w:before="400" w:after="200"/>
      </w:pPr>
      <w:bookmarkStart w:id="9" w:name="_Toc234720392"/>
      <w:r>
        <w:t>6. Installation</w:t>
      </w:r>
      <w:bookmarkEnd w:id="9"/>
    </w:p>
    <w:p w14:paraId="19CA4442" w14:textId="77777777" w:rsidR="00C94158" w:rsidRDefault="00000000">
      <w:pPr>
        <w:spacing w:after="160"/>
      </w:pPr>
      <w:proofErr w:type="spellStart"/>
      <w:r>
        <w:rPr>
          <w:sz w:val="22"/>
          <w:szCs w:val="22"/>
        </w:rPr>
        <w:lastRenderedPageBreak/>
        <w:t>IncidentHawk</w:t>
      </w:r>
      <w:proofErr w:type="spellEnd"/>
      <w:r>
        <w:rPr>
          <w:sz w:val="22"/>
          <w:szCs w:val="22"/>
        </w:rPr>
        <w:t xml:space="preserve"> requires only Python 3.6+ — no external libraries or pip installs are needed. Run as root for a complete collection.</w:t>
      </w:r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94158" w14:paraId="64E336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FA94B26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chmod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+x incidenthawk.py</w:t>
            </w:r>
          </w:p>
          <w:p w14:paraId="1CB4F355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cp incidenthawk.py 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usr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/local/bin/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incidenthawk</w:t>
            </w:r>
            <w:proofErr w:type="spellEnd"/>
          </w:p>
          <w:p w14:paraId="64E7C763" w14:textId="6F0B8B86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incidenthawk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r w:rsidR="003E39D3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–</w:t>
            </w:r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version</w:t>
            </w:r>
          </w:p>
          <w:p w14:paraId="2AD9140E" w14:textId="77777777" w:rsidR="00C94158" w:rsidRDefault="00000000"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IncidentHawk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1.0.0</w:t>
            </w:r>
          </w:p>
        </w:tc>
      </w:tr>
    </w:tbl>
    <w:p w14:paraId="6767445D" w14:textId="66DF1064" w:rsidR="003E39D3" w:rsidRDefault="003E39D3">
      <w:pPr>
        <w:pStyle w:val="Heading1"/>
        <w:spacing w:before="400" w:after="200"/>
      </w:pPr>
      <w:bookmarkStart w:id="10" w:name="_Toc234720393"/>
      <w:r w:rsidRPr="003E39D3">
        <w:drawing>
          <wp:inline distT="0" distB="0" distL="0" distR="0" wp14:anchorId="1684C916" wp14:editId="34DA72FA">
            <wp:extent cx="5943600" cy="4251325"/>
            <wp:effectExtent l="0" t="0" r="0" b="3175"/>
            <wp:docPr id="107369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693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8444F" w14:textId="65CC3CC2" w:rsidR="00C94158" w:rsidRDefault="00000000" w:rsidP="003E39D3">
      <w:pPr>
        <w:pStyle w:val="Heading1"/>
        <w:spacing w:before="400" w:after="200"/>
      </w:pPr>
      <w:r>
        <w:t xml:space="preserve">7. Running </w:t>
      </w:r>
      <w:proofErr w:type="spellStart"/>
      <w:r>
        <w:t>IncidentHawk</w:t>
      </w:r>
      <w:bookmarkEnd w:id="10"/>
      <w:proofErr w:type="spellEnd"/>
      <w:r w:rsidR="003E39D3">
        <w:t xml:space="preserve"> Help</w:t>
      </w:r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94158" w14:paraId="30AA89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B1145AC" w14:textId="0AEAB56B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$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incidenthawk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 --</w:t>
            </w:r>
            <w:r w:rsidR="003E39D3"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help</w:t>
            </w:r>
          </w:p>
        </w:tc>
      </w:tr>
    </w:tbl>
    <w:p w14:paraId="331C837E" w14:textId="4DA3409D" w:rsidR="003E39D3" w:rsidRDefault="003E39D3">
      <w:pPr>
        <w:pStyle w:val="Heading1"/>
        <w:spacing w:before="400" w:after="200"/>
      </w:pPr>
      <w:bookmarkStart w:id="11" w:name="_Toc234720394"/>
      <w:r w:rsidRPr="003E39D3">
        <w:lastRenderedPageBreak/>
        <w:drawing>
          <wp:inline distT="0" distB="0" distL="0" distR="0" wp14:anchorId="0AF29A49" wp14:editId="0338649E">
            <wp:extent cx="5943600" cy="4251325"/>
            <wp:effectExtent l="0" t="0" r="0" b="3175"/>
            <wp:docPr id="1351034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34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79A83" w14:textId="501E3D25" w:rsidR="00C94158" w:rsidRDefault="00000000">
      <w:pPr>
        <w:pStyle w:val="Heading1"/>
        <w:spacing w:before="400" w:after="200"/>
      </w:pPr>
      <w:r>
        <w:t>8. Sample Triage Findings</w:t>
      </w:r>
      <w:bookmarkEnd w:id="11"/>
    </w:p>
    <w:p w14:paraId="26FF53B1" w14:textId="77777777" w:rsidR="00C94158" w:rsidRDefault="00000000">
      <w:pPr>
        <w:spacing w:after="160"/>
      </w:pPr>
      <w:r>
        <w:rPr>
          <w:sz w:val="22"/>
          <w:szCs w:val="22"/>
        </w:rPr>
        <w:t xml:space="preserve">Below is an example of the type of findings </w:t>
      </w:r>
      <w:proofErr w:type="spellStart"/>
      <w:r>
        <w:rPr>
          <w:sz w:val="22"/>
          <w:szCs w:val="22"/>
        </w:rPr>
        <w:t>IncidentHawk</w:t>
      </w:r>
      <w:proofErr w:type="spellEnd"/>
      <w:r>
        <w:rPr>
          <w:sz w:val="22"/>
          <w:szCs w:val="22"/>
        </w:rPr>
        <w:t xml:space="preserve"> produces when run against a host showing signs of compromise:</w:t>
      </w:r>
    </w:p>
    <w:p w14:paraId="2C3A830F" w14:textId="77777777" w:rsidR="00C94158" w:rsidRDefault="00C94158">
      <w:pPr>
        <w:spacing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2"/>
        <w:gridCol w:w="2338"/>
        <w:gridCol w:w="5610"/>
      </w:tblGrid>
      <w:tr w:rsidR="00C94158" w14:paraId="35BFB56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298CC" w14:textId="77777777" w:rsidR="00C94158" w:rsidRDefault="00000000">
            <w:r>
              <w:rPr>
                <w:b/>
                <w:bCs/>
                <w:color w:val="FFFFFF"/>
              </w:rPr>
              <w:t>Severity</w:t>
            </w:r>
          </w:p>
        </w:tc>
        <w:tc>
          <w:tcPr>
            <w:tcW w:w="125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6CB119" w14:textId="77777777" w:rsidR="00C94158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000" w:type="pct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2EC4B" w14:textId="77777777" w:rsidR="00C94158" w:rsidRDefault="00000000">
            <w:r>
              <w:rPr>
                <w:b/>
                <w:bCs/>
                <w:color w:val="FFFFFF"/>
              </w:rPr>
              <w:t>Message</w:t>
            </w:r>
          </w:p>
        </w:tc>
      </w:tr>
      <w:tr w:rsidR="00C94158" w14:paraId="6CD05789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F77E1" w14:textId="77777777" w:rsidR="00C94158" w:rsidRDefault="00000000">
            <w:r>
              <w:rPr>
                <w:color w:val="000000"/>
              </w:rPr>
              <w:t>CRITICAL</w:t>
            </w:r>
          </w:p>
        </w:tc>
        <w:tc>
          <w:tcPr>
            <w:tcW w:w="1250" w:type="pct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C6BA71" w14:textId="77777777" w:rsidR="00C94158" w:rsidRDefault="00000000">
            <w:r>
              <w:rPr>
                <w:color w:val="000000"/>
              </w:rPr>
              <w:t>Backdoor Account</w:t>
            </w:r>
          </w:p>
        </w:tc>
        <w:tc>
          <w:tcPr>
            <w:tcW w:w="3000" w:type="pct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EB7ABC" w14:textId="77777777" w:rsidR="00C94158" w:rsidRDefault="00000000">
            <w:r>
              <w:rPr>
                <w:color w:val="000000"/>
              </w:rPr>
              <w:t>Non-root account with UID 0 detected: svc-support</w:t>
            </w:r>
          </w:p>
        </w:tc>
      </w:tr>
      <w:tr w:rsidR="00C94158" w14:paraId="72BB9D51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B096D" w14:textId="77777777" w:rsidR="00C94158" w:rsidRDefault="00000000">
            <w:r>
              <w:rPr>
                <w:color w:val="000000"/>
              </w:rPr>
              <w:t>CRITICAL</w:t>
            </w:r>
          </w:p>
        </w:tc>
        <w:tc>
          <w:tcPr>
            <w:tcW w:w="1250" w:type="pct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5483B" w14:textId="77777777" w:rsidR="00C94158" w:rsidRDefault="00000000">
            <w:r>
              <w:rPr>
                <w:color w:val="000000"/>
              </w:rPr>
              <w:t>LD_PRELOAD Hijack</w:t>
            </w:r>
          </w:p>
        </w:tc>
        <w:tc>
          <w:tcPr>
            <w:tcW w:w="3000" w:type="pct"/>
            <w:shd w:val="clear" w:color="auto" w:fill="F8D7D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0CAA9" w14:textId="77777777" w:rsidR="00C94158" w:rsidRDefault="00000000"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etc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ld.so.preload</w:t>
            </w:r>
            <w:proofErr w:type="spellEnd"/>
            <w:r>
              <w:rPr>
                <w:color w:val="000000"/>
              </w:rPr>
              <w:t xml:space="preserve"> is populated - possible rootkit persistence</w:t>
            </w:r>
          </w:p>
        </w:tc>
      </w:tr>
      <w:tr w:rsidR="00C94158" w14:paraId="45B38C0E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DE2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F2A28" w14:textId="77777777" w:rsidR="00C94158" w:rsidRDefault="00000000">
            <w:r>
              <w:rPr>
                <w:color w:val="000000"/>
              </w:rPr>
              <w:t>HIGH</w:t>
            </w:r>
          </w:p>
        </w:tc>
        <w:tc>
          <w:tcPr>
            <w:tcW w:w="1250" w:type="pct"/>
            <w:shd w:val="clear" w:color="auto" w:fill="FDE2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51126D" w14:textId="77777777" w:rsidR="00C94158" w:rsidRDefault="00000000">
            <w:r>
              <w:rPr>
                <w:color w:val="000000"/>
              </w:rPr>
              <w:t>Suspicious Process Path</w:t>
            </w:r>
          </w:p>
        </w:tc>
        <w:tc>
          <w:tcPr>
            <w:tcW w:w="3000" w:type="pct"/>
            <w:shd w:val="clear" w:color="auto" w:fill="FDE2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CCDE4" w14:textId="77777777" w:rsidR="00C94158" w:rsidRDefault="00000000">
            <w:r>
              <w:rPr>
                <w:color w:val="000000"/>
              </w:rPr>
              <w:t>Process executing from /dev/</w:t>
            </w:r>
            <w:proofErr w:type="spellStart"/>
            <w:r>
              <w:rPr>
                <w:color w:val="000000"/>
              </w:rPr>
              <w:t>shm</w:t>
            </w:r>
            <w:proofErr w:type="spellEnd"/>
            <w:r>
              <w:rPr>
                <w:color w:val="000000"/>
              </w:rPr>
              <w:t>: ./update</w:t>
            </w:r>
          </w:p>
        </w:tc>
      </w:tr>
      <w:tr w:rsidR="00C94158" w14:paraId="4AEF3B26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DE2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0C1F7" w14:textId="77777777" w:rsidR="00C94158" w:rsidRDefault="00000000">
            <w:r>
              <w:rPr>
                <w:color w:val="000000"/>
              </w:rPr>
              <w:t>HIGH</w:t>
            </w:r>
          </w:p>
        </w:tc>
        <w:tc>
          <w:tcPr>
            <w:tcW w:w="1250" w:type="pct"/>
            <w:shd w:val="clear" w:color="auto" w:fill="FDE2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E224" w14:textId="77777777" w:rsidR="00C94158" w:rsidRDefault="00000000">
            <w:r>
              <w:rPr>
                <w:color w:val="000000"/>
              </w:rPr>
              <w:t>Suspicious Cron Entry</w:t>
            </w:r>
          </w:p>
        </w:tc>
        <w:tc>
          <w:tcPr>
            <w:tcW w:w="3000" w:type="pct"/>
            <w:shd w:val="clear" w:color="auto" w:fill="FDE2C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96EDE" w14:textId="77777777" w:rsidR="00C94158" w:rsidRDefault="00000000">
            <w:r>
              <w:rPr>
                <w:color w:val="000000"/>
              </w:rPr>
              <w:t>Cron entry contains reverse-shell indicators: bash -</w:t>
            </w:r>
            <w:proofErr w:type="spellStart"/>
            <w:r>
              <w:rPr>
                <w:color w:val="000000"/>
              </w:rPr>
              <w:t>i</w:t>
            </w:r>
            <w:proofErr w:type="spellEnd"/>
            <w:r>
              <w:rPr>
                <w:color w:val="000000"/>
              </w:rPr>
              <w:t xml:space="preserve"> &gt;&amp; /dev/</w:t>
            </w:r>
            <w:proofErr w:type="spellStart"/>
            <w:r>
              <w:rPr>
                <w:color w:val="000000"/>
              </w:rPr>
              <w:t>tcp</w:t>
            </w:r>
            <w:proofErr w:type="spellEnd"/>
            <w:r>
              <w:rPr>
                <w:color w:val="000000"/>
              </w:rPr>
              <w:t>/...</w:t>
            </w:r>
          </w:p>
        </w:tc>
      </w:tr>
      <w:tr w:rsidR="00C94158" w14:paraId="6460BE5A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D0E6C" w14:textId="77777777" w:rsidR="00C94158" w:rsidRDefault="00000000">
            <w:r>
              <w:rPr>
                <w:color w:val="000000"/>
              </w:rPr>
              <w:t>MEDIUM</w:t>
            </w:r>
          </w:p>
        </w:tc>
        <w:tc>
          <w:tcPr>
            <w:tcW w:w="1250" w:type="pct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DF3B79" w14:textId="77777777" w:rsidR="00C94158" w:rsidRDefault="00000000">
            <w:r>
              <w:rPr>
                <w:color w:val="000000"/>
              </w:rPr>
              <w:t>Hidden Files in Temp Directory</w:t>
            </w:r>
          </w:p>
        </w:tc>
        <w:tc>
          <w:tcPr>
            <w:tcW w:w="3000" w:type="pct"/>
            <w:shd w:val="clear" w:color="auto" w:fill="FFF3C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95C8F" w14:textId="77777777" w:rsidR="00C94158" w:rsidRDefault="00000000">
            <w:r>
              <w:rPr>
                <w:color w:val="000000"/>
              </w:rPr>
              <w:t>3 hidden file(s) found under /</w:t>
            </w:r>
            <w:proofErr w:type="spellStart"/>
            <w:r>
              <w:rPr>
                <w:color w:val="000000"/>
              </w:rPr>
              <w:t>tmp</w:t>
            </w:r>
            <w:proofErr w:type="spellEnd"/>
          </w:p>
        </w:tc>
      </w:tr>
      <w:tr w:rsidR="00C94158" w14:paraId="7073FBA3" w14:textId="77777777">
        <w:tblPrEx>
          <w:tblCellMar>
            <w:top w:w="0" w:type="dxa"/>
            <w:bottom w:w="0" w:type="dxa"/>
          </w:tblCellMar>
        </w:tblPrEx>
        <w:tc>
          <w:tcPr>
            <w:tcW w:w="750" w:type="pct"/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36BD1" w14:textId="77777777" w:rsidR="00C94158" w:rsidRDefault="00000000">
            <w:r>
              <w:rPr>
                <w:color w:val="000000"/>
              </w:rPr>
              <w:t>LOW</w:t>
            </w:r>
          </w:p>
        </w:tc>
        <w:tc>
          <w:tcPr>
            <w:tcW w:w="1250" w:type="pct"/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C2B0F" w14:textId="77777777" w:rsidR="00C94158" w:rsidRDefault="00000000">
            <w:r>
              <w:rPr>
                <w:color w:val="000000"/>
              </w:rPr>
              <w:t>SUID/SGID Binaries Present</w:t>
            </w:r>
          </w:p>
        </w:tc>
        <w:tc>
          <w:tcPr>
            <w:tcW w:w="3000" w:type="pct"/>
            <w:shd w:val="clear" w:color="auto" w:fill="D6EA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CBB23" w14:textId="77777777" w:rsidR="00C94158" w:rsidRDefault="00000000">
            <w:r>
              <w:rPr>
                <w:color w:val="000000"/>
              </w:rPr>
              <w:t>2 SUID/SGID binaries outside the common allow-list</w:t>
            </w:r>
          </w:p>
        </w:tc>
      </w:tr>
    </w:tbl>
    <w:p w14:paraId="2C8998D2" w14:textId="77777777" w:rsidR="00C94158" w:rsidRDefault="00C94158">
      <w:pPr>
        <w:spacing w:after="160"/>
      </w:pPr>
    </w:p>
    <w:p w14:paraId="6A9FFD8B" w14:textId="77777777" w:rsidR="00C94158" w:rsidRDefault="00000000">
      <w:pPr>
        <w:pStyle w:val="Heading1"/>
        <w:spacing w:before="400" w:after="200"/>
      </w:pPr>
      <w:bookmarkStart w:id="12" w:name="_Toc234720395"/>
      <w:r>
        <w:t>9. Evidence Bundle Structure</w:t>
      </w:r>
      <w:bookmarkEnd w:id="12"/>
    </w:p>
    <w:p w14:paraId="16CEA3ED" w14:textId="77777777" w:rsidR="00C94158" w:rsidRDefault="00000000">
      <w:pPr>
        <w:spacing w:after="160"/>
      </w:pPr>
      <w:r>
        <w:rPr>
          <w:sz w:val="22"/>
          <w:szCs w:val="22"/>
        </w:rPr>
        <w:lastRenderedPageBreak/>
        <w:t>Each run produces a self-contained, timestamped evidence folder plus a compressed archive:</w:t>
      </w:r>
    </w:p>
    <w:tbl>
      <w:tblPr>
        <w:tblW w:w="5000" w:type="pct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C94158" w14:paraId="6F161C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E1E1E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0737A31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incidenthawk_20260712_101530/</w:t>
            </w:r>
          </w:p>
          <w:p w14:paraId="39235B08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system_info</w:t>
            </w:r>
            <w:proofErr w:type="spellEnd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/</w:t>
            </w:r>
          </w:p>
          <w:p w14:paraId="1C680259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├── users/</w:t>
            </w:r>
          </w:p>
          <w:p w14:paraId="5D2ECBE6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├── processes/</w:t>
            </w:r>
          </w:p>
          <w:p w14:paraId="67511FE7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├── network/</w:t>
            </w:r>
          </w:p>
          <w:p w14:paraId="2E41C998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├── persistence/</w:t>
            </w:r>
          </w:p>
          <w:p w14:paraId="2CDF9C8B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├── filesystem/</w:t>
            </w:r>
          </w:p>
          <w:p w14:paraId="19854F8C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├── logs/</w:t>
            </w:r>
          </w:p>
          <w:p w14:paraId="2A49798A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 xml:space="preserve">├── </w:t>
            </w:r>
            <w:proofErr w:type="spellStart"/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findings.json</w:t>
            </w:r>
            <w:proofErr w:type="spellEnd"/>
          </w:p>
          <w:p w14:paraId="5FC86824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└── sha256_manifest.json</w:t>
            </w:r>
          </w:p>
          <w:p w14:paraId="26501215" w14:textId="77777777" w:rsidR="00C94158" w:rsidRDefault="00C94158"/>
          <w:p w14:paraId="68D283C5" w14:textId="77777777" w:rsidR="00C94158" w:rsidRDefault="00000000">
            <w:r>
              <w:rPr>
                <w:rFonts w:ascii="Consolas" w:eastAsia="Consolas" w:hAnsi="Consolas" w:cs="Consolas"/>
                <w:color w:val="D4D4D4"/>
                <w:sz w:val="19"/>
                <w:szCs w:val="19"/>
              </w:rPr>
              <w:t>incidenthawk_20260712_101530.tar.gz</w:t>
            </w:r>
          </w:p>
        </w:tc>
      </w:tr>
    </w:tbl>
    <w:p w14:paraId="30D23F67" w14:textId="386C72AF" w:rsidR="00C94158" w:rsidRDefault="003E39D3" w:rsidP="003E39D3">
      <w:pPr>
        <w:pStyle w:val="Heading1"/>
        <w:spacing w:before="400" w:after="200"/>
      </w:pPr>
      <w:bookmarkStart w:id="13" w:name="_Toc234720396"/>
      <w:r w:rsidRPr="003E39D3">
        <w:drawing>
          <wp:inline distT="0" distB="0" distL="0" distR="0" wp14:anchorId="571691BD" wp14:editId="13A1920B">
            <wp:extent cx="5943600" cy="4251325"/>
            <wp:effectExtent l="0" t="0" r="0" b="3175"/>
            <wp:docPr id="748389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89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_Toc234720397"/>
      <w:bookmarkEnd w:id="13"/>
      <w:r w:rsidR="00000000">
        <w:t>11. Testing &amp; Validation</w:t>
      </w:r>
      <w:bookmarkEnd w:id="14"/>
    </w:p>
    <w:p w14:paraId="0CD72BA9" w14:textId="77777777" w:rsidR="00C94158" w:rsidRDefault="00000000">
      <w:pPr>
        <w:spacing w:after="160"/>
      </w:pPr>
      <w:proofErr w:type="spellStart"/>
      <w:r>
        <w:rPr>
          <w:sz w:val="22"/>
          <w:szCs w:val="22"/>
        </w:rPr>
        <w:t>IncidentHawk</w:t>
      </w:r>
      <w:proofErr w:type="spellEnd"/>
      <w:r>
        <w:rPr>
          <w:sz w:val="22"/>
          <w:szCs w:val="22"/>
        </w:rPr>
        <w:t xml:space="preserve"> was validated on a live Linux test system by simulating and confirming detection </w:t>
      </w:r>
      <w:proofErr w:type="gramStart"/>
      <w:r>
        <w:rPr>
          <w:sz w:val="22"/>
          <w:szCs w:val="22"/>
        </w:rPr>
        <w:t>of:</w:t>
      </w:r>
      <w:proofErr w:type="gramEnd"/>
      <w:r>
        <w:rPr>
          <w:sz w:val="22"/>
          <w:szCs w:val="22"/>
        </w:rPr>
        <w:t xml:space="preserve"> a process spawned from a temporary directory, hidden files placed under /</w:t>
      </w:r>
      <w:proofErr w:type="spellStart"/>
      <w:r>
        <w:rPr>
          <w:sz w:val="22"/>
          <w:szCs w:val="22"/>
        </w:rPr>
        <w:t>tmp</w:t>
      </w:r>
      <w:proofErr w:type="spellEnd"/>
      <w:r>
        <w:rPr>
          <w:sz w:val="22"/>
          <w:szCs w:val="22"/>
        </w:rPr>
        <w:t xml:space="preserve">, and the presence of SUID/SGID binaries outside the built-in allow-list. Full evidence bundle generation, SHA-256 manifest creation, and .tar.gz archiving </w:t>
      </w:r>
      <w:proofErr w:type="gramStart"/>
      <w:r>
        <w:rPr>
          <w:sz w:val="22"/>
          <w:szCs w:val="22"/>
        </w:rPr>
        <w:t>were</w:t>
      </w:r>
      <w:proofErr w:type="gramEnd"/>
      <w:r>
        <w:rPr>
          <w:sz w:val="22"/>
          <w:szCs w:val="22"/>
        </w:rPr>
        <w:t xml:space="preserve"> verified to complete successfully in both quick and full collection modes.</w:t>
      </w:r>
    </w:p>
    <w:p w14:paraId="35B2B2AF" w14:textId="77777777" w:rsidR="00C94158" w:rsidRDefault="00000000">
      <w:pPr>
        <w:pStyle w:val="Heading2"/>
        <w:spacing w:before="300" w:after="150"/>
      </w:pPr>
      <w:bookmarkStart w:id="15" w:name="_Toc234720398"/>
      <w:r>
        <w:t>Detection Coverage Summary</w:t>
      </w:r>
      <w:bookmarkEnd w:id="1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52"/>
        <w:gridCol w:w="1475"/>
        <w:gridCol w:w="2623"/>
      </w:tblGrid>
      <w:tr w:rsidR="00C94158" w14:paraId="58BA4E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F3864"/>
          </w:tcPr>
          <w:p w14:paraId="237DB792" w14:textId="77777777" w:rsidR="00C94158" w:rsidRDefault="00000000">
            <w:r>
              <w:rPr>
                <w:b/>
                <w:bCs/>
                <w:color w:val="FFFFFF"/>
              </w:rPr>
              <w:lastRenderedPageBreak/>
              <w:t>Test Scenario</w:t>
            </w:r>
          </w:p>
        </w:tc>
        <w:tc>
          <w:tcPr>
            <w:tcW w:w="0" w:type="auto"/>
            <w:shd w:val="clear" w:color="auto" w:fill="1F3864"/>
          </w:tcPr>
          <w:p w14:paraId="28F82745" w14:textId="77777777" w:rsidR="00C94158" w:rsidRDefault="00000000">
            <w:r>
              <w:rPr>
                <w:b/>
                <w:bCs/>
                <w:color w:val="FFFFFF"/>
              </w:rPr>
              <w:t>Detected?</w:t>
            </w:r>
          </w:p>
        </w:tc>
        <w:tc>
          <w:tcPr>
            <w:tcW w:w="0" w:type="auto"/>
            <w:shd w:val="clear" w:color="auto" w:fill="1F3864"/>
          </w:tcPr>
          <w:p w14:paraId="530743A1" w14:textId="77777777" w:rsidR="00C94158" w:rsidRDefault="00000000">
            <w:r>
              <w:rPr>
                <w:b/>
                <w:bCs/>
                <w:color w:val="FFFFFF"/>
              </w:rPr>
              <w:t>Severity Assigned</w:t>
            </w:r>
          </w:p>
        </w:tc>
      </w:tr>
      <w:tr w:rsidR="00C94158" w14:paraId="60EDBD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7E6FF974" w14:textId="77777777" w:rsidR="00C94158" w:rsidRDefault="00000000">
            <w:r>
              <w:t>Non-root UID 0 account</w:t>
            </w:r>
          </w:p>
        </w:tc>
        <w:tc>
          <w:tcPr>
            <w:tcW w:w="0" w:type="auto"/>
            <w:shd w:val="clear" w:color="auto" w:fill="E2F0D9"/>
          </w:tcPr>
          <w:p w14:paraId="28C1C570" w14:textId="77777777" w:rsidR="00C94158" w:rsidRDefault="00000000"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14:paraId="2CC01B8D" w14:textId="77777777" w:rsidR="00C94158" w:rsidRDefault="00000000">
            <w:r>
              <w:t>CRITICAL</w:t>
            </w:r>
          </w:p>
        </w:tc>
      </w:tr>
      <w:tr w:rsidR="00C94158" w14:paraId="3E112A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1B7C4FDC" w14:textId="77777777" w:rsidR="00C94158" w:rsidRDefault="00000000">
            <w:r>
              <w:t>Populated /</w:t>
            </w:r>
            <w:proofErr w:type="spellStart"/>
            <w:r>
              <w:t>etc</w:t>
            </w:r>
            <w:proofErr w:type="spellEnd"/>
            <w:r>
              <w:t>/</w:t>
            </w:r>
            <w:proofErr w:type="spellStart"/>
            <w:r>
              <w:t>ld.so.preload</w:t>
            </w:r>
            <w:proofErr w:type="spellEnd"/>
          </w:p>
        </w:tc>
        <w:tc>
          <w:tcPr>
            <w:tcW w:w="0" w:type="auto"/>
            <w:shd w:val="clear" w:color="auto" w:fill="E2F0D9"/>
          </w:tcPr>
          <w:p w14:paraId="0B10745B" w14:textId="77777777" w:rsidR="00C94158" w:rsidRDefault="00000000"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14:paraId="114C7AD6" w14:textId="77777777" w:rsidR="00C94158" w:rsidRDefault="00000000">
            <w:r>
              <w:t>CRITICAL</w:t>
            </w:r>
          </w:p>
        </w:tc>
      </w:tr>
      <w:tr w:rsidR="00C94158" w14:paraId="3EDD0D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3A88F01" w14:textId="77777777" w:rsidR="00C94158" w:rsidRDefault="00000000">
            <w:r>
              <w:t>Backdoor port listener</w:t>
            </w:r>
          </w:p>
        </w:tc>
        <w:tc>
          <w:tcPr>
            <w:tcW w:w="0" w:type="auto"/>
            <w:shd w:val="clear" w:color="auto" w:fill="E2F0D9"/>
          </w:tcPr>
          <w:p w14:paraId="6482E916" w14:textId="77777777" w:rsidR="00C94158" w:rsidRDefault="00000000"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14:paraId="0D34D506" w14:textId="77777777" w:rsidR="00C94158" w:rsidRDefault="00000000">
            <w:r>
              <w:t>CRITICAL</w:t>
            </w:r>
          </w:p>
        </w:tc>
      </w:tr>
      <w:tr w:rsidR="00C94158" w14:paraId="4449B3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415A503E" w14:textId="77777777" w:rsidR="00C94158" w:rsidRDefault="00000000">
            <w:r>
              <w:t>Process from /</w:t>
            </w:r>
            <w:proofErr w:type="spellStart"/>
            <w:r>
              <w:t>tmp</w:t>
            </w:r>
            <w:proofErr w:type="spellEnd"/>
            <w:r>
              <w:t xml:space="preserve"> or /dev/</w:t>
            </w:r>
            <w:proofErr w:type="spellStart"/>
            <w:r>
              <w:t>shm</w:t>
            </w:r>
            <w:proofErr w:type="spellEnd"/>
          </w:p>
        </w:tc>
        <w:tc>
          <w:tcPr>
            <w:tcW w:w="0" w:type="auto"/>
            <w:shd w:val="clear" w:color="auto" w:fill="E2F0D9"/>
          </w:tcPr>
          <w:p w14:paraId="40C53556" w14:textId="77777777" w:rsidR="00C94158" w:rsidRDefault="00000000"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14:paraId="689C03C6" w14:textId="77777777" w:rsidR="00C94158" w:rsidRDefault="00000000">
            <w:r>
              <w:t>HIGH</w:t>
            </w:r>
          </w:p>
        </w:tc>
      </w:tr>
      <w:tr w:rsidR="00C94158" w14:paraId="49FF77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A76FC0D" w14:textId="77777777" w:rsidR="00C94158" w:rsidRDefault="00000000">
            <w:r>
              <w:t xml:space="preserve">Suspicious </w:t>
            </w:r>
            <w:proofErr w:type="spellStart"/>
            <w:r>
              <w:t>cron</w:t>
            </w:r>
            <w:proofErr w:type="spellEnd"/>
            <w:r>
              <w:t xml:space="preserve"> entry (reverse shell)</w:t>
            </w:r>
          </w:p>
        </w:tc>
        <w:tc>
          <w:tcPr>
            <w:tcW w:w="0" w:type="auto"/>
            <w:shd w:val="clear" w:color="auto" w:fill="E2F0D9"/>
          </w:tcPr>
          <w:p w14:paraId="21B0696C" w14:textId="77777777" w:rsidR="00C94158" w:rsidRDefault="00000000"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14:paraId="07C920E4" w14:textId="77777777" w:rsidR="00C94158" w:rsidRDefault="00000000">
            <w:r>
              <w:t>HIGH</w:t>
            </w:r>
          </w:p>
        </w:tc>
      </w:tr>
      <w:tr w:rsidR="00C94158" w14:paraId="2E0D91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6891F408" w14:textId="77777777" w:rsidR="00C94158" w:rsidRDefault="00000000">
            <w:r>
              <w:t>Hidden files in temp directories</w:t>
            </w:r>
          </w:p>
        </w:tc>
        <w:tc>
          <w:tcPr>
            <w:tcW w:w="0" w:type="auto"/>
            <w:shd w:val="clear" w:color="auto" w:fill="E2F0D9"/>
          </w:tcPr>
          <w:p w14:paraId="424BD649" w14:textId="77777777" w:rsidR="00C94158" w:rsidRDefault="00000000"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14:paraId="72688043" w14:textId="77777777" w:rsidR="00C94158" w:rsidRDefault="00000000">
            <w:r>
              <w:t>MEDIUM</w:t>
            </w:r>
          </w:p>
        </w:tc>
      </w:tr>
      <w:tr w:rsidR="00C94158" w14:paraId="0BA988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5982DCEA" w14:textId="77777777" w:rsidR="00C94158" w:rsidRDefault="00000000">
            <w:r>
              <w:t>Unusual SUID/SGID binaries</w:t>
            </w:r>
          </w:p>
        </w:tc>
        <w:tc>
          <w:tcPr>
            <w:tcW w:w="0" w:type="auto"/>
            <w:shd w:val="clear" w:color="auto" w:fill="E2F0D9"/>
          </w:tcPr>
          <w:p w14:paraId="0C61EF80" w14:textId="77777777" w:rsidR="00C94158" w:rsidRDefault="00000000"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14:paraId="242DC9F5" w14:textId="77777777" w:rsidR="00C94158" w:rsidRDefault="00000000">
            <w:r>
              <w:t>LOW</w:t>
            </w:r>
          </w:p>
        </w:tc>
      </w:tr>
      <w:tr w:rsidR="00C94158" w14:paraId="18595D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01DE088D" w14:textId="77777777" w:rsidR="00C94158" w:rsidRDefault="00000000">
            <w:r>
              <w:t>Evidence bundle + SHA-256 manifest</w:t>
            </w:r>
          </w:p>
        </w:tc>
        <w:tc>
          <w:tcPr>
            <w:tcW w:w="0" w:type="auto"/>
            <w:shd w:val="clear" w:color="auto" w:fill="E2F0D9"/>
          </w:tcPr>
          <w:p w14:paraId="3DFACD42" w14:textId="77777777" w:rsidR="00C94158" w:rsidRDefault="00000000"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14:paraId="59A1341F" w14:textId="77777777" w:rsidR="00C94158" w:rsidRDefault="00000000">
            <w:r>
              <w:t>N/A</w:t>
            </w:r>
          </w:p>
        </w:tc>
      </w:tr>
      <w:tr w:rsidR="00C94158" w14:paraId="536C0E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</w:tcPr>
          <w:p w14:paraId="375B7835" w14:textId="77777777" w:rsidR="00C94158" w:rsidRDefault="00000000">
            <w:r>
              <w:t>.tar.gz archive creation</w:t>
            </w:r>
          </w:p>
        </w:tc>
        <w:tc>
          <w:tcPr>
            <w:tcW w:w="0" w:type="auto"/>
            <w:shd w:val="clear" w:color="auto" w:fill="E2F0D9"/>
          </w:tcPr>
          <w:p w14:paraId="4B1F4AD1" w14:textId="77777777" w:rsidR="00C94158" w:rsidRDefault="00000000">
            <w:r>
              <w:t>Yes</w:t>
            </w:r>
          </w:p>
        </w:tc>
        <w:tc>
          <w:tcPr>
            <w:tcW w:w="0" w:type="auto"/>
            <w:shd w:val="clear" w:color="auto" w:fill="FFFFFF"/>
          </w:tcPr>
          <w:p w14:paraId="0A860B4C" w14:textId="77777777" w:rsidR="00C94158" w:rsidRDefault="00000000">
            <w:r>
              <w:t>N/A</w:t>
            </w:r>
          </w:p>
        </w:tc>
      </w:tr>
    </w:tbl>
    <w:p w14:paraId="7367695F" w14:textId="77777777" w:rsidR="00C94158" w:rsidRDefault="00000000">
      <w:pPr>
        <w:pStyle w:val="Heading1"/>
        <w:spacing w:before="400" w:after="200"/>
      </w:pPr>
      <w:bookmarkStart w:id="16" w:name="_Toc234720399"/>
      <w:r>
        <w:t>12. Future Enhancements</w:t>
      </w:r>
      <w:bookmarkEnd w:id="16"/>
    </w:p>
    <w:p w14:paraId="614249BC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Optional live monitoring mode with scheduled recurring triage snapshots.</w:t>
      </w:r>
    </w:p>
    <w:p w14:paraId="4713A49D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Memory acquisition integration (e.g. AVML or </w:t>
      </w:r>
      <w:proofErr w:type="spellStart"/>
      <w:r>
        <w:rPr>
          <w:sz w:val="22"/>
          <w:szCs w:val="22"/>
        </w:rPr>
        <w:t>LiME</w:t>
      </w:r>
      <w:proofErr w:type="spellEnd"/>
      <w:r>
        <w:rPr>
          <w:sz w:val="22"/>
          <w:szCs w:val="22"/>
        </w:rPr>
        <w:t>) for full memory forensics.</w:t>
      </w:r>
    </w:p>
    <w:p w14:paraId="579EE36A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Configurable heuristic rules via an external YAML/JSON rules file.</w:t>
      </w:r>
    </w:p>
    <w:p w14:paraId="0587452F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Digital signature (GPG) of the evidence bundle for stronger chain-of-custody guarantees.</w:t>
      </w:r>
    </w:p>
    <w:p w14:paraId="3175D03A" w14:textId="77777777" w:rsidR="00C94158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Optional integration with SOAR platforms for automated case creation.</w:t>
      </w:r>
    </w:p>
    <w:p w14:paraId="0FC204BC" w14:textId="77777777" w:rsidR="00C94158" w:rsidRDefault="00000000">
      <w:pPr>
        <w:pStyle w:val="Heading1"/>
        <w:spacing w:before="400" w:after="200"/>
      </w:pPr>
      <w:bookmarkStart w:id="17" w:name="_Toc234720400"/>
      <w:r>
        <w:t>13. Conclusion</w:t>
      </w:r>
      <w:bookmarkEnd w:id="17"/>
    </w:p>
    <w:p w14:paraId="213C5499" w14:textId="77777777" w:rsidR="00C94158" w:rsidRDefault="00000000">
      <w:pPr>
        <w:spacing w:after="160"/>
      </w:pPr>
      <w:proofErr w:type="spellStart"/>
      <w:r>
        <w:rPr>
          <w:sz w:val="22"/>
          <w:szCs w:val="22"/>
        </w:rPr>
        <w:t>IncidentHawk</w:t>
      </w:r>
      <w:proofErr w:type="spellEnd"/>
      <w:r>
        <w:rPr>
          <w:sz w:val="22"/>
          <w:szCs w:val="22"/>
        </w:rPr>
        <w:t xml:space="preserve"> meets its design goal of automating the critical first steps of Linux incident response: fast, read-only, dependency-free evidence collection paired with built-in threat heuristics and a defensible, hash-verified evidence bundle. Its modular collector design makes it straightforward to extend with new artifact types or detection rules as new attacker techniques emerge.</w:t>
      </w:r>
    </w:p>
    <w:p w14:paraId="2286432E" w14:textId="77777777" w:rsidR="00C94158" w:rsidRDefault="00C94158">
      <w:pPr>
        <w:spacing w:after="300"/>
      </w:pPr>
    </w:p>
    <w:p w14:paraId="13CC0E23" w14:textId="77777777" w:rsidR="00C94158" w:rsidRDefault="00000000">
      <w:pPr>
        <w:spacing w:after="160"/>
      </w:pPr>
      <w:r>
        <w:rPr>
          <w:i/>
          <w:iCs/>
          <w:color w:val="777777"/>
          <w:sz w:val="22"/>
          <w:szCs w:val="22"/>
        </w:rPr>
        <w:t>— End of Report —</w:t>
      </w:r>
    </w:p>
    <w:sectPr w:rsidR="00C9415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02A2DF8"/>
    <w:multiLevelType w:val="hybridMultilevel"/>
    <w:tmpl w:val="7C2E6B7A"/>
    <w:lvl w:ilvl="0" w:tplc="BD946726">
      <w:start w:val="1"/>
      <w:numFmt w:val="bullet"/>
      <w:lvlText w:val="●"/>
      <w:lvlJc w:val="left"/>
      <w:pPr>
        <w:ind w:left="720" w:hanging="360"/>
      </w:pPr>
    </w:lvl>
    <w:lvl w:ilvl="1" w:tplc="ABA0B048">
      <w:start w:val="1"/>
      <w:numFmt w:val="bullet"/>
      <w:lvlText w:val="○"/>
      <w:lvlJc w:val="left"/>
      <w:pPr>
        <w:ind w:left="1440" w:hanging="360"/>
      </w:pPr>
    </w:lvl>
    <w:lvl w:ilvl="2" w:tplc="356E4114">
      <w:start w:val="1"/>
      <w:numFmt w:val="bullet"/>
      <w:lvlText w:val="■"/>
      <w:lvlJc w:val="left"/>
      <w:pPr>
        <w:ind w:left="2160" w:hanging="360"/>
      </w:pPr>
    </w:lvl>
    <w:lvl w:ilvl="3" w:tplc="FA460618">
      <w:start w:val="1"/>
      <w:numFmt w:val="bullet"/>
      <w:lvlText w:val="●"/>
      <w:lvlJc w:val="left"/>
      <w:pPr>
        <w:ind w:left="2880" w:hanging="360"/>
      </w:pPr>
    </w:lvl>
    <w:lvl w:ilvl="4" w:tplc="336AE51C">
      <w:start w:val="1"/>
      <w:numFmt w:val="bullet"/>
      <w:lvlText w:val="○"/>
      <w:lvlJc w:val="left"/>
      <w:pPr>
        <w:ind w:left="3600" w:hanging="360"/>
      </w:pPr>
    </w:lvl>
    <w:lvl w:ilvl="5" w:tplc="22E89002">
      <w:start w:val="1"/>
      <w:numFmt w:val="bullet"/>
      <w:lvlText w:val="■"/>
      <w:lvlJc w:val="left"/>
      <w:pPr>
        <w:ind w:left="4320" w:hanging="360"/>
      </w:pPr>
    </w:lvl>
    <w:lvl w:ilvl="6" w:tplc="0F34BD82">
      <w:start w:val="1"/>
      <w:numFmt w:val="bullet"/>
      <w:lvlText w:val="●"/>
      <w:lvlJc w:val="left"/>
      <w:pPr>
        <w:ind w:left="5040" w:hanging="360"/>
      </w:pPr>
    </w:lvl>
    <w:lvl w:ilvl="7" w:tplc="D478A8B6">
      <w:start w:val="1"/>
      <w:numFmt w:val="bullet"/>
      <w:lvlText w:val="●"/>
      <w:lvlJc w:val="left"/>
      <w:pPr>
        <w:ind w:left="5760" w:hanging="360"/>
      </w:pPr>
    </w:lvl>
    <w:lvl w:ilvl="8" w:tplc="B9209B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0F0A45"/>
    <w:multiLevelType w:val="hybridMultilevel"/>
    <w:tmpl w:val="D480D06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980CAD"/>
    <w:multiLevelType w:val="hybridMultilevel"/>
    <w:tmpl w:val="F8CE7E9E"/>
    <w:lvl w:ilvl="0" w:tplc="1B2CD888">
      <w:start w:val="1"/>
      <w:numFmt w:val="bullet"/>
      <w:lvlText w:val="•"/>
      <w:lvlJc w:val="left"/>
      <w:pPr>
        <w:ind w:left="400" w:hanging="260"/>
      </w:pPr>
    </w:lvl>
    <w:lvl w:ilvl="1" w:tplc="85EE7C66">
      <w:numFmt w:val="decimal"/>
      <w:lvlText w:val=""/>
      <w:lvlJc w:val="left"/>
    </w:lvl>
    <w:lvl w:ilvl="2" w:tplc="B4C8E878">
      <w:numFmt w:val="decimal"/>
      <w:lvlText w:val=""/>
      <w:lvlJc w:val="left"/>
    </w:lvl>
    <w:lvl w:ilvl="3" w:tplc="C314849C">
      <w:numFmt w:val="decimal"/>
      <w:lvlText w:val=""/>
      <w:lvlJc w:val="left"/>
    </w:lvl>
    <w:lvl w:ilvl="4" w:tplc="C4FCB49E">
      <w:numFmt w:val="decimal"/>
      <w:lvlText w:val=""/>
      <w:lvlJc w:val="left"/>
    </w:lvl>
    <w:lvl w:ilvl="5" w:tplc="98DA8B6C">
      <w:numFmt w:val="decimal"/>
      <w:lvlText w:val=""/>
      <w:lvlJc w:val="left"/>
    </w:lvl>
    <w:lvl w:ilvl="6" w:tplc="27F2CB8C">
      <w:numFmt w:val="decimal"/>
      <w:lvlText w:val=""/>
      <w:lvlJc w:val="left"/>
    </w:lvl>
    <w:lvl w:ilvl="7" w:tplc="581A6CA0">
      <w:numFmt w:val="decimal"/>
      <w:lvlText w:val=""/>
      <w:lvlJc w:val="left"/>
    </w:lvl>
    <w:lvl w:ilvl="8" w:tplc="C98A3346">
      <w:numFmt w:val="decimal"/>
      <w:lvlText w:val=""/>
      <w:lvlJc w:val="left"/>
    </w:lvl>
  </w:abstractNum>
  <w:num w:numId="1" w16cid:durableId="1220247149">
    <w:abstractNumId w:val="0"/>
    <w:lvlOverride w:ilvl="0">
      <w:startOverride w:val="1"/>
    </w:lvlOverride>
  </w:num>
  <w:num w:numId="2" w16cid:durableId="1948852005">
    <w:abstractNumId w:val="2"/>
    <w:lvlOverride w:ilvl="0">
      <w:startOverride w:val="1"/>
    </w:lvlOverride>
  </w:num>
  <w:num w:numId="3" w16cid:durableId="4648611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158"/>
    <w:rsid w:val="003E39D3"/>
    <w:rsid w:val="008527CD"/>
    <w:rsid w:val="00C9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8A5849"/>
  <w15:docId w15:val="{D5226003-2364-1A40-AC53-D69585327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3E39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E39D3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1326</Words>
  <Characters>7560</Characters>
  <Application>Microsoft Office Word</Application>
  <DocSecurity>0</DocSecurity>
  <Lines>63</Lines>
  <Paragraphs>17</Paragraphs>
  <ScaleCrop>false</ScaleCrop>
  <Company/>
  <LinksUpToDate>false</LinksUpToDate>
  <CharactersWithSpaces>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Tanvir</cp:lastModifiedBy>
  <cp:revision>2</cp:revision>
  <dcterms:created xsi:type="dcterms:W3CDTF">2026-07-11T20:57:00Z</dcterms:created>
  <dcterms:modified xsi:type="dcterms:W3CDTF">2026-07-11T23:50:00Z</dcterms:modified>
</cp:coreProperties>
</file>