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sz w:val="96"/>
          <w:szCs w:val="96"/>
        </w:rPr>
        <w:t xml:space="preserve">🐾</w:t>
      </w:r>
    </w:p>
    <w:p>
      <w:pPr>
        <w:spacing w:after="100" w:before="300"/>
        <w:jc w:val="center"/>
      </w:pPr>
      <w:r>
        <w:rPr>
          <w:b/>
          <w:bCs/>
          <w:color w:val="1F3864"/>
          <w:sz w:val="72"/>
          <w:szCs w:val="72"/>
        </w:rPr>
        <w:t xml:space="preserve">LogHound</w:t>
      </w:r>
    </w:p>
    <w:p>
      <w:pPr>
        <w:spacing w:after="600"/>
        <w:jc w:val="center"/>
      </w:pPr>
      <w:r>
        <w:rPr>
          <w:i/>
          <w:iCs/>
          <w:color w:val="0F766E"/>
          <w:sz w:val="30"/>
          <w:szCs w:val="30"/>
        </w:rPr>
        <w:t xml:space="preserve">A Custom Linux Security Log Analyzer</w:t>
      </w:r>
    </w:p>
    <w:p>
      <w:pPr>
        <w:spacing w:after="100"/>
        <w:jc w:val="center"/>
      </w:pPr>
      <w:r>
        <w:rPr>
          <w:b/>
          <w:bCs/>
          <w:sz w:val="26"/>
          <w:szCs w:val="26"/>
        </w:rPr>
        <w:t xml:space="preserve">Project Report</w:t>
      </w:r>
    </w:p>
    <w:p>
      <w:pPr>
        <w:spacing w:after="60"/>
        <w:jc w:val="center"/>
      </w:pPr>
      <w:r>
        <w:rPr>
          <w:sz w:val="22"/>
          <w:szCs w:val="22"/>
        </w:rPr>
        <w:t xml:space="preserve">Prepared by: Tanvir</w:t>
      </w:r>
    </w:p>
    <w:p>
      <w:pPr>
        <w:spacing w:after="60"/>
        <w:jc w:val="center"/>
      </w:pPr>
      <w:r>
        <w:rPr>
          <w:sz w:val="22"/>
          <w:szCs w:val="22"/>
        </w:rPr>
        <w:t xml:space="preserve">Version 1.0.0</w:t>
      </w:r>
    </w:p>
    <w:p>
      <w:pPr>
        <w:jc w:val="center"/>
      </w:pPr>
      <w:r>
        <w:rPr>
          <w:sz w:val="22"/>
          <w:szCs w:val="22"/>
        </w:rPr>
        <w:t xml:space="preserve">July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Executive Summary</w:t>
      </w:r>
    </w:p>
    <w:p>
      <w:pPr>
        <w:spacing w:after="160"/>
      </w:pPr>
      <w:r>
        <w:rPr>
          <w:sz w:val="22"/>
          <w:szCs w:val="22"/>
        </w:rPr>
        <w:t xml:space="preserve">LogHound is a custom-built, lightweight command-line security tool designed to analyze Linux system logs (SSH/auth logs, syslog) and web server access logs (Apache/Nginx) to surface signs of malicious activity. It was built to give system administrators and security analysts a fast, dependency-free way to triage logs on a Linux box without needing a full SIEM deployment.</w:t>
      </w:r>
    </w:p>
    <w:p>
      <w:pPr>
        <w:spacing w:after="160"/>
      </w:pPr>
      <w:r>
        <w:rPr>
          <w:sz w:val="22"/>
          <w:szCs w:val="22"/>
        </w:rPr>
        <w:t xml:space="preserve">The tool automatically detects brute-force login attempts, account enumeration, privilege escalation, suspicious sudo usage, and common web application attack payloads such as SQL Injection, Cross-Site Scripting (XSS), and Path Traversal. Findings are scored by severity (Critical / High / Medium / Low) and can be exported as a console report, a JSON file for automation pipelines, or a styled HTML report for sharing with clients or management.</w:t>
      </w:r>
    </w:p>
    <w:p>
      <w:pPr>
        <w:pStyle w:val="Heading1"/>
        <w:spacing w:after="200" w:before="400"/>
      </w:pPr>
      <w:r>
        <w:t xml:space="preserve">2. Project Objectives</w:t>
      </w:r>
    </w:p>
    <w:p>
      <w:pPr>
        <w:pStyle w:val="ListParagraph"/>
        <w:numPr>
          <w:ilvl w:val="0"/>
          <w:numId w:val="2"/>
        </w:numPr>
        <w:spacing w:after="80"/>
      </w:pPr>
      <w:r>
        <w:rPr>
          <w:sz w:val="22"/>
          <w:szCs w:val="22"/>
        </w:rPr>
        <w:t xml:space="preserve">Build a single-file, dependency-free Python tool that runs on any standard Linux system.</w:t>
      </w:r>
    </w:p>
    <w:p>
      <w:pPr>
        <w:pStyle w:val="ListParagraph"/>
        <w:numPr>
          <w:ilvl w:val="0"/>
          <w:numId w:val="2"/>
        </w:numPr>
        <w:spacing w:after="80"/>
      </w:pPr>
      <w:r>
        <w:rPr>
          <w:sz w:val="22"/>
          <w:szCs w:val="22"/>
        </w:rPr>
        <w:t xml:space="preserve">Detect the most common attacker behaviors seen in real-world SSH brute-force and web scanning activity.</w:t>
      </w:r>
    </w:p>
    <w:p>
      <w:pPr>
        <w:pStyle w:val="ListParagraph"/>
        <w:numPr>
          <w:ilvl w:val="0"/>
          <w:numId w:val="2"/>
        </w:numPr>
        <w:spacing w:after="80"/>
      </w:pPr>
      <w:r>
        <w:rPr>
          <w:sz w:val="22"/>
          <w:szCs w:val="22"/>
        </w:rPr>
        <w:t xml:space="preserve">Provide clear, prioritized findings instead of raw, unfiltered log noise.</w:t>
      </w:r>
    </w:p>
    <w:p>
      <w:pPr>
        <w:pStyle w:val="ListParagraph"/>
        <w:numPr>
          <w:ilvl w:val="0"/>
          <w:numId w:val="2"/>
        </w:numPr>
        <w:spacing w:after="80"/>
      </w:pPr>
      <w:r>
        <w:rPr>
          <w:sz w:val="22"/>
          <w:szCs w:val="22"/>
        </w:rPr>
        <w:t xml:space="preserve">Support multiple output formats (console, JSON, HTML) for different use cases — manual review, automation, and client reporting.</w:t>
      </w:r>
    </w:p>
    <w:p>
      <w:pPr>
        <w:pStyle w:val="ListParagraph"/>
        <w:numPr>
          <w:ilvl w:val="0"/>
          <w:numId w:val="2"/>
        </w:numPr>
        <w:spacing w:after="80"/>
      </w:pPr>
      <w:r>
        <w:rPr>
          <w:sz w:val="22"/>
          <w:szCs w:val="22"/>
        </w:rPr>
        <w:t xml:space="preserve">Package the tool so it can be installed system-wide as a normal Linux CLI command.</w:t>
      </w:r>
    </w:p>
    <w:p>
      <w:pPr>
        <w:pStyle w:val="Heading1"/>
        <w:spacing w:after="200" w:before="400"/>
      </w:pPr>
      <w:r>
        <w:t xml:space="preserve">3. Tool Identity</w:t>
      </w:r>
    </w:p>
    <w:p>
      <w:pPr>
        <w:spacing w:after="160"/>
      </w:pPr>
      <w:r>
        <w:rPr>
          <w:b/>
          <w:bCs/>
          <w:sz w:val="22"/>
          <w:szCs w:val="22"/>
        </w:rPr>
        <w:t xml:space="preserve">Name: LogHound</w:t>
      </w:r>
    </w:p>
    <w:p>
      <w:pPr>
        <w:spacing w:after="160"/>
      </w:pPr>
      <w:r>
        <w:rPr>
          <w:sz w:val="22"/>
          <w:szCs w:val="22"/>
        </w:rPr>
        <w:t xml:space="preserve">The name reflects the tool's purpose — like a hound tracking a scent, LogHound sniffs through large volumes of log data to track down suspicious activity that would otherwise be buried in noise. The name is original and not associated with any existing commercial product.</w:t>
      </w:r>
    </w:p>
    <w:p>
      <w:pPr>
        <w:pStyle w:val="Heading1"/>
        <w:spacing w:after="200" w:before="400"/>
      </w:pPr>
      <w:r>
        <w:t xml:space="preserve">4. Key Features</w:t>
      </w:r>
    </w:p>
    <w:p>
      <w:pPr>
        <w:pStyle w:val="Heading2"/>
        <w:spacing w:after="150" w:before="300"/>
      </w:pPr>
      <w:r>
        <w:t xml:space="preserve">4.1 Auth Log / SSH Analysis</w:t>
      </w:r>
    </w:p>
    <w:p>
      <w:pPr>
        <w:pStyle w:val="ListParagraph"/>
        <w:numPr>
          <w:ilvl w:val="0"/>
          <w:numId w:val="2"/>
        </w:numPr>
        <w:spacing w:after="80"/>
      </w:pPr>
      <w:r>
        <w:rPr>
          <w:sz w:val="22"/>
          <w:szCs w:val="22"/>
        </w:rPr>
        <w:t xml:space="preserve">Brute-force detection — flags source IPs exceeding a configurable failed-login threshold.</w:t>
      </w:r>
    </w:p>
    <w:p>
      <w:pPr>
        <w:pStyle w:val="ListParagraph"/>
        <w:numPr>
          <w:ilvl w:val="0"/>
          <w:numId w:val="2"/>
        </w:numPr>
        <w:spacing w:after="80"/>
      </w:pPr>
      <w:r>
        <w:rPr>
          <w:sz w:val="22"/>
          <w:szCs w:val="22"/>
        </w:rPr>
        <w:t xml:space="preserve">Account enumeration detection — flags repeated 'invalid user' probing from a single IP.</w:t>
      </w:r>
    </w:p>
    <w:p>
      <w:pPr>
        <w:pStyle w:val="ListParagraph"/>
        <w:numPr>
          <w:ilvl w:val="0"/>
          <w:numId w:val="2"/>
        </w:numPr>
        <w:spacing w:after="80"/>
      </w:pPr>
      <w:r>
        <w:rPr>
          <w:sz w:val="22"/>
          <w:szCs w:val="22"/>
        </w:rPr>
        <w:t xml:space="preserve">Compromise indicator — flags a successful login from an IP that was just brute-forcing the host.</w:t>
      </w:r>
    </w:p>
    <w:p>
      <w:pPr>
        <w:pStyle w:val="ListParagraph"/>
        <w:numPr>
          <w:ilvl w:val="0"/>
          <w:numId w:val="2"/>
        </w:numPr>
        <w:spacing w:after="80"/>
      </w:pPr>
      <w:r>
        <w:rPr>
          <w:sz w:val="22"/>
          <w:szCs w:val="22"/>
        </w:rPr>
        <w:t xml:space="preserve">Sensitive sudo command monitoring (passwd, useradd, visudo, chmod 777, etc.).</w:t>
      </w:r>
    </w:p>
    <w:p>
      <w:pPr>
        <w:pStyle w:val="ListParagraph"/>
        <w:numPr>
          <w:ilvl w:val="0"/>
          <w:numId w:val="2"/>
        </w:numPr>
        <w:spacing w:after="80"/>
      </w:pPr>
      <w:r>
        <w:rPr>
          <w:sz w:val="22"/>
          <w:szCs w:val="22"/>
        </w:rPr>
        <w:t xml:space="preserve">Failed 'su' privilege escalation attempt detection.</w:t>
      </w:r>
    </w:p>
    <w:p>
      <w:pPr>
        <w:pStyle w:val="ListParagraph"/>
        <w:numPr>
          <w:ilvl w:val="0"/>
          <w:numId w:val="2"/>
        </w:numPr>
        <w:spacing w:after="80"/>
      </w:pPr>
      <w:r>
        <w:rPr>
          <w:sz w:val="22"/>
          <w:szCs w:val="22"/>
        </w:rPr>
        <w:t xml:space="preserve">User/group creation and deletion event tracking.</w:t>
      </w:r>
    </w:p>
    <w:p>
      <w:pPr>
        <w:pStyle w:val="Heading2"/>
        <w:spacing w:after="150" w:before="300"/>
      </w:pPr>
      <w:r>
        <w:t xml:space="preserve">4.2 Web Access Log Analysis</w:t>
      </w:r>
    </w:p>
    <w:p>
      <w:pPr>
        <w:pStyle w:val="ListParagraph"/>
        <w:numPr>
          <w:ilvl w:val="0"/>
          <w:numId w:val="2"/>
        </w:numPr>
        <w:spacing w:after="80"/>
      </w:pPr>
      <w:r>
        <w:rPr>
          <w:sz w:val="22"/>
          <w:szCs w:val="22"/>
        </w:rPr>
        <w:t xml:space="preserve">SQL Injection payload detection.</w:t>
      </w:r>
    </w:p>
    <w:p>
      <w:pPr>
        <w:pStyle w:val="ListParagraph"/>
        <w:numPr>
          <w:ilvl w:val="0"/>
          <w:numId w:val="2"/>
        </w:numPr>
        <w:spacing w:after="80"/>
      </w:pPr>
      <w:r>
        <w:rPr>
          <w:sz w:val="22"/>
          <w:szCs w:val="22"/>
        </w:rPr>
        <w:t xml:space="preserve">Cross-Site Scripting (XSS) payload detection.</w:t>
      </w:r>
    </w:p>
    <w:p>
      <w:pPr>
        <w:pStyle w:val="ListParagraph"/>
        <w:numPr>
          <w:ilvl w:val="0"/>
          <w:numId w:val="2"/>
        </w:numPr>
        <w:spacing w:after="80"/>
      </w:pPr>
      <w:r>
        <w:rPr>
          <w:sz w:val="22"/>
          <w:szCs w:val="22"/>
        </w:rPr>
        <w:t xml:space="preserve">Path traversal / LFI-RFI / command injection detection.</w:t>
      </w:r>
    </w:p>
    <w:p>
      <w:pPr>
        <w:pStyle w:val="ListParagraph"/>
        <w:numPr>
          <w:ilvl w:val="0"/>
          <w:numId w:val="2"/>
        </w:numPr>
        <w:spacing w:after="80"/>
      </w:pPr>
      <w:r>
        <w:rPr>
          <w:sz w:val="22"/>
          <w:szCs w:val="22"/>
        </w:rPr>
        <w:t xml:space="preserve">Known scanner tool signature detection (sqlmap, nikto, nmap, dirbuster, wpscan, etc.).</w:t>
      </w:r>
    </w:p>
    <w:p>
      <w:pPr>
        <w:pStyle w:val="ListParagraph"/>
        <w:numPr>
          <w:ilvl w:val="0"/>
          <w:numId w:val="2"/>
        </w:numPr>
        <w:spacing w:after="80"/>
      </w:pPr>
      <w:r>
        <w:rPr>
          <w:sz w:val="22"/>
          <w:szCs w:val="22"/>
        </w:rPr>
        <w:t xml:space="preserve">Sensitive path probing detection (wp-login.php, .env, .git/, phpMyAdmin, etc.).</w:t>
      </w:r>
    </w:p>
    <w:p>
      <w:pPr>
        <w:pStyle w:val="ListParagraph"/>
        <w:numPr>
          <w:ilvl w:val="0"/>
          <w:numId w:val="2"/>
        </w:numPr>
        <w:spacing w:after="80"/>
      </w:pPr>
      <w:r>
        <w:rPr>
          <w:sz w:val="22"/>
          <w:szCs w:val="22"/>
        </w:rPr>
        <w:t xml:space="preserve">Directory brute-force indicator via high-volume 404 tracking.</w:t>
      </w:r>
    </w:p>
    <w:p>
      <w:pPr>
        <w:pStyle w:val="Heading2"/>
        <w:spacing w:after="150" w:before="300"/>
      </w:pPr>
      <w:r>
        <w:t xml:space="preserve">4.3 Reporting</w:t>
      </w:r>
    </w:p>
    <w:p>
      <w:pPr>
        <w:pStyle w:val="ListParagraph"/>
        <w:numPr>
          <w:ilvl w:val="0"/>
          <w:numId w:val="2"/>
        </w:numPr>
        <w:spacing w:after="80"/>
      </w:pPr>
      <w:r>
        <w:rPr>
          <w:sz w:val="22"/>
          <w:szCs w:val="22"/>
        </w:rPr>
        <w:t xml:space="preserve">Color-coded console output for quick manual triage.</w:t>
      </w:r>
    </w:p>
    <w:p>
      <w:pPr>
        <w:pStyle w:val="ListParagraph"/>
        <w:numPr>
          <w:ilvl w:val="0"/>
          <w:numId w:val="2"/>
        </w:numPr>
        <w:spacing w:after="80"/>
      </w:pPr>
      <w:r>
        <w:rPr>
          <w:sz w:val="22"/>
          <w:szCs w:val="22"/>
        </w:rPr>
        <w:t xml:space="preserve">JSON export for feeding into SIEMs or automation pipelines.</w:t>
      </w:r>
    </w:p>
    <w:p>
      <w:pPr>
        <w:pStyle w:val="ListParagraph"/>
        <w:numPr>
          <w:ilvl w:val="0"/>
          <w:numId w:val="2"/>
        </w:numPr>
        <w:spacing w:after="80"/>
      </w:pPr>
      <w:r>
        <w:rPr>
          <w:sz w:val="22"/>
          <w:szCs w:val="22"/>
        </w:rPr>
        <w:t xml:space="preserve">Styled, shareable HTML report for client or management review.</w:t>
      </w:r>
    </w:p>
    <w:p>
      <w:pPr>
        <w:pStyle w:val="ListParagraph"/>
        <w:numPr>
          <w:ilvl w:val="0"/>
          <w:numId w:val="2"/>
        </w:numPr>
        <w:spacing w:after="80"/>
      </w:pPr>
      <w:r>
        <w:rPr>
          <w:sz w:val="22"/>
          <w:szCs w:val="22"/>
        </w:rPr>
        <w:t xml:space="preserve">Top offending IP and top web client summaries.</w:t>
      </w:r>
    </w:p>
    <w:p>
      <w:pPr>
        <w:pStyle w:val="Heading1"/>
        <w:spacing w:after="200" w:before="400"/>
      </w:pPr>
      <w:r>
        <w:t xml:space="preserve">5. How It Works</w:t>
      </w:r>
    </w:p>
    <w:p>
      <w:pPr>
        <w:spacing w:after="160"/>
      </w:pPr>
      <w:r>
        <w:rPr>
          <w:sz w:val="22"/>
          <w:szCs w:val="22"/>
        </w:rPr>
        <w:t xml:space="preserve">LogHound reads one or more log files line by line and runs each line through a set of purpose-built regular expressions tuned to common Linux auth log and web access log formats. Matches are aggregated in memory (grouped by IP, user, or attack category), then run through a correlation and scoring stage that converts raw counts into prioritized findings. The final stage renders the findings into the requested output format.</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r>
              <w:rPr>
                <w:rFonts w:ascii="Consolas" w:cs="Consolas" w:eastAsia="Consolas" w:hAnsi="Consolas"/>
                <w:color w:val="D4D4D4"/>
                <w:sz w:val="19"/>
                <w:szCs w:val="19"/>
              </w:rPr>
              <w:t xml:space="preserve">Log Files (auth/syslog/access)</w:t>
            </w:r>
          </w:p>
          <w:p>
            <w:r>
              <w:rPr>
                <w:rFonts w:ascii="Consolas" w:cs="Consolas" w:eastAsia="Consolas" w:hAnsi="Consolas"/>
                <w:color w:val="D4D4D4"/>
                <w:sz w:val="19"/>
                <w:szCs w:val="19"/>
              </w:rPr>
              <w:t xml:space="preserve">        |</w:t>
            </w:r>
          </w:p>
          <w:p>
            <w:r>
              <w:rPr>
                <w:rFonts w:ascii="Consolas" w:cs="Consolas" w:eastAsia="Consolas" w:hAnsi="Consolas"/>
                <w:color w:val="D4D4D4"/>
                <w:sz w:val="19"/>
                <w:szCs w:val="19"/>
              </w:rPr>
              <w:t xml:space="preserve">        v</w:t>
            </w:r>
          </w:p>
          <w:p>
            <w:r>
              <w:rPr>
                <w:rFonts w:ascii="Consolas" w:cs="Consolas" w:eastAsia="Consolas" w:hAnsi="Consolas"/>
                <w:color w:val="D4D4D4"/>
                <w:sz w:val="19"/>
                <w:szCs w:val="19"/>
              </w:rPr>
              <w:t xml:space="preserve">  Line-by-line Parser (regex engine)</w:t>
            </w:r>
          </w:p>
          <w:p>
            <w:r>
              <w:rPr>
                <w:rFonts w:ascii="Consolas" w:cs="Consolas" w:eastAsia="Consolas" w:hAnsi="Consolas"/>
                <w:color w:val="D4D4D4"/>
                <w:sz w:val="19"/>
                <w:szCs w:val="19"/>
              </w:rPr>
              <w:t xml:space="preserve">        |</w:t>
            </w:r>
          </w:p>
          <w:p>
            <w:r>
              <w:rPr>
                <w:rFonts w:ascii="Consolas" w:cs="Consolas" w:eastAsia="Consolas" w:hAnsi="Consolas"/>
                <w:color w:val="D4D4D4"/>
                <w:sz w:val="19"/>
                <w:szCs w:val="19"/>
              </w:rPr>
              <w:t xml:space="preserve">        v</w:t>
            </w:r>
          </w:p>
          <w:p>
            <w:r>
              <w:rPr>
                <w:rFonts w:ascii="Consolas" w:cs="Consolas" w:eastAsia="Consolas" w:hAnsi="Consolas"/>
                <w:color w:val="D4D4D4"/>
                <w:sz w:val="19"/>
                <w:szCs w:val="19"/>
              </w:rPr>
              <w:t xml:space="preserve">  Aggregation (per IP / user / category)</w:t>
            </w:r>
          </w:p>
          <w:p>
            <w:r>
              <w:rPr>
                <w:rFonts w:ascii="Consolas" w:cs="Consolas" w:eastAsia="Consolas" w:hAnsi="Consolas"/>
                <w:color w:val="D4D4D4"/>
                <w:sz w:val="19"/>
                <w:szCs w:val="19"/>
              </w:rPr>
              <w:t xml:space="preserve">        |</w:t>
            </w:r>
          </w:p>
          <w:p>
            <w:r>
              <w:rPr>
                <w:rFonts w:ascii="Consolas" w:cs="Consolas" w:eastAsia="Consolas" w:hAnsi="Consolas"/>
                <w:color w:val="D4D4D4"/>
                <w:sz w:val="19"/>
                <w:szCs w:val="19"/>
              </w:rPr>
              <w:t xml:space="preserve">        v</w:t>
            </w:r>
          </w:p>
          <w:p>
            <w:r>
              <w:rPr>
                <w:rFonts w:ascii="Consolas" w:cs="Consolas" w:eastAsia="Consolas" w:hAnsi="Consolas"/>
                <w:color w:val="D4D4D4"/>
                <w:sz w:val="19"/>
                <w:szCs w:val="19"/>
              </w:rPr>
              <w:t xml:space="preserve">  Correlation &amp; Severity Scoring</w:t>
            </w:r>
          </w:p>
          <w:p>
            <w:r>
              <w:rPr>
                <w:rFonts w:ascii="Consolas" w:cs="Consolas" w:eastAsia="Consolas" w:hAnsi="Consolas"/>
                <w:color w:val="D4D4D4"/>
                <w:sz w:val="19"/>
                <w:szCs w:val="19"/>
              </w:rPr>
              <w:t xml:space="preserve">        |</w:t>
            </w:r>
          </w:p>
          <w:p>
            <w:r>
              <w:rPr>
                <w:rFonts w:ascii="Consolas" w:cs="Consolas" w:eastAsia="Consolas" w:hAnsi="Consolas"/>
                <w:color w:val="D4D4D4"/>
                <w:sz w:val="19"/>
                <w:szCs w:val="19"/>
              </w:rPr>
              <w:t xml:space="preserve">        v</w:t>
            </w:r>
          </w:p>
          <w:p>
            <w:r>
              <w:rPr>
                <w:rFonts w:ascii="Consolas" w:cs="Consolas" w:eastAsia="Consolas" w:hAnsi="Consolas"/>
                <w:color w:val="D4D4D4"/>
                <w:sz w:val="19"/>
                <w:szCs w:val="19"/>
              </w:rPr>
              <w:t xml:space="preserve">  Report Output (console / JSON / HTML)</w:t>
            </w:r>
          </w:p>
        </w:tc>
      </w:tr>
    </w:tbl>
    <w:p>
      <w:pPr>
        <w:pStyle w:val="Heading1"/>
        <w:spacing w:after="200" w:before="400"/>
      </w:pPr>
      <w:r>
        <w:t xml:space="preserve">6. Installation</w:t>
      </w:r>
    </w:p>
    <w:p>
      <w:pPr>
        <w:spacing w:after="160"/>
      </w:pPr>
      <w:r>
        <w:rPr>
          <w:sz w:val="22"/>
          <w:szCs w:val="22"/>
        </w:rPr>
        <w:t xml:space="preserve">LogHound requires only Python 3.6+ — no external libraries or pip installs are needed.</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r>
              <w:rPr>
                <w:rFonts w:ascii="Consolas" w:cs="Consolas" w:eastAsia="Consolas" w:hAnsi="Consolas"/>
                <w:color w:val="D4D4D4"/>
                <w:sz w:val="19"/>
                <w:szCs w:val="19"/>
              </w:rPr>
              <w:t xml:space="preserve">$ chmod +x loghound.py</w:t>
            </w:r>
          </w:p>
          <w:p>
            <w:r>
              <w:rPr>
                <w:rFonts w:ascii="Consolas" w:cs="Consolas" w:eastAsia="Consolas" w:hAnsi="Consolas"/>
                <w:color w:val="D4D4D4"/>
                <w:sz w:val="19"/>
                <w:szCs w:val="19"/>
              </w:rPr>
              <w:t xml:space="preserve">$ sudo cp loghound.py /usr/local/bin/loghound</w:t>
            </w:r>
          </w:p>
          <w:p>
            <w:r>
              <w:rPr>
                <w:rFonts w:ascii="Consolas" w:cs="Consolas" w:eastAsia="Consolas" w:hAnsi="Consolas"/>
                <w:color w:val="D4D4D4"/>
                <w:sz w:val="19"/>
                <w:szCs w:val="19"/>
              </w:rPr>
              <w:t xml:space="preserve">$ loghound --version</w:t>
            </w:r>
          </w:p>
          <w:p>
            <w:r>
              <w:rPr>
                <w:rFonts w:ascii="Consolas" w:cs="Consolas" w:eastAsia="Consolas" w:hAnsi="Consolas"/>
                <w:color w:val="D4D4D4"/>
                <w:sz w:val="19"/>
                <w:szCs w:val="19"/>
              </w:rPr>
              <w:t xml:space="preserve">LogHound 1.0.0</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FF7E6" w:val="clear"/>
            <w:tcMar>
              <w:top w:type="dxa" w:w="150"/>
              <w:left w:type="dxa" w:w="200"/>
              <w:bottom w:type="dxa" w:w="150"/>
              <w:right w:type="dxa" w:w="200"/>
            </w:tcMar>
          </w:tcPr>
          <w:p>
            <w:pPr>
              <w:spacing w:after="100"/>
            </w:pPr>
            <w:r>
              <w:rPr>
                <w:b/>
                <w:bCs/>
                <w:color w:val="D97706"/>
                <w:sz w:val="22"/>
                <w:szCs w:val="22"/>
              </w:rPr>
              <w:t xml:space="preserve">📷 SCREENSHOT PLACEHOLDER — Installation &amp; Version Check</w:t>
            </w:r>
          </w:p>
          <w:p>
            <w:r>
              <w:rPr>
                <w:i/>
                <w:iCs/>
                <w:color w:val="555555"/>
                <w:sz w:val="20"/>
                <w:szCs w:val="20"/>
              </w:rPr>
              <w:t xml:space="preserve">Open a terminal on your Linux machine, run the installation commands above, and capture the terminal window showing 'loghound --version' printing the version number successfully. This proves the tool is installed and callable system-wide.</w:t>
            </w:r>
          </w:p>
        </w:tc>
      </w:tr>
    </w:tbl>
    <w:p>
      <w:pPr>
        <w:pStyle w:val="Heading1"/>
        <w:spacing w:after="200" w:before="400"/>
      </w:pPr>
      <w:r>
        <w:t xml:space="preserve">7. Running LogHound</w:t>
      </w:r>
    </w:p>
    <w:p>
      <w:pPr>
        <w:spacing w:after="160"/>
      </w:pPr>
      <w:r>
        <w:rPr>
          <w:sz w:val="22"/>
          <w:szCs w:val="22"/>
        </w:rPr>
        <w:t xml:space="preserve">Basic scan of an SSH auth log:</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r>
              <w:rPr>
                <w:rFonts w:ascii="Consolas" w:cs="Consolas" w:eastAsia="Consolas" w:hAnsi="Consolas"/>
                <w:color w:val="D4D4D4"/>
                <w:sz w:val="19"/>
                <w:szCs w:val="19"/>
              </w:rPr>
              <w:t xml:space="preserve">$ loghound --auth /var/log/auth.log</w:t>
            </w:r>
          </w:p>
        </w:tc>
      </w:tr>
    </w:tbl>
    <w:p>
      <w:pPr>
        <w:spacing w:after="160"/>
      </w:pPr>
      <w:r>
        <w:rPr>
          <w:sz w:val="22"/>
          <w:szCs w:val="22"/>
        </w:rPr>
        <w:t xml:space="preserve">Combined SSH + web access log scan with an HTML report saved to disk:</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r>
              <w:rPr>
                <w:rFonts w:ascii="Consolas" w:cs="Consolas" w:eastAsia="Consolas" w:hAnsi="Consolas"/>
                <w:color w:val="D4D4D4"/>
                <w:sz w:val="19"/>
                <w:szCs w:val="19"/>
              </w:rPr>
              <w:t xml:space="preserve">$ loghound --auth /var/log/auth.log \</w:t>
            </w:r>
          </w:p>
          <w:p>
            <w:r>
              <w:rPr>
                <w:rFonts w:ascii="Consolas" w:cs="Consolas" w:eastAsia="Consolas" w:hAnsi="Consolas"/>
                <w:color w:val="D4D4D4"/>
                <w:sz w:val="19"/>
                <w:szCs w:val="19"/>
              </w:rPr>
              <w:t xml:space="preserve">           --access /var/log/nginx/access.log \</w:t>
            </w:r>
          </w:p>
          <w:p>
            <w:r>
              <w:rPr>
                <w:rFonts w:ascii="Consolas" w:cs="Consolas" w:eastAsia="Consolas" w:hAnsi="Consolas"/>
                <w:color w:val="D4D4D4"/>
                <w:sz w:val="19"/>
                <w:szCs w:val="19"/>
              </w:rPr>
              <w:t xml:space="preserve">           --output ~/reports/scan --format all</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FF7E6" w:val="clear"/>
            <w:tcMar>
              <w:top w:type="dxa" w:w="150"/>
              <w:left w:type="dxa" w:w="200"/>
              <w:bottom w:type="dxa" w:w="150"/>
              <w:right w:type="dxa" w:w="200"/>
            </w:tcMar>
          </w:tcPr>
          <w:p>
            <w:pPr>
              <w:spacing w:after="100"/>
            </w:pPr>
            <w:r>
              <w:rPr>
                <w:b/>
                <w:bCs/>
                <w:color w:val="D97706"/>
                <w:sz w:val="22"/>
                <w:szCs w:val="22"/>
              </w:rPr>
              <w:t xml:space="preserve">📷 SCREENSHOT PLACEHOLDER — Terminal Scan in Progress</w:t>
            </w:r>
          </w:p>
          <w:p>
            <w:r>
              <w:rPr>
                <w:i/>
                <w:iCs/>
                <w:color w:val="555555"/>
                <w:sz w:val="20"/>
                <w:szCs w:val="20"/>
              </w:rPr>
              <w:t xml:space="preserve">Run a scan against a real or sample log file and capture the full terminal output — including the LogHound ASCII banner, the Summary section, and the Findings section with the color-coded severities (red/yellow/cyan).</w:t>
            </w:r>
          </w:p>
        </w:tc>
      </w:tr>
    </w:tbl>
    <w:p>
      <w:pPr>
        <w:pStyle w:val="Heading1"/>
        <w:spacing w:after="200" w:before="400"/>
      </w:pPr>
      <w:r>
        <w:t xml:space="preserve">8. Sample Findings Output</w:t>
      </w:r>
    </w:p>
    <w:p>
      <w:pPr>
        <w:spacing w:after="160"/>
      </w:pPr>
      <w:r>
        <w:rPr>
          <w:sz w:val="22"/>
          <w:szCs w:val="22"/>
        </w:rPr>
        <w:t xml:space="preserve">Below is an example of the type of findings LogHound produces when run against a log containing a brute-force attack and a web attack attempt:</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464"/>
      </w:tblGrid>
      <w:tr>
        <w:tc>
          <w:tcPr>
            <w:tcW w:type="pct" w:w="15%"/>
            <w:shd w:fill="1F3864" w:val="clear"/>
            <w:tcMar>
              <w:top w:type="dxa" w:w="80"/>
              <w:left w:type="dxa" w:w="100"/>
              <w:bottom w:type="dxa" w:w="80"/>
              <w:right w:type="dxa" w:w="100"/>
            </w:tcMar>
            <w:vAlign w:val="center"/>
          </w:tcPr>
          <w:p>
            <w:r>
              <w:rPr>
                <w:b/>
                <w:bCs/>
                <w:color w:val="FFFFFF"/>
                <w:sz w:val="20"/>
                <w:szCs w:val="20"/>
              </w:rPr>
              <w:t xml:space="preserve">Severity</w:t>
            </w:r>
          </w:p>
        </w:tc>
        <w:tc>
          <w:tcPr>
            <w:tcW w:type="pct" w:w="25%"/>
            <w:shd w:fill="1F3864" w:val="clear"/>
            <w:tcMar>
              <w:top w:type="dxa" w:w="80"/>
              <w:left w:type="dxa" w:w="100"/>
              <w:bottom w:type="dxa" w:w="80"/>
              <w:right w:type="dxa" w:w="100"/>
            </w:tcMar>
            <w:vAlign w:val="center"/>
          </w:tcPr>
          <w:p>
            <w:r>
              <w:rPr>
                <w:b/>
                <w:bCs/>
                <w:color w:val="FFFFFF"/>
                <w:sz w:val="20"/>
                <w:szCs w:val="20"/>
              </w:rPr>
              <w:t xml:space="preserve">Category</w:t>
            </w:r>
          </w:p>
        </w:tc>
        <w:tc>
          <w:tcPr>
            <w:tcW w:type="pct" w:w="60%"/>
            <w:shd w:fill="1F3864" w:val="clear"/>
            <w:tcMar>
              <w:top w:type="dxa" w:w="80"/>
              <w:left w:type="dxa" w:w="100"/>
              <w:bottom w:type="dxa" w:w="80"/>
              <w:right w:type="dxa" w:w="100"/>
            </w:tcMar>
            <w:vAlign w:val="center"/>
          </w:tcPr>
          <w:p>
            <w:r>
              <w:rPr>
                <w:b/>
                <w:bCs/>
                <w:color w:val="FFFFFF"/>
                <w:sz w:val="20"/>
                <w:szCs w:val="20"/>
              </w:rPr>
              <w:t xml:space="preserve">Message</w:t>
            </w:r>
          </w:p>
        </w:tc>
      </w:tr>
      <w:tr>
        <w:tc>
          <w:tcPr>
            <w:tcW w:type="pct" w:w="15%"/>
            <w:shd w:fill="F8D7DA" w:val="clear"/>
            <w:tcMar>
              <w:top w:type="dxa" w:w="80"/>
              <w:left w:type="dxa" w:w="100"/>
              <w:bottom w:type="dxa" w:w="80"/>
              <w:right w:type="dxa" w:w="100"/>
            </w:tcMar>
            <w:vAlign w:val="center"/>
          </w:tcPr>
          <w:p>
            <w:r>
              <w:rPr>
                <w:b w:val="false"/>
                <w:bCs w:val="false"/>
                <w:color w:val="000000"/>
                <w:sz w:val="20"/>
                <w:szCs w:val="20"/>
              </w:rPr>
              <w:t xml:space="preserve">CRITICAL</w:t>
            </w:r>
          </w:p>
        </w:tc>
        <w:tc>
          <w:tcPr>
            <w:tcW w:type="pct" w:w="25%"/>
            <w:shd w:fill="F8D7DA" w:val="clear"/>
            <w:tcMar>
              <w:top w:type="dxa" w:w="80"/>
              <w:left w:type="dxa" w:w="100"/>
              <w:bottom w:type="dxa" w:w="80"/>
              <w:right w:type="dxa" w:w="100"/>
            </w:tcMar>
            <w:vAlign w:val="center"/>
          </w:tcPr>
          <w:p>
            <w:r>
              <w:rPr>
                <w:b w:val="false"/>
                <w:bCs w:val="false"/>
                <w:color w:val="000000"/>
                <w:sz w:val="20"/>
                <w:szCs w:val="20"/>
              </w:rPr>
              <w:t xml:space="preserve">Possible Compromise</w:t>
            </w:r>
          </w:p>
        </w:tc>
        <w:tc>
          <w:tcPr>
            <w:tcW w:type="pct" w:w="60%"/>
            <w:shd w:fill="F8D7DA" w:val="clear"/>
            <w:tcMar>
              <w:top w:type="dxa" w:w="80"/>
              <w:left w:type="dxa" w:w="100"/>
              <w:bottom w:type="dxa" w:w="80"/>
              <w:right w:type="dxa" w:w="100"/>
            </w:tcMar>
            <w:vAlign w:val="center"/>
          </w:tcPr>
          <w:p>
            <w:r>
              <w:rPr>
                <w:b w:val="false"/>
                <w:bCs w:val="false"/>
                <w:color w:val="000000"/>
                <w:sz w:val="20"/>
                <w:szCs w:val="20"/>
              </w:rPr>
              <w:t xml:space="preserve">Successful login from 45.33.12.10 (root) after 8 prior failures</w:t>
            </w:r>
          </w:p>
        </w:tc>
      </w:tr>
      <w:tr>
        <w:tc>
          <w:tcPr>
            <w:tcW w:type="pct" w:w="15%"/>
            <w:shd w:fill="FDE2CF" w:val="clear"/>
            <w:tcMar>
              <w:top w:type="dxa" w:w="80"/>
              <w:left w:type="dxa" w:w="100"/>
              <w:bottom w:type="dxa" w:w="80"/>
              <w:right w:type="dxa" w:w="100"/>
            </w:tcMar>
            <w:vAlign w:val="center"/>
          </w:tcPr>
          <w:p>
            <w:r>
              <w:rPr>
                <w:b w:val="false"/>
                <w:bCs w:val="false"/>
                <w:color w:val="000000"/>
                <w:sz w:val="20"/>
                <w:szCs w:val="20"/>
              </w:rPr>
              <w:t xml:space="preserve">HIGH</w:t>
            </w:r>
          </w:p>
        </w:tc>
        <w:tc>
          <w:tcPr>
            <w:tcW w:type="pct" w:w="25%"/>
            <w:shd w:fill="FDE2CF" w:val="clear"/>
            <w:tcMar>
              <w:top w:type="dxa" w:w="80"/>
              <w:left w:type="dxa" w:w="100"/>
              <w:bottom w:type="dxa" w:w="80"/>
              <w:right w:type="dxa" w:w="100"/>
            </w:tcMar>
            <w:vAlign w:val="center"/>
          </w:tcPr>
          <w:p>
            <w:r>
              <w:rPr>
                <w:b w:val="false"/>
                <w:bCs w:val="false"/>
                <w:color w:val="000000"/>
                <w:sz w:val="20"/>
                <w:szCs w:val="20"/>
              </w:rPr>
              <w:t xml:space="preserve">Brute Force</w:t>
            </w:r>
          </w:p>
        </w:tc>
        <w:tc>
          <w:tcPr>
            <w:tcW w:type="pct" w:w="60%"/>
            <w:shd w:fill="FDE2CF" w:val="clear"/>
            <w:tcMar>
              <w:top w:type="dxa" w:w="80"/>
              <w:left w:type="dxa" w:w="100"/>
              <w:bottom w:type="dxa" w:w="80"/>
              <w:right w:type="dxa" w:w="100"/>
            </w:tcMar>
            <w:vAlign w:val="center"/>
          </w:tcPr>
          <w:p>
            <w:r>
              <w:rPr>
                <w:b w:val="false"/>
                <w:bCs w:val="false"/>
                <w:color w:val="000000"/>
                <w:sz w:val="20"/>
                <w:szCs w:val="20"/>
              </w:rPr>
              <w:t xml:space="preserve">8 failed SSH password attempts from 45.33.12.10</w:t>
            </w:r>
          </w:p>
        </w:tc>
      </w:tr>
      <w:tr>
        <w:tc>
          <w:tcPr>
            <w:tcW w:type="pct" w:w="15%"/>
            <w:shd w:fill="FDE2CF" w:val="clear"/>
            <w:tcMar>
              <w:top w:type="dxa" w:w="80"/>
              <w:left w:type="dxa" w:w="100"/>
              <w:bottom w:type="dxa" w:w="80"/>
              <w:right w:type="dxa" w:w="100"/>
            </w:tcMar>
            <w:vAlign w:val="center"/>
          </w:tcPr>
          <w:p>
            <w:r>
              <w:rPr>
                <w:b w:val="false"/>
                <w:bCs w:val="false"/>
                <w:color w:val="000000"/>
                <w:sz w:val="20"/>
                <w:szCs w:val="20"/>
              </w:rPr>
              <w:t xml:space="preserve">HIGH</w:t>
            </w:r>
          </w:p>
        </w:tc>
        <w:tc>
          <w:tcPr>
            <w:tcW w:type="pct" w:w="25%"/>
            <w:shd w:fill="FDE2CF" w:val="clear"/>
            <w:tcMar>
              <w:top w:type="dxa" w:w="80"/>
              <w:left w:type="dxa" w:w="100"/>
              <w:bottom w:type="dxa" w:w="80"/>
              <w:right w:type="dxa" w:w="100"/>
            </w:tcMar>
            <w:vAlign w:val="center"/>
          </w:tcPr>
          <w:p>
            <w:r>
              <w:rPr>
                <w:b w:val="false"/>
                <w:bCs w:val="false"/>
                <w:color w:val="000000"/>
                <w:sz w:val="20"/>
                <w:szCs w:val="20"/>
              </w:rPr>
              <w:t xml:space="preserve">Web Attack: SQL Injection</w:t>
            </w:r>
          </w:p>
        </w:tc>
        <w:tc>
          <w:tcPr>
            <w:tcW w:type="pct" w:w="60%"/>
            <w:shd w:fill="FDE2CF" w:val="clear"/>
            <w:tcMar>
              <w:top w:type="dxa" w:w="80"/>
              <w:left w:type="dxa" w:w="100"/>
              <w:bottom w:type="dxa" w:w="80"/>
              <w:right w:type="dxa" w:w="100"/>
            </w:tcMar>
            <w:vAlign w:val="center"/>
          </w:tcPr>
          <w:p>
            <w:r>
              <w:rPr>
                <w:b w:val="false"/>
                <w:bCs w:val="false"/>
                <w:color w:val="000000"/>
                <w:sz w:val="20"/>
                <w:szCs w:val="20"/>
              </w:rPr>
              <w:t xml:space="preserve">1 SQL Injection attempt detected from 198.51.100.9</w:t>
            </w:r>
          </w:p>
        </w:tc>
      </w:tr>
      <w:tr>
        <w:tc>
          <w:tcPr>
            <w:tcW w:type="pct" w:w="15%"/>
            <w:shd w:fill="FFF3CD" w:val="clear"/>
            <w:tcMar>
              <w:top w:type="dxa" w:w="80"/>
              <w:left w:type="dxa" w:w="100"/>
              <w:bottom w:type="dxa" w:w="80"/>
              <w:right w:type="dxa" w:w="100"/>
            </w:tcMar>
            <w:vAlign w:val="center"/>
          </w:tcPr>
          <w:p>
            <w:r>
              <w:rPr>
                <w:b w:val="false"/>
                <w:bCs w:val="false"/>
                <w:color w:val="000000"/>
                <w:sz w:val="20"/>
                <w:szCs w:val="20"/>
              </w:rPr>
              <w:t xml:space="preserve">MEDIUM</w:t>
            </w:r>
          </w:p>
        </w:tc>
        <w:tc>
          <w:tcPr>
            <w:tcW w:type="pct" w:w="25%"/>
            <w:shd w:fill="FFF3CD" w:val="clear"/>
            <w:tcMar>
              <w:top w:type="dxa" w:w="80"/>
              <w:left w:type="dxa" w:w="100"/>
              <w:bottom w:type="dxa" w:w="80"/>
              <w:right w:type="dxa" w:w="100"/>
            </w:tcMar>
            <w:vAlign w:val="center"/>
          </w:tcPr>
          <w:p>
            <w:r>
              <w:rPr>
                <w:b w:val="false"/>
                <w:bCs w:val="false"/>
                <w:color w:val="000000"/>
                <w:sz w:val="20"/>
                <w:szCs w:val="20"/>
              </w:rPr>
              <w:t xml:space="preserve">Sensitive Path Probing</w:t>
            </w:r>
          </w:p>
        </w:tc>
        <w:tc>
          <w:tcPr>
            <w:tcW w:type="pct" w:w="60%"/>
            <w:shd w:fill="FFF3CD" w:val="clear"/>
            <w:tcMar>
              <w:top w:type="dxa" w:w="80"/>
              <w:left w:type="dxa" w:w="100"/>
              <w:bottom w:type="dxa" w:w="80"/>
              <w:right w:type="dxa" w:w="100"/>
            </w:tcMar>
            <w:vAlign w:val="center"/>
          </w:tcPr>
          <w:p>
            <w:r>
              <w:rPr>
                <w:b w:val="false"/>
                <w:bCs w:val="false"/>
                <w:color w:val="000000"/>
                <w:sz w:val="20"/>
                <w:szCs w:val="20"/>
              </w:rPr>
              <w:t xml:space="preserve">203.0.113.5 probed 3 sensitive paths (e.g. /wp-login.php)</w:t>
            </w:r>
          </w:p>
        </w:tc>
      </w:tr>
      <w:tr>
        <w:tc>
          <w:tcPr>
            <w:tcW w:type="pct" w:w="15%"/>
            <w:shd w:fill="FFF3CD" w:val="clear"/>
            <w:tcMar>
              <w:top w:type="dxa" w:w="80"/>
              <w:left w:type="dxa" w:w="100"/>
              <w:bottom w:type="dxa" w:w="80"/>
              <w:right w:type="dxa" w:w="100"/>
            </w:tcMar>
            <w:vAlign w:val="center"/>
          </w:tcPr>
          <w:p>
            <w:r>
              <w:rPr>
                <w:b w:val="false"/>
                <w:bCs w:val="false"/>
                <w:color w:val="000000"/>
                <w:sz w:val="20"/>
                <w:szCs w:val="20"/>
              </w:rPr>
              <w:t xml:space="preserve">MEDIUM</w:t>
            </w:r>
          </w:p>
        </w:tc>
        <w:tc>
          <w:tcPr>
            <w:tcW w:type="pct" w:w="25%"/>
            <w:shd w:fill="FFF3CD" w:val="clear"/>
            <w:tcMar>
              <w:top w:type="dxa" w:w="80"/>
              <w:left w:type="dxa" w:w="100"/>
              <w:bottom w:type="dxa" w:w="80"/>
              <w:right w:type="dxa" w:w="100"/>
            </w:tcMar>
            <w:vAlign w:val="center"/>
          </w:tcPr>
          <w:p>
            <w:r>
              <w:rPr>
                <w:b w:val="false"/>
                <w:bCs w:val="false"/>
                <w:color w:val="000000"/>
                <w:sz w:val="20"/>
                <w:szCs w:val="20"/>
              </w:rPr>
              <w:t xml:space="preserve">Account Change</w:t>
            </w:r>
          </w:p>
        </w:tc>
        <w:tc>
          <w:tcPr>
            <w:tcW w:type="pct" w:w="60%"/>
            <w:shd w:fill="FFF3CD" w:val="clear"/>
            <w:tcMar>
              <w:top w:type="dxa" w:w="80"/>
              <w:left w:type="dxa" w:w="100"/>
              <w:bottom w:type="dxa" w:w="80"/>
              <w:right w:type="dxa" w:w="100"/>
            </w:tcMar>
            <w:vAlign w:val="center"/>
          </w:tcPr>
          <w:p>
            <w:r>
              <w:rPr>
                <w:b w:val="false"/>
                <w:bCs w:val="false"/>
                <w:color w:val="000000"/>
                <w:sz w:val="20"/>
                <w:szCs w:val="20"/>
              </w:rPr>
              <w:t xml:space="preserve">User Added: backdoor_user</w:t>
            </w:r>
          </w:p>
        </w:tc>
      </w:tr>
    </w:tbl>
    <w:p>
      <w:pPr>
        <w:spacing w:after="160"/>
      </w:pP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FF7E6" w:val="clear"/>
            <w:tcMar>
              <w:top w:type="dxa" w:w="150"/>
              <w:left w:type="dxa" w:w="200"/>
              <w:bottom w:type="dxa" w:w="150"/>
              <w:right w:type="dxa" w:w="200"/>
            </w:tcMar>
          </w:tcPr>
          <w:p>
            <w:pPr>
              <w:spacing w:after="100"/>
            </w:pPr>
            <w:r>
              <w:rPr>
                <w:b/>
                <w:bCs/>
                <w:color w:val="D97706"/>
                <w:sz w:val="22"/>
                <w:szCs w:val="22"/>
              </w:rPr>
              <w:t xml:space="preserve">📷 SCREENSHOT PLACEHOLDER — Findings Table Close-Up</w:t>
            </w:r>
          </w:p>
          <w:p>
            <w:r>
              <w:rPr>
                <w:i/>
                <w:iCs/>
                <w:color w:val="555555"/>
                <w:sz w:val="20"/>
                <w:szCs w:val="20"/>
              </w:rPr>
              <w:t xml:space="preserve">Zoom in on just the '=== FINDINGS ===' section of your terminal output (or crop the console screenshot) so the severity labels and messages are clearly legible.</w:t>
            </w:r>
          </w:p>
        </w:tc>
      </w:tr>
    </w:tbl>
    <w:p>
      <w:pPr>
        <w:pStyle w:val="Heading1"/>
        <w:spacing w:after="200" w:before="400"/>
      </w:pPr>
      <w:r>
        <w:t xml:space="preserve">9. HTML Report Output</w:t>
      </w:r>
    </w:p>
    <w:p>
      <w:pPr>
        <w:spacing w:after="160"/>
      </w:pPr>
      <w:r>
        <w:rPr>
          <w:sz w:val="22"/>
          <w:szCs w:val="22"/>
        </w:rPr>
        <w:t xml:space="preserve">When run with --format html, LogHound generates a dark-themed, self-contained HTML report with a summary table, a full findings table (color-coded by severity), and top-offender tables for SSH and web traffic. This report can be opened directly in any browser and shared with clients or management without needing terminal access.</w:t>
      </w:r>
    </w:p>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FF7E6" w:val="clear"/>
            <w:tcMar>
              <w:top w:type="dxa" w:w="150"/>
              <w:left w:type="dxa" w:w="200"/>
              <w:bottom w:type="dxa" w:w="150"/>
              <w:right w:type="dxa" w:w="200"/>
            </w:tcMar>
          </w:tcPr>
          <w:p>
            <w:pPr>
              <w:spacing w:after="100"/>
            </w:pPr>
            <w:r>
              <w:rPr>
                <w:b/>
                <w:bCs/>
                <w:color w:val="D97706"/>
                <w:sz w:val="22"/>
                <w:szCs w:val="22"/>
              </w:rPr>
              <w:t xml:space="preserve">📷 SCREENSHOT PLACEHOLDER — HTML Report in Browser</w:t>
            </w:r>
          </w:p>
          <w:p>
            <w:r>
              <w:rPr>
                <w:i/>
                <w:iCs/>
                <w:color w:val="555555"/>
                <w:sz w:val="20"/>
                <w:szCs w:val="20"/>
              </w:rPr>
              <w:t xml:space="preserve">Generate the HTML report (loghound --output myscan --format html), open the resulting myscan.html file in a web browser, and capture a full-page screenshot showing the summary table and the color-coded findings table.</w:t>
            </w:r>
          </w:p>
        </w:tc>
      </w:tr>
    </w:tbl>
    <w:p>
      <w:pPr>
        <w:pStyle w:val="Heading1"/>
        <w:spacing w:after="200" w:before="400"/>
      </w:pPr>
      <w:r>
        <w:t xml:space="preserve">10. JSON Report Output</w:t>
      </w:r>
    </w:p>
    <w:p>
      <w:pPr>
        <w:spacing w:after="160"/>
      </w:pPr>
      <w:r>
        <w:rPr>
          <w:sz w:val="22"/>
          <w:szCs w:val="22"/>
        </w:rPr>
        <w:t xml:space="preserve">For automation and SIEM integration, LogHound can export the same findings as structured JSON:</w:t>
      </w:r>
    </w:p>
    <w:tbl>
      <w:tblPr>
        <w:tblW w:type="pct" w:w="100%"/>
        <w:tblBorders>
          <w:top w:val="single" w:color="444444" w:sz="4"/>
          <w:left w:val="single" w:color="444444" w:sz="4"/>
          <w:bottom w:val="single" w:color="444444" w:sz="4"/>
          <w:right w:val="single" w:color="444444" w:sz="4"/>
          <w:insideH w:val="single" w:color="auto" w:sz="4"/>
          <w:insideV w:val="single" w:color="auto" w:sz="4"/>
        </w:tblBorders>
      </w:tblPr>
      <w:tblGrid>
        <w:gridCol w:w="100"/>
      </w:tblGrid>
      <w:tr>
        <w:tc>
          <w:tcPr>
            <w:shd w:fill="1E1E1E" w:val="clear"/>
            <w:tcMar>
              <w:top w:type="dxa" w:w="150"/>
              <w:left w:type="dxa" w:w="200"/>
              <w:bottom w:type="dxa" w:w="150"/>
              <w:right w:type="dxa" w:w="200"/>
            </w:tcMar>
          </w:tcPr>
          <w:p>
            <w:r>
              <w:rPr>
                <w:rFonts w:ascii="Consolas" w:cs="Consolas" w:eastAsia="Consolas" w:hAnsi="Consolas"/>
                <w:color w:val="D4D4D4"/>
                <w:sz w:val="19"/>
                <w:szCs w:val="19"/>
              </w:rPr>
              <w:t xml:space="preserve">{</w:t>
            </w:r>
          </w:p>
          <w:p>
            <w:r>
              <w:rPr>
                <w:rFonts w:ascii="Consolas" w:cs="Consolas" w:eastAsia="Consolas" w:hAnsi="Consolas"/>
                <w:color w:val="D4D4D4"/>
                <w:sz w:val="19"/>
                <w:szCs w:val="19"/>
              </w:rPr>
              <w:t xml:space="preserve">  "generated_at": "2026-07-12T10:15:00",</w:t>
            </w:r>
          </w:p>
          <w:p>
            <w:r>
              <w:rPr>
                <w:rFonts w:ascii="Consolas" w:cs="Consolas" w:eastAsia="Consolas" w:hAnsi="Consolas"/>
                <w:color w:val="D4D4D4"/>
                <w:sz w:val="19"/>
                <w:szCs w:val="19"/>
              </w:rPr>
              <w:t xml:space="preserve">  "stats": { "failed_logins": 13, "attack_payloads": 3 },</w:t>
            </w:r>
          </w:p>
          <w:p>
            <w:r>
              <w:rPr>
                <w:rFonts w:ascii="Consolas" w:cs="Consolas" w:eastAsia="Consolas" w:hAnsi="Consolas"/>
                <w:color w:val="D4D4D4"/>
                <w:sz w:val="19"/>
                <w:szCs w:val="19"/>
              </w:rPr>
              <w:t xml:space="preserve">  "findings": [</w:t>
            </w:r>
          </w:p>
          <w:p>
            <w:r>
              <w:rPr>
                <w:rFonts w:ascii="Consolas" w:cs="Consolas" w:eastAsia="Consolas" w:hAnsi="Consolas"/>
                <w:color w:val="D4D4D4"/>
                <w:sz w:val="19"/>
                <w:szCs w:val="19"/>
              </w:rPr>
              <w:t xml:space="preserve">    { "severity": "CRITICAL", "category": "Possible Compromise", ... }</w:t>
            </w:r>
          </w:p>
          <w:p>
            <w:r>
              <w:rPr>
                <w:rFonts w:ascii="Consolas" w:cs="Consolas" w:eastAsia="Consolas" w:hAnsi="Consolas"/>
                <w:color w:val="D4D4D4"/>
                <w:sz w:val="19"/>
                <w:szCs w:val="19"/>
              </w:rPr>
              <w:t xml:space="preserve">  ]</w:t>
            </w:r>
          </w:p>
          <w:p>
            <w:r>
              <w:rPr>
                <w:rFonts w:ascii="Consolas" w:cs="Consolas" w:eastAsia="Consolas" w:hAnsi="Consolas"/>
                <w:color w:val="D4D4D4"/>
                <w:sz w:val="19"/>
                <w:szCs w:val="19"/>
              </w:rPr>
              <w:t xml:space="preserve">}</w:t>
            </w:r>
          </w:p>
        </w:tc>
      </w:tr>
    </w:tbl>
    <w:tbl>
      <w:tblPr>
        <w:tblW w:type="pct" w:w="100%"/>
        <w:tblBorders>
          <w:top w:val="dashed" w:color="999999" w:sz="6"/>
          <w:left w:val="dashed" w:color="999999" w:sz="6"/>
          <w:bottom w:val="dashed" w:color="999999" w:sz="6"/>
          <w:right w:val="dashed" w:color="999999" w:sz="6"/>
          <w:insideH w:val="single" w:color="auto" w:sz="4"/>
          <w:insideV w:val="single" w:color="auto" w:sz="4"/>
        </w:tblBorders>
      </w:tblPr>
      <w:tblGrid>
        <w:gridCol w:w="100"/>
      </w:tblGrid>
      <w:tr>
        <w:tc>
          <w:tcPr>
            <w:shd w:fill="FFF7E6" w:val="clear"/>
            <w:tcMar>
              <w:top w:type="dxa" w:w="150"/>
              <w:left w:type="dxa" w:w="200"/>
              <w:bottom w:type="dxa" w:w="150"/>
              <w:right w:type="dxa" w:w="200"/>
            </w:tcMar>
          </w:tcPr>
          <w:p>
            <w:pPr>
              <w:spacing w:after="100"/>
            </w:pPr>
            <w:r>
              <w:rPr>
                <w:b/>
                <w:bCs/>
                <w:color w:val="D97706"/>
                <w:sz w:val="22"/>
                <w:szCs w:val="22"/>
              </w:rPr>
              <w:t xml:space="preserve">📷 SCREENSHOT PLACEHOLDER — JSON Output Sample</w:t>
            </w:r>
          </w:p>
          <w:p>
            <w:r>
              <w:rPr>
                <w:i/>
                <w:iCs/>
                <w:color w:val="555555"/>
                <w:sz w:val="20"/>
                <w:szCs w:val="20"/>
              </w:rPr>
              <w:t xml:space="preserve">Run a scan with --format json --output &lt;path&gt;, then open the generated .json file in a text editor (e.g. VS Code or nano) and capture a screenshot showing the structured findings array.</w:t>
            </w:r>
          </w:p>
        </w:tc>
      </w:tr>
    </w:tbl>
    <w:p>
      <w:pPr>
        <w:pStyle w:val="Heading1"/>
        <w:spacing w:after="200" w:before="400"/>
      </w:pPr>
      <w:r>
        <w:t xml:space="preserve">11. Testing &amp; Validation</w:t>
      </w:r>
    </w:p>
    <w:p>
      <w:pPr>
        <w:spacing w:after="160"/>
      </w:pPr>
      <w:r>
        <w:rPr>
          <w:sz w:val="22"/>
          <w:szCs w:val="22"/>
        </w:rPr>
        <w:t xml:space="preserve">LogHound was validated against a set of crafted sample logs simulating: an SSH brute-force campaign from a single IP, subsequent account enumeration, a successful login immediately following the brute-force attempts (compromise indicator), risky sudo command usage, user account creation/deletion, and a web access log containing SQL Injection, XSS, and path traversal payloads from a scanner tool (sqlmap). All scenarios were correctly identified and scored by severity.</w:t>
      </w:r>
    </w:p>
    <w:p>
      <w:pPr>
        <w:pStyle w:val="Heading2"/>
        <w:spacing w:after="150" w:before="300"/>
      </w:pPr>
      <w:r>
        <w:t xml:space="preserve">Detection Coverage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664"/>
      </w:tblGrid>
      <w:tr>
        <w:tc>
          <w:tcPr>
            <w:shd w:fill="1F3864" w:val="clear"/>
          </w:tcPr>
          <w:p>
            <w:r>
              <w:rPr>
                <w:b/>
                <w:bCs/>
                <w:color w:val="FFFFFF"/>
                <w:sz w:val="20"/>
                <w:szCs w:val="20"/>
              </w:rPr>
              <w:t xml:space="preserve">Test Scenario</w:t>
            </w:r>
          </w:p>
        </w:tc>
        <w:tc>
          <w:tcPr>
            <w:shd w:fill="1F3864" w:val="clear"/>
          </w:tcPr>
          <w:p>
            <w:r>
              <w:rPr>
                <w:b/>
                <w:bCs/>
                <w:color w:val="FFFFFF"/>
                <w:sz w:val="20"/>
                <w:szCs w:val="20"/>
              </w:rPr>
              <w:t xml:space="preserve">Detected?</w:t>
            </w:r>
          </w:p>
        </w:tc>
        <w:tc>
          <w:tcPr>
            <w:shd w:fill="1F3864" w:val="clear"/>
          </w:tcPr>
          <w:p>
            <w:r>
              <w:rPr>
                <w:b/>
                <w:bCs/>
                <w:color w:val="FFFFFF"/>
                <w:sz w:val="20"/>
                <w:szCs w:val="20"/>
              </w:rPr>
              <w:t xml:space="preserve">Severity Assigned</w:t>
            </w:r>
          </w:p>
        </w:tc>
      </w:tr>
      <w:tr>
        <w:tc>
          <w:tcPr>
            <w:shd w:fill="FFFFFF" w:val="clear"/>
          </w:tcPr>
          <w:p>
            <w:r>
              <w:rPr>
                <w:sz w:val="20"/>
                <w:szCs w:val="20"/>
              </w:rPr>
              <w:t xml:space="preserve">SSH brute-force (8 attempts)</w:t>
            </w:r>
          </w:p>
        </w:tc>
        <w:tc>
          <w:tcPr>
            <w:shd w:fill="E2F0D9" w:val="clear"/>
          </w:tcPr>
          <w:p>
            <w:r>
              <w:rPr>
                <w:sz w:val="20"/>
                <w:szCs w:val="20"/>
              </w:rPr>
              <w:t xml:space="preserve">Yes</w:t>
            </w:r>
          </w:p>
        </w:tc>
        <w:tc>
          <w:tcPr>
            <w:shd w:fill="FFFFFF" w:val="clear"/>
          </w:tcPr>
          <w:p>
            <w:r>
              <w:rPr>
                <w:sz w:val="20"/>
                <w:szCs w:val="20"/>
              </w:rPr>
              <w:t xml:space="preserve">HIGH</w:t>
            </w:r>
          </w:p>
        </w:tc>
      </w:tr>
      <w:tr>
        <w:tc>
          <w:tcPr>
            <w:shd w:fill="FFFFFF" w:val="clear"/>
          </w:tcPr>
          <w:p>
            <w:r>
              <w:rPr>
                <w:sz w:val="20"/>
                <w:szCs w:val="20"/>
              </w:rPr>
              <w:t xml:space="preserve">Account enumeration (5 invalid users)</w:t>
            </w:r>
          </w:p>
        </w:tc>
        <w:tc>
          <w:tcPr>
            <w:shd w:fill="E2F0D9" w:val="clear"/>
          </w:tcPr>
          <w:p>
            <w:r>
              <w:rPr>
                <w:sz w:val="20"/>
                <w:szCs w:val="20"/>
              </w:rPr>
              <w:t xml:space="preserve">Yes</w:t>
            </w:r>
          </w:p>
        </w:tc>
        <w:tc>
          <w:tcPr>
            <w:shd w:fill="FFFFFF" w:val="clear"/>
          </w:tcPr>
          <w:p>
            <w:r>
              <w:rPr>
                <w:sz w:val="20"/>
                <w:szCs w:val="20"/>
              </w:rPr>
              <w:t xml:space="preserve">HIGH</w:t>
            </w:r>
          </w:p>
        </w:tc>
      </w:tr>
      <w:tr>
        <w:tc>
          <w:tcPr>
            <w:shd w:fill="FFFFFF" w:val="clear"/>
          </w:tcPr>
          <w:p>
            <w:r>
              <w:rPr>
                <w:sz w:val="20"/>
                <w:szCs w:val="20"/>
              </w:rPr>
              <w:t xml:space="preserve">Login success after brute-force</w:t>
            </w:r>
          </w:p>
        </w:tc>
        <w:tc>
          <w:tcPr>
            <w:shd w:fill="E2F0D9" w:val="clear"/>
          </w:tcPr>
          <w:p>
            <w:r>
              <w:rPr>
                <w:sz w:val="20"/>
                <w:szCs w:val="20"/>
              </w:rPr>
              <w:t xml:space="preserve">Yes</w:t>
            </w:r>
          </w:p>
        </w:tc>
        <w:tc>
          <w:tcPr>
            <w:shd w:fill="FFFFFF" w:val="clear"/>
          </w:tcPr>
          <w:p>
            <w:r>
              <w:rPr>
                <w:sz w:val="20"/>
                <w:szCs w:val="20"/>
              </w:rPr>
              <w:t xml:space="preserve">CRITICAL</w:t>
            </w:r>
          </w:p>
        </w:tc>
      </w:tr>
      <w:tr>
        <w:tc>
          <w:tcPr>
            <w:shd w:fill="FFFFFF" w:val="clear"/>
          </w:tcPr>
          <w:p>
            <w:r>
              <w:rPr>
                <w:sz w:val="20"/>
                <w:szCs w:val="20"/>
              </w:rPr>
              <w:t xml:space="preserve">Risky sudo command (passwd root)</w:t>
            </w:r>
          </w:p>
        </w:tc>
        <w:tc>
          <w:tcPr>
            <w:shd w:fill="E2F0D9" w:val="clear"/>
          </w:tcPr>
          <w:p>
            <w:r>
              <w:rPr>
                <w:sz w:val="20"/>
                <w:szCs w:val="20"/>
              </w:rPr>
              <w:t xml:space="preserve">Yes</w:t>
            </w:r>
          </w:p>
        </w:tc>
        <w:tc>
          <w:tcPr>
            <w:shd w:fill="FFFFFF" w:val="clear"/>
          </w:tcPr>
          <w:p>
            <w:r>
              <w:rPr>
                <w:sz w:val="20"/>
                <w:szCs w:val="20"/>
              </w:rPr>
              <w:t xml:space="preserve">MEDIUM</w:t>
            </w:r>
          </w:p>
        </w:tc>
      </w:tr>
      <w:tr>
        <w:tc>
          <w:tcPr>
            <w:shd w:fill="FFFFFF" w:val="clear"/>
          </w:tcPr>
          <w:p>
            <w:r>
              <w:rPr>
                <w:sz w:val="20"/>
                <w:szCs w:val="20"/>
              </w:rPr>
              <w:t xml:space="preserve">Failed su privilege escalation</w:t>
            </w:r>
          </w:p>
        </w:tc>
        <w:tc>
          <w:tcPr>
            <w:shd w:fill="E2F0D9" w:val="clear"/>
          </w:tcPr>
          <w:p>
            <w:r>
              <w:rPr>
                <w:sz w:val="20"/>
                <w:szCs w:val="20"/>
              </w:rPr>
              <w:t xml:space="preserve">Yes</w:t>
            </w:r>
          </w:p>
        </w:tc>
        <w:tc>
          <w:tcPr>
            <w:shd w:fill="FFFFFF" w:val="clear"/>
          </w:tcPr>
          <w:p>
            <w:r>
              <w:rPr>
                <w:sz w:val="20"/>
                <w:szCs w:val="20"/>
              </w:rPr>
              <w:t xml:space="preserve">MEDIUM</w:t>
            </w:r>
          </w:p>
        </w:tc>
      </w:tr>
      <w:tr>
        <w:tc>
          <w:tcPr>
            <w:shd w:fill="FFFFFF" w:val="clear"/>
          </w:tcPr>
          <w:p>
            <w:r>
              <w:rPr>
                <w:sz w:val="20"/>
                <w:szCs w:val="20"/>
              </w:rPr>
              <w:t xml:space="preserve">User account added/deleted</w:t>
            </w:r>
          </w:p>
        </w:tc>
        <w:tc>
          <w:tcPr>
            <w:shd w:fill="E2F0D9" w:val="clear"/>
          </w:tcPr>
          <w:p>
            <w:r>
              <w:rPr>
                <w:sz w:val="20"/>
                <w:szCs w:val="20"/>
              </w:rPr>
              <w:t xml:space="preserve">Yes</w:t>
            </w:r>
          </w:p>
        </w:tc>
        <w:tc>
          <w:tcPr>
            <w:shd w:fill="FFFFFF" w:val="clear"/>
          </w:tcPr>
          <w:p>
            <w:r>
              <w:rPr>
                <w:sz w:val="20"/>
                <w:szCs w:val="20"/>
              </w:rPr>
              <w:t xml:space="preserve">MEDIUM</w:t>
            </w:r>
          </w:p>
        </w:tc>
      </w:tr>
      <w:tr>
        <w:tc>
          <w:tcPr>
            <w:shd w:fill="FFFFFF" w:val="clear"/>
          </w:tcPr>
          <w:p>
            <w:r>
              <w:rPr>
                <w:sz w:val="20"/>
                <w:szCs w:val="20"/>
              </w:rPr>
              <w:t xml:space="preserve">SQL Injection payload</w:t>
            </w:r>
          </w:p>
        </w:tc>
        <w:tc>
          <w:tcPr>
            <w:shd w:fill="E2F0D9" w:val="clear"/>
          </w:tcPr>
          <w:p>
            <w:r>
              <w:rPr>
                <w:sz w:val="20"/>
                <w:szCs w:val="20"/>
              </w:rPr>
              <w:t xml:space="preserve">Yes</w:t>
            </w:r>
          </w:p>
        </w:tc>
        <w:tc>
          <w:tcPr>
            <w:shd w:fill="FFFFFF" w:val="clear"/>
          </w:tcPr>
          <w:p>
            <w:r>
              <w:rPr>
                <w:sz w:val="20"/>
                <w:szCs w:val="20"/>
              </w:rPr>
              <w:t xml:space="preserve">HIGH</w:t>
            </w:r>
          </w:p>
        </w:tc>
      </w:tr>
      <w:tr>
        <w:tc>
          <w:tcPr>
            <w:shd w:fill="FFFFFF" w:val="clear"/>
          </w:tcPr>
          <w:p>
            <w:r>
              <w:rPr>
                <w:sz w:val="20"/>
                <w:szCs w:val="20"/>
              </w:rPr>
              <w:t xml:space="preserve">XSS payload</w:t>
            </w:r>
          </w:p>
        </w:tc>
        <w:tc>
          <w:tcPr>
            <w:shd w:fill="E2F0D9" w:val="clear"/>
          </w:tcPr>
          <w:p>
            <w:r>
              <w:rPr>
                <w:sz w:val="20"/>
                <w:szCs w:val="20"/>
              </w:rPr>
              <w:t xml:space="preserve">Yes</w:t>
            </w:r>
          </w:p>
        </w:tc>
        <w:tc>
          <w:tcPr>
            <w:shd w:fill="FFFFFF" w:val="clear"/>
          </w:tcPr>
          <w:p>
            <w:r>
              <w:rPr>
                <w:sz w:val="20"/>
                <w:szCs w:val="20"/>
              </w:rPr>
              <w:t xml:space="preserve">HIGH</w:t>
            </w:r>
          </w:p>
        </w:tc>
      </w:tr>
      <w:tr>
        <w:tc>
          <w:tcPr>
            <w:shd w:fill="FFFFFF" w:val="clear"/>
          </w:tcPr>
          <w:p>
            <w:r>
              <w:rPr>
                <w:sz w:val="20"/>
                <w:szCs w:val="20"/>
              </w:rPr>
              <w:t xml:space="preserve">Path traversal payload</w:t>
            </w:r>
          </w:p>
        </w:tc>
        <w:tc>
          <w:tcPr>
            <w:shd w:fill="E2F0D9" w:val="clear"/>
          </w:tcPr>
          <w:p>
            <w:r>
              <w:rPr>
                <w:sz w:val="20"/>
                <w:szCs w:val="20"/>
              </w:rPr>
              <w:t xml:space="preserve">Yes</w:t>
            </w:r>
          </w:p>
        </w:tc>
        <w:tc>
          <w:tcPr>
            <w:shd w:fill="FFFFFF" w:val="clear"/>
          </w:tcPr>
          <w:p>
            <w:r>
              <w:rPr>
                <w:sz w:val="20"/>
                <w:szCs w:val="20"/>
              </w:rPr>
              <w:t xml:space="preserve">HIGH</w:t>
            </w:r>
          </w:p>
        </w:tc>
      </w:tr>
      <w:tr>
        <w:tc>
          <w:tcPr>
            <w:shd w:fill="FFFFFF" w:val="clear"/>
          </w:tcPr>
          <w:p>
            <w:r>
              <w:rPr>
                <w:sz w:val="20"/>
                <w:szCs w:val="20"/>
              </w:rPr>
              <w:t xml:space="preserve">Scanner tool signature (sqlmap)</w:t>
            </w:r>
          </w:p>
        </w:tc>
        <w:tc>
          <w:tcPr>
            <w:shd w:fill="E2F0D9" w:val="clear"/>
          </w:tcPr>
          <w:p>
            <w:r>
              <w:rPr>
                <w:sz w:val="20"/>
                <w:szCs w:val="20"/>
              </w:rPr>
              <w:t xml:space="preserve">Yes</w:t>
            </w:r>
          </w:p>
        </w:tc>
        <w:tc>
          <w:tcPr>
            <w:shd w:fill="FFFFFF" w:val="clear"/>
          </w:tcPr>
          <w:p>
            <w:r>
              <w:rPr>
                <w:sz w:val="20"/>
                <w:szCs w:val="20"/>
              </w:rPr>
              <w:t xml:space="preserve">MEDIUM</w:t>
            </w:r>
          </w:p>
        </w:tc>
      </w:tr>
      <w:tr>
        <w:tc>
          <w:tcPr>
            <w:shd w:fill="FFFFFF" w:val="clear"/>
          </w:tcPr>
          <w:p>
            <w:r>
              <w:rPr>
                <w:sz w:val="20"/>
                <w:szCs w:val="20"/>
              </w:rPr>
              <w:t xml:space="preserve">Sensitive path probing (wp-login.php etc.)</w:t>
            </w:r>
          </w:p>
        </w:tc>
        <w:tc>
          <w:tcPr>
            <w:shd w:fill="E2F0D9" w:val="clear"/>
          </w:tcPr>
          <w:p>
            <w:r>
              <w:rPr>
                <w:sz w:val="20"/>
                <w:szCs w:val="20"/>
              </w:rPr>
              <w:t xml:space="preserve">Yes</w:t>
            </w:r>
          </w:p>
        </w:tc>
        <w:tc>
          <w:tcPr>
            <w:shd w:fill="FFFFFF" w:val="clear"/>
          </w:tcPr>
          <w:p>
            <w:r>
              <w:rPr>
                <w:sz w:val="20"/>
                <w:szCs w:val="20"/>
              </w:rPr>
              <w:t xml:space="preserve">MEDIUM</w:t>
            </w:r>
          </w:p>
        </w:tc>
      </w:tr>
    </w:tbl>
    <w:p>
      <w:pPr>
        <w:pStyle w:val="Heading1"/>
        <w:spacing w:after="200" w:before="400"/>
      </w:pPr>
      <w:r>
        <w:t xml:space="preserve">12. Future Enhancements</w:t>
      </w:r>
    </w:p>
    <w:p>
      <w:pPr>
        <w:pStyle w:val="ListParagraph"/>
        <w:numPr>
          <w:ilvl w:val="0"/>
          <w:numId w:val="2"/>
        </w:numPr>
        <w:spacing w:after="80"/>
      </w:pPr>
      <w:r>
        <w:rPr>
          <w:sz w:val="22"/>
          <w:szCs w:val="22"/>
        </w:rPr>
        <w:t xml:space="preserve">Real-time log tailing (monitor mode using inotify instead of one-shot scans).</w:t>
      </w:r>
    </w:p>
    <w:p>
      <w:pPr>
        <w:pStyle w:val="ListParagraph"/>
        <w:numPr>
          <w:ilvl w:val="0"/>
          <w:numId w:val="2"/>
        </w:numPr>
        <w:spacing w:after="80"/>
      </w:pPr>
      <w:r>
        <w:rPr>
          <w:sz w:val="22"/>
          <w:szCs w:val="22"/>
        </w:rPr>
        <w:t xml:space="preserve">GeoIP lookups to enrich offending IPs with country/ASN data.</w:t>
      </w:r>
    </w:p>
    <w:p>
      <w:pPr>
        <w:pStyle w:val="ListParagraph"/>
        <w:numPr>
          <w:ilvl w:val="0"/>
          <w:numId w:val="2"/>
        </w:numPr>
        <w:spacing w:after="80"/>
      </w:pPr>
      <w:r>
        <w:rPr>
          <w:sz w:val="22"/>
          <w:szCs w:val="22"/>
        </w:rPr>
        <w:t xml:space="preserve">Email/Slack/webhook alerting for CRITICAL findings.</w:t>
      </w:r>
    </w:p>
    <w:p>
      <w:pPr>
        <w:pStyle w:val="ListParagraph"/>
        <w:numPr>
          <w:ilvl w:val="0"/>
          <w:numId w:val="2"/>
        </w:numPr>
        <w:spacing w:after="80"/>
      </w:pPr>
      <w:r>
        <w:rPr>
          <w:sz w:val="22"/>
          <w:szCs w:val="22"/>
        </w:rPr>
        <w:t xml:space="preserve">Configurable rules via an external YAML/JSON rules file instead of hard-coded regex.</w:t>
      </w:r>
    </w:p>
    <w:p>
      <w:pPr>
        <w:pStyle w:val="ListParagraph"/>
        <w:numPr>
          <w:ilvl w:val="0"/>
          <w:numId w:val="2"/>
        </w:numPr>
        <w:spacing w:after="80"/>
      </w:pPr>
      <w:r>
        <w:rPr>
          <w:sz w:val="22"/>
          <w:szCs w:val="22"/>
        </w:rPr>
        <w:t xml:space="preserve">Support for additional log formats (Windows Event Logs, firewall logs, cloud provider logs).</w:t>
      </w:r>
    </w:p>
    <w:p>
      <w:pPr>
        <w:pStyle w:val="Heading1"/>
        <w:spacing w:after="200" w:before="400"/>
      </w:pPr>
      <w:r>
        <w:t xml:space="preserve">13. Conclusion</w:t>
      </w:r>
    </w:p>
    <w:p>
      <w:pPr>
        <w:spacing w:after="160"/>
      </w:pPr>
      <w:r>
        <w:rPr>
          <w:sz w:val="22"/>
          <w:szCs w:val="22"/>
        </w:rPr>
        <w:t xml:space="preserve">LogHound successfully meets its design goals: a fast, dependency-free, single-file Linux log analyzer that surfaces high-value security findings from raw log noise. Its modular detection design makes it straightforward to extend with new attack signatures, and its multi-format output (console, JSON, HTML) makes it usable both for hands-on triage and for integration into broader security workflows.</w:t>
      </w:r>
    </w:p>
    <w:p>
      <w:pPr>
        <w:spacing w:after="300"/>
      </w:pPr>
    </w:p>
    <w:p>
      <w:pPr>
        <w:spacing w:after="160"/>
      </w:pPr>
      <w:r>
        <w:rPr>
          <w:i/>
          <w:iCs/>
          <w:color w:val="777777"/>
          <w:sz w:val="22"/>
          <w:szCs w:val="22"/>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2026-07-11T20:49:20.469Z</dcterms:created>
  <dcterms:modified xsi:type="dcterms:W3CDTF">2026-07-11T20:49:20.482Z</dcterms:modified>
</cp:coreProperties>
</file>

<file path=docProps/custom.xml><?xml version="1.0" encoding="utf-8"?>
<Properties xmlns="http://schemas.openxmlformats.org/officeDocument/2006/custom-properties" xmlns:vt="http://schemas.openxmlformats.org/officeDocument/2006/docPropsVTypes"/>
</file>