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Three AI products, one rule: the machine may not claim more than it can justify</w:t>
      </w:r>
    </w:p>
    <w:p>
      <w:r>
        <w:rPr>
          <w:b/>
        </w:rPr>
        <w:t>Public edition · 11 October 2026 · helixcom.org</w:t>
      </w:r>
    </w:p>
    <w:p>
      <w:r>
        <w:t>Author: Denis Vashkevich — writer (27 books), software builder, Poznań, Poland.</w:t>
      </w:r>
    </w:p>
    <w:p>
      <w:r>
        <w:t>Contact: denis@helixcom.net · Open dossier: github.com/dendenden10231-ai/HELIX_GOVERNANCE</w:t>
      </w:r>
    </w:p>
    <w:p>
      <w:r>
        <w:t>Every number below can be re-checked with a command; the command is given next to it. Source code and specifications are closed; read access is available to a serious reviewer on request.</w:t>
      </w:r>
    </w:p>
    <w:p>
      <w:pPr>
        <w:pStyle w:val="Heading1"/>
      </w:pPr>
      <w:r>
        <w:t>1. In one page</w:t>
      </w:r>
    </w:p>
    <w:p>
      <w:r>
        <w:t xml:space="preserve">One author built three software products on one website. They share a single design rule: </w:t>
      </w:r>
      <w:r>
        <w:rPr>
          <w:b/>
        </w:rPr>
        <w:t>a language model may only read and label text. Every score, threshold and verdict is computed by ordinary Python code with written formulas, and each number is tied to a line of a written specification.</w:t>
      </w:r>
      <w:r>
        <w:t xml:space="preserve"> A number without a specification line is treated as a defect — and this rule was applied to the system itself: four plausible confidence thresholds were found in the code but not in the spec, and were removed.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 it is for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HELIX</w:t>
            </w:r>
          </w:p>
        </w:tc>
        <w:tc>
          <w:tcPr>
            <w:tcW w:type="dxa" w:w="2880"/>
          </w:tcPr>
          <w:p>
            <w:r>
              <w:t>Audits an AI answer before a customer sees it: seven types of hallucination, sources, narrative pressure, EU AI Act relevance</w:t>
            </w:r>
          </w:p>
        </w:tc>
        <w:tc>
          <w:tcPr>
            <w:tcW w:type="dxa" w:w="2880"/>
          </w:tcPr>
          <w:p>
            <w:r>
              <w:t>Companies putting AI in front of customers; AI/ML teams; fact-checkers; compliance and audit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Mr. Helix</w:t>
            </w:r>
          </w:p>
        </w:tc>
        <w:tc>
          <w:tcPr>
            <w:tcW w:type="dxa" w:w="2880"/>
          </w:tcPr>
          <w:p>
            <w:r>
              <w:t>Investigates a claim or a news story: searches the open web and five scientific databases, weighs source independence, answers with a stated level of proof, writes a short first-person essay, a forecast with probabilities, and a market-link analysis</w:t>
            </w:r>
          </w:p>
        </w:tc>
        <w:tc>
          <w:tcPr>
            <w:tcW w:type="dxa" w:w="2880"/>
          </w:tcPr>
          <w:p>
            <w:r>
              <w:t>Journalists, OSINT analysts, researchers, lawyers, newsrooms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AK-MASTER</w:t>
            </w:r>
          </w:p>
        </w:tc>
        <w:tc>
          <w:tcPr>
            <w:tcW w:type="dxa" w:w="2880"/>
          </w:tcPr>
          <w:p>
            <w:r>
              <w:t>A literary engine: sets boundaries for the author before writing, audits chapters against a canon of 30+ protocols, voices books</w:t>
            </w:r>
          </w:p>
        </w:tc>
        <w:tc>
          <w:tcPr>
            <w:tcW w:type="dxa" w:w="2880"/>
          </w:tcPr>
          <w:p>
            <w:r>
              <w:t>Writers, publishers, audiobook authors</w:t>
            </w:r>
          </w:p>
        </w:tc>
      </w:tr>
    </w:tbl>
    <w:p>
      <w:r>
        <w:t xml:space="preserve">Scale of the work (measured 7 and 11 October 2026): about 207,000 lines of Python in 984 files; 82,000+ lines of specifications; </w:t>
      </w:r>
      <w:r>
        <w:rPr>
          <w:b/>
        </w:rPr>
        <w:t>6,101 automated tests passing in the main suite and 2,580 in the HELIX suite</w:t>
      </w:r>
      <w:r>
        <w:t xml:space="preserve"> (29 skipped by condition), plus browser-level interface tests; 201 web routes; 24 MCP tools (the site can be connected to Claude, Cursor and similar clients as a tool server). Models: Azure OpenAI; the AK-MASTER judge can also run on Google Gemini 3.1 Pro.</w:t>
      </w:r>
    </w:p>
    <w:p>
      <w:r>
        <w:rPr>
          <w:b/>
        </w:rPr>
        <w:t>What does not exist yet — said plainly:</w:t>
      </w:r>
      <w:r>
        <w:t xml:space="preserve"> there are no external users yet, no revenue (a subscription module is built but payments are not connected), and no independent review; all evidence lives in one repository.</w:t>
      </w:r>
    </w:p>
    <w:p>
      <w:pPr>
        <w:pStyle w:val="Heading1"/>
      </w:pPr>
      <w:r>
        <w:t>2. HELIX — checking an AI answer</w:t>
      </w:r>
    </w:p>
    <w:p>
      <w:r>
        <w:t>Ordinary protection against hallucination is a second model that grades the first one in prose. It inherits the same flaw: a confident-sounding checker is wrong just as confidently as the thing it checks. HELIX is built the other way round:</w:t>
      </w:r>
    </w:p>
    <w:p>
      <w:pPr>
        <w:pStyle w:val="ListNumber"/>
      </w:pPr>
      <w:r>
        <w:rPr>
          <w:b/>
        </w:rPr>
        <w:t>The model only labels.</w:t>
      </w:r>
      <w:r>
        <w:t xml:space="preserve"> "This looks like a claim", "this source is anonymous", "this phrase is an unsupported amplification".</w:t>
      </w:r>
    </w:p>
    <w:p>
      <w:pPr>
        <w:pStyle w:val="ListNumber"/>
      </w:pPr>
      <w:r>
        <w:rPr>
          <w:b/>
        </w:rPr>
        <w:t>Code decides.</w:t>
      </w:r>
      <w:r>
        <w:t xml:space="preserve"> Scores, thresholds and the final verdict (*block / human needed / allow*) are named Python functions with behavioural tests.</w:t>
      </w:r>
    </w:p>
    <w:p>
      <w:pPr>
        <w:pStyle w:val="ListNumber"/>
      </w:pPr>
      <w:r>
        <w:rPr>
          <w:b/>
        </w:rPr>
        <w:t>The model is forbidden to return numbers.</w:t>
      </w:r>
      <w:r>
        <w:t xml:space="preserve"> The classifier prompt allows only labels, quotations and four 0–3 grades; an attempt to return its own number breaks parsing at code level.</w:t>
      </w:r>
    </w:p>
    <w:p>
      <w:pPr>
        <w:pStyle w:val="ListNumber"/>
      </w:pPr>
      <w:r>
        <w:rPr>
          <w:b/>
        </w:rPr>
        <w:t>A skipped check is reported as skipped.</w:t>
      </w:r>
      <w:r>
        <w:t xml:space="preserve"> If a check did not run, the output says NOT_RUN or SKIPPED with a reason — never "clean".</w:t>
      </w:r>
    </w:p>
    <w:p>
      <w:r>
        <w:t>In engineering terms: a neuro-symbolic system — a neural network extracts meaning, a symbolic layer makes decisions.</w:t>
      </w:r>
    </w:p>
    <w:p>
      <w:r>
        <w:rPr>
          <w:b/>
        </w:rPr>
        <w:t>Four vectors, in strict order:</w:t>
      </w:r>
      <w:r>
        <w:t xml:space="preserve"> INTELLIGENCE (live-search investigation, 33 protocols) → TRACE (risk index, analysis of competing hypotheses, "who benefits", traces of a planted document) → GOVERNANCE (audit of the model output) → MARKET (economic link; built for news inside Mr. Helix, not yet as a stand-alone HELIX vector).</w:t>
      </w:r>
    </w:p>
    <w:p>
      <w:r>
        <w:rPr>
          <w:b/>
        </w:rPr>
        <w:t>Why it matters.</w:t>
      </w:r>
      <w:r>
        <w:t xml:space="preserve"> A company answers for what its chatbot says: in *Moffatt v. Air Canada* (2024) a bot invented a discount and the court ordered it paid. EU AI Act Article 9 requires risk management for high-risk systems. GOVERNANCE checks the answer </w:t>
      </w:r>
      <w:r>
        <w:rPr>
          <w:b/>
        </w:rPr>
        <w:t>before the customer sees it</w:t>
      </w:r>
      <w:r>
        <w:t>.</w:t>
      </w:r>
    </w:p>
    <w:p>
      <w:r>
        <w:rPr>
          <w:b/>
        </w:rPr>
        <w:t>Seven hallucination types detected:</w:t>
      </w:r>
      <w:r>
        <w:t xml:space="preserve"> invented source · outdated presented as current · amplification without grounds ("may" → "is") · non-existent expert · invented consensus · coincidence as cause · circular citation (AI output used as the source for AI output).</w:t>
      </w:r>
    </w:p>
    <w:p>
      <w:r>
        <w:rPr>
          <w:b/>
        </w:rPr>
        <w:t>Verifiable numbers:</w:t>
      </w:r>
      <w:r>
        <w:t xml:space="preserve"> 922 states declared by the specifications, 0 unreachable by code (python3 -m helix_pipeline.engine.helix_contract_audit); 38 of 45 core patches executable and behaviour-tested, 7 are documentary anchors; 2,580 tests, 0 failures (python3 -m pytest helix_pipeline/tests -q).</w:t>
      </w:r>
    </w:p>
    <w:p>
      <w:pPr>
        <w:pStyle w:val="Heading1"/>
      </w:pPr>
      <w:r>
        <w:t>3. Mr. Helix — investigation with a voice</w:t>
      </w:r>
    </w:p>
    <w:p>
      <w:r>
        <w:t xml:space="preserve">Mr. Helix is built on the HELIX architecture but is a separate engine with its own "organs" (99 capsules in six packages). It answers a question or a news story with a stated level of proof, and distinguishes </w:t>
      </w:r>
      <w:r>
        <w:rPr>
          <w:b/>
        </w:rPr>
        <w:t>what is claimed</w:t>
      </w:r>
      <w:r>
        <w:t xml:space="preserve"> from </w:t>
      </w:r>
      <w:r>
        <w:rPr>
          <w:b/>
        </w:rPr>
        <w:t>what is visible in deeds</w:t>
      </w:r>
      <w:r>
        <w:t xml:space="preserve"> (shipments, prices, licences, court filings, money).</w:t>
      </w:r>
    </w:p>
    <w:p>
      <w:pPr>
        <w:pStyle w:val="Heading2"/>
      </w:pPr>
      <w:r>
        <w:t>3.1 What changed on 10–11 October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it works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 literary voice, not a dry system report</w:t>
            </w:r>
          </w:p>
        </w:tc>
        <w:tc>
          <w:tcPr>
            <w:tcW w:type="dxa" w:w="4320"/>
          </w:tcPr>
          <w:p>
            <w:r>
              <w:t>The Mr. Helix persona leads every research round and the final synthesis. A one-image, first-person essay (2,000–4,500 characters) opens each result, with the full analysis below it. The essay is checked by meaning, not by headings, and rejected if it hides weakness behind style.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"Deeds, not words"</w:t>
            </w:r>
          </w:p>
        </w:tc>
        <w:tc>
          <w:tcPr>
            <w:tcW w:type="dxa" w:w="4320"/>
          </w:tcPr>
          <w:p>
            <w:r>
              <w:t>Every conclusion separates *claimed* from *visible in deeds*. A claim without a deed is marked as such.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rules</w:t>
            </w:r>
          </w:p>
        </w:tc>
        <w:tc>
          <w:tcPr>
            <w:tcW w:type="dxa" w:w="4320"/>
          </w:tcPr>
          <w:p>
            <w:r>
              <w:t xml:space="preserve">Reprints and relays (aggregators, wire copies) count as </w:t>
            </w:r>
            <w:r>
              <w:rPr>
                <w:b/>
              </w:rPr>
              <w:t>one</w:t>
            </w:r>
            <w:r>
              <w:t xml:space="preserve"> source. Anonymous sources are capped at evidence level ECT-3. "Breaking" and the first 24 hours are treated as less reliable. A screenshot or post without its original is quarantined until the original is found.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 benefits — by Heuer's method (ACH)</w:t>
            </w:r>
          </w:p>
        </w:tc>
        <w:tc>
          <w:tcPr>
            <w:tcW w:type="dxa" w:w="4320"/>
          </w:tcPr>
          <w:p>
            <w:r>
              <w:t>Three hypotheses are kept alive: H1 intent, H2 information asymmetry, H-NULL "the benefit appears only after the fact". The winner is the one with the fewest contradictions, not the most confirmations. No traces of preparation before the event → "intent not proven".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Forecasts with a scoring system</w:t>
            </w:r>
          </w:p>
        </w:tc>
        <w:tc>
          <w:tcPr>
            <w:tcW w:type="dxa" w:w="4320"/>
          </w:tcPr>
          <w:p>
            <w:r>
              <w:t xml:space="preserve">A "what happens next" section gives 2–3 scenarios, each with an ICD 203 probability word (almost certain 95–99% … almost impossible 1–5%), a sign to watch, a check date and a resolution criterion. Forecasts are extracted by code and stored. A blind-closing and </w:t>
            </w:r>
            <w:r>
              <w:rPr>
                <w:b/>
              </w:rPr>
              <w:t>Brier-score</w:t>
            </w:r>
            <w:r>
              <w:t xml:space="preserve"> module (with Brier Skill Score against the base rate) is built; no forecast has been closed yet, so </w:t>
            </w:r>
            <w:r>
              <w:rPr>
                <w:b/>
              </w:rPr>
              <w:t>no accuracy figure is claimed</w:t>
            </w:r>
            <w:r>
              <w:t>. First reconciliations: 15 and 30 October.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Market statistics</w:t>
            </w:r>
          </w:p>
        </w:tc>
        <w:tc>
          <w:tcPr>
            <w:tcW w:type="dxa" w:w="4320"/>
          </w:tcPr>
          <w:p>
            <w:r>
              <w:t xml:space="preserve">For market stories the system downloads two years of daily prices and fits a </w:t>
            </w:r>
            <w:r>
              <w:rPr>
                <w:b/>
              </w:rPr>
              <w:t>GJR-GARCH(1,1)</w:t>
            </w:r>
            <w:r>
              <w:t xml:space="preserve"> volatility model with a </w:t>
            </w:r>
            <w:r>
              <w:rPr>
                <w:b/>
              </w:rPr>
              <w:t>Cornish-Fisher</w:t>
            </w:r>
            <w:r>
              <w:t xml:space="preserve"> tail correction: "did the news move the market beyond noise?", a 21-day band, shock half-life, a fear index (OVX/VIX). Futures roll days are excluded (a fake −14.8% "crash" on 2 Feb 2026 was found and removed). Moves are classified (basis shift / rumour / panic / noise) — </w:t>
            </w:r>
            <w:r>
              <w:rPr>
                <w:b/>
              </w:rPr>
              <w:t>never as trading advice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MARKET for news</w:t>
            </w:r>
          </w:p>
        </w:tc>
        <w:tc>
          <w:tcPr>
            <w:tcW w:type="dxa" w:w="4320"/>
          </w:tcPr>
          <w:p>
            <w:r>
              <w:t xml:space="preserve">Actors, money flows, verbatim-checked quotations, a risk index, ACH, pre-event positioning, relay detection and an </w:t>
            </w:r>
            <w:r>
              <w:rPr>
                <w:b/>
              </w:rPr>
              <w:t>answer-depth score 0–100</w:t>
            </w:r>
            <w:r>
              <w:t xml:space="preserve"> with named gaps. Not a trading signal and not financial advice.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 loop</w:t>
            </w:r>
          </w:p>
        </w:tc>
        <w:tc>
          <w:tcPr>
            <w:tcW w:type="dxa" w:w="4320"/>
          </w:tcPr>
          <w:p>
            <w:r>
              <w:t>After a draft, the Mr. Helix organs check the text; their findings go back to the model for repair; a repair that makes the text worse is rejected.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Human decides</w:t>
            </w:r>
          </w:p>
        </w:tc>
        <w:tc>
          <w:tcPr>
            <w:tcW w:type="dxa" w:w="4320"/>
          </w:tcPr>
          <w:p>
            <w:r>
              <w:t>The system never blocks a story by itself: every refusal becomes a list of causes, and the owner publishes — or does not — on his own responsibility.</w:t>
            </w:r>
          </w:p>
        </w:tc>
      </w:tr>
    </w:tbl>
    <w:p>
      <w:pPr>
        <w:pStyle w:val="Heading2"/>
      </w:pPr>
      <w:r>
        <w:t>3.2 Live results (11 October 2026, first full run on the new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Reader card 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Strength of analysis (0–100, computed by code)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160"/>
          </w:tcPr>
          <w:p>
            <w:r>
              <w:t>US–Russia deal on Russian diesel</w:t>
            </w:r>
          </w:p>
        </w:tc>
        <w:tc>
          <w:tcPr>
            <w:tcW w:type="dxa" w:w="2160"/>
          </w:tcPr>
          <w:p>
            <w:r>
              <w:t>Inflated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€1.34</w:t>
            </w:r>
          </w:p>
        </w:tc>
      </w:tr>
      <w:tr>
        <w:tc>
          <w:tcPr>
            <w:tcW w:type="dxa" w:w="2160"/>
          </w:tcPr>
          <w:p>
            <w:r>
              <w:t>Russia promises more diesel to world markets</w:t>
            </w:r>
          </w:p>
        </w:tc>
        <w:tc>
          <w:tcPr>
            <w:tcW w:type="dxa" w:w="2160"/>
          </w:tcPr>
          <w:p>
            <w:r>
              <w:t>Partly true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€1.60</w:t>
            </w:r>
          </w:p>
        </w:tc>
      </w:tr>
      <w:tr>
        <w:tc>
          <w:tcPr>
            <w:tcW w:type="dxa" w:w="2160"/>
          </w:tcPr>
          <w:p>
            <w:r>
              <w:t>OpenAI "revenue clarification" and AI-stock sell-off</w:t>
            </w:r>
          </w:p>
        </w:tc>
        <w:tc>
          <w:tcPr>
            <w:tcW w:type="dxa" w:w="2160"/>
          </w:tcPr>
          <w:p>
            <w:r>
              <w:t>Inflated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€1.12</w:t>
            </w:r>
          </w:p>
        </w:tc>
      </w:tr>
      <w:tr>
        <w:tc>
          <w:tcPr>
            <w:tcW w:type="dxa" w:w="2160"/>
          </w:tcPr>
          <w:p>
            <w:r>
              <w:t>SpaceX allegedly raising $40bn for Nvidia chips</w:t>
            </w:r>
          </w:p>
        </w:tc>
        <w:tc>
          <w:tcPr>
            <w:tcW w:type="dxa" w:w="2160"/>
          </w:tcPr>
          <w:p>
            <w:r>
              <w:t>Not confirmed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€1.33</w:t>
            </w:r>
          </w:p>
        </w:tc>
      </w:tr>
      <w:tr>
        <w:tc>
          <w:tcPr>
            <w:tcW w:type="dxa" w:w="2160"/>
          </w:tcPr>
          <w:p>
            <w:r>
              <w:t>Crew-12 returns from the ISS</w:t>
            </w:r>
          </w:p>
        </w:tc>
        <w:tc>
          <w:tcPr>
            <w:tcW w:type="dxa" w:w="2160"/>
          </w:tcPr>
          <w:p>
            <w:r>
              <w:t>Mostly true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€1.42</w:t>
            </w:r>
          </w:p>
        </w:tc>
      </w:tr>
      <w:tr>
        <w:tc>
          <w:tcPr>
            <w:tcW w:type="dxa" w:w="2160"/>
          </w:tcPr>
          <w:p>
            <w:r>
              <w:t>Hurricane Simon off Mexico</w:t>
            </w:r>
          </w:p>
        </w:tc>
        <w:tc>
          <w:tcPr>
            <w:tcW w:type="dxa" w:w="2160"/>
          </w:tcPr>
          <w:p>
            <w:r>
              <w:t>Inflated</w:t>
            </w:r>
          </w:p>
        </w:tc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€1.23</w:t>
            </w:r>
          </w:p>
        </w:tc>
      </w:tr>
      <w:tr>
        <w:tc>
          <w:tcPr>
            <w:tcW w:type="dxa" w:w="2160"/>
          </w:tcPr>
          <w:p>
            <w:r>
              <w:t>Trump, Zelensky and strikes on refineries</w:t>
            </w:r>
          </w:p>
        </w:tc>
        <w:tc>
          <w:tcPr>
            <w:tcW w:type="dxa" w:w="2160"/>
          </w:tcPr>
          <w:p>
            <w:r>
              <w:t>Inflated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€1.36</w:t>
            </w:r>
          </w:p>
        </w:tc>
      </w:tr>
      <w:tr>
        <w:tc>
          <w:tcPr>
            <w:tcW w:type="dxa" w:w="2160"/>
          </w:tcPr>
          <w:p>
            <w:r>
              <w:t>"Claude gave police a false lead"</w:t>
            </w:r>
          </w:p>
        </w:tc>
        <w:tc>
          <w:tcPr>
            <w:tcW w:type="dxa" w:w="2160"/>
          </w:tcPr>
          <w:p>
            <w:r>
              <w:t>the model provider's own filter refused round 1; no analysis produced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€0.11</w:t>
            </w:r>
          </w:p>
        </w:tc>
      </w:tr>
    </w:tbl>
    <w:p>
      <w:r>
        <w:t>On the two samples checked end to end (diesel; Trump/refineries) the chain ran in full: essay of 3.8–4.2k characters, MARKET depth 85–91/100, volatility statistics, ICD 203 forecasts, organs PASS. One analysis is about 16 model calls and 20–30 web searches; web search is the main cost.</w:t>
      </w:r>
    </w:p>
    <w:p>
      <w:pPr>
        <w:pStyle w:val="Heading2"/>
      </w:pPr>
      <w:r>
        <w:t>3.3 Reader-facing outputs</w:t>
      </w:r>
    </w:p>
    <w:p>
      <w:r>
        <w:t xml:space="preserve">A short </w:t>
      </w:r>
      <w:r>
        <w:rPr>
          <w:b/>
        </w:rPr>
        <w:t>reader card</w:t>
      </w:r>
      <w:r>
        <w:t xml:space="preserve"> without internal codes (verdict, one-line essence, what is true, where it is stretched, who benefits from the framing, a quotation of pressure with an explanation, two questions to ask yourself); an English version of the whole issue; a ready </w:t>
      </w:r>
      <w:r>
        <w:rPr>
          <w:b/>
        </w:rPr>
        <w:t>LinkedIn post</w:t>
      </w:r>
      <w:r>
        <w:t xml:space="preserve"> (English only); a Telegram channel post in two languages; a Telegram bot that answers a forwarded claim in the user's language and refuses to hand out its own prompt.</w:t>
      </w:r>
    </w:p>
    <w:p>
      <w:pPr>
        <w:pStyle w:val="Heading1"/>
      </w:pPr>
      <w:r>
        <w:t>4. AK-MASTER — a literary engine</w:t>
      </w:r>
    </w:p>
    <w:p>
      <w:r>
        <w:t>It writes under discipline rather than "improving style". It checks whether a text holds as narrative: did the hero pay for what he got; is testimony distinguishable from guesswork; is a device passed off as an event; is a motive replaced by a pretty sentence. The canon (AK-6.7/6.8) has 30+ protocols, each with a trigger condition and a marker.</w:t>
      </w:r>
    </w:p>
    <w:p>
      <w:pPr>
        <w:pStyle w:val="ListBullet"/>
      </w:pPr>
      <w:r>
        <w:rPr>
          <w:b/>
        </w:rPr>
        <w:t>Discipline before writing.</w:t>
      </w:r>
      <w:r>
        <w:t xml:space="preserve"> Before a scene the author closes eleven fields (scene type, point of view, hero's price, two readings…). A field filled with generic words is graded WEAK, not CLOSED.</w:t>
      </w:r>
    </w:p>
    <w:p>
      <w:pPr>
        <w:pStyle w:val="ListBullet"/>
      </w:pPr>
      <w:r>
        <w:rPr>
          <w:b/>
        </w:rPr>
        <w:t>Free mechanical audit first.</w:t>
      </w:r>
      <w:r>
        <w:t xml:space="preserve"> 27 of 28 checks run without any model. On a full book the free audit matched the paid judge in </w:t>
      </w:r>
      <w:r>
        <w:rPr>
          <w:b/>
        </w:rPr>
        <w:t>11 of 12 failure categories</w:t>
      </w:r>
      <w:r>
        <w:t xml:space="preserve"> — nearly all the value at zero cost.</w:t>
      </w:r>
    </w:p>
    <w:p>
      <w:pPr>
        <w:pStyle w:val="ListBullet"/>
      </w:pPr>
      <w:r>
        <w:rPr>
          <w:b/>
        </w:rPr>
        <w:t>Paid judge, by choice.</w:t>
      </w:r>
      <w:r>
        <w:t xml:space="preserve"> Azure OpenAI or </w:t>
      </w:r>
      <w:r>
        <w:rPr>
          <w:b/>
        </w:rPr>
        <w:t>Gemini 3.1 Pro (Google Vertex)</w:t>
      </w:r>
      <w:r>
        <w:t>, selected by one setting. A daily safeguard stops runaway use: every judge call carries the whole canon (≈250,000 tokens), and the system stops "heavy" calls at a daily limit instead of letting a forgotten loop run all night.</w:t>
      </w:r>
    </w:p>
    <w:p>
      <w:pPr>
        <w:pStyle w:val="ListBullet"/>
      </w:pPr>
      <w:r>
        <w:rPr>
          <w:b/>
        </w:rPr>
        <w:t>Library audit.</w:t>
      </w:r>
      <w:r>
        <w:t xml:space="preserve"> 29 books, 2,428 scenes, 7.2 million characters analysed.</w:t>
      </w:r>
    </w:p>
    <w:p>
      <w:pPr>
        <w:pStyle w:val="ListBullet"/>
      </w:pPr>
      <w:r>
        <w:rPr>
          <w:b/>
        </w:rPr>
        <w:t>Audiobooks.</w:t>
      </w:r>
      <w:r>
        <w:t xml:space="preserve"> Russian and Polish through Azure neural voices, English through Mistral; the missing "ё" is restored automatically where only one reading is possible.</w:t>
      </w:r>
    </w:p>
    <w:p>
      <w:pPr>
        <w:pStyle w:val="ListBullet"/>
      </w:pPr>
      <w:r>
        <w:rPr>
          <w:b/>
        </w:rPr>
        <w:t>MCP server.</w:t>
      </w:r>
      <w:r>
        <w:t xml:space="preserve"> 24 tools: the discipline can be plugged straight into Claude, Cursor and similar clients.</w:t>
      </w:r>
    </w:p>
    <w:p>
      <w:pPr>
        <w:pStyle w:val="Heading1"/>
      </w:pPr>
      <w:r>
        <w:t>5. The method in one paragraph</w:t>
      </w:r>
    </w:p>
    <w:p>
      <w:r>
        <w:t xml:space="preserve">Three habits run through all three products. </w:t>
      </w:r>
      <w:r>
        <w:rPr>
          <w:b/>
        </w:rPr>
        <w:t>(1)</w:t>
      </w:r>
      <w:r>
        <w:t xml:space="preserve"> Models label; code counts. </w:t>
      </w:r>
      <w:r>
        <w:rPr>
          <w:b/>
        </w:rPr>
        <w:t>(2)</w:t>
      </w:r>
      <w:r>
        <w:t xml:space="preserve"> Silence is explicit: NOT_RUN with a reason beats a false "clean". </w:t>
      </w:r>
      <w:r>
        <w:rPr>
          <w:b/>
        </w:rPr>
        <w:t>(3)</w:t>
      </w:r>
      <w:r>
        <w:t xml:space="preserve"> The author's own mistakes are logged and become tests: a dated log of the agent's errors (what was claimed, what was true, the one-second command that would have caught it) is part of the repository, and each lesson is turned into a guard in code — for example the safeguard against paying for the whole canon on every call.</w:t>
      </w:r>
    </w:p>
    <w:p>
      <w:r>
        <w:t xml:space="preserve">Methodology borrowed from published practice, with its limits stated: ICD 203 probability scale and Brier scoring (forecast accuracy); Heuer's Analysis of Competing Hypotheses; GJR-GARCH and Cornish-Fisher quantiles (volatility); source-reliability rules from media-verification practice. Trading rules ("buy", "short") found in the source research were </w:t>
      </w:r>
      <w:r>
        <w:rPr>
          <w:b/>
        </w:rPr>
        <w:t>deliberately not adopted</w:t>
      </w:r>
      <w:r>
        <w:t xml:space="preserve"> — Mr. Helix gives no financial advice.</w:t>
      </w:r>
    </w:p>
    <w:p>
      <w:pPr>
        <w:pStyle w:val="Heading1"/>
      </w:pPr>
      <w:r>
        <w:t>6. Honest limits</w:t>
      </w:r>
    </w:p>
    <w:p>
      <w:pPr>
        <w:pStyle w:val="ListNumber"/>
      </w:pPr>
      <w:r>
        <w:rPr>
          <w:b/>
        </w:rPr>
        <w:t>No external users yet</w:t>
      </w:r>
      <w:r>
        <w:t xml:space="preserve"> — no reviews, no case studies, no accuracy figures on third-party data. The accuracy matrix is empty (zero labelled cases), so the product names no accuracy number.</w:t>
      </w:r>
    </w:p>
    <w:p>
      <w:pPr>
        <w:pStyle w:val="ListNumber"/>
      </w:pPr>
      <w:r>
        <w:rPr>
          <w:b/>
        </w:rPr>
        <w:t>No independent review.</w:t>
      </w:r>
      <w:r>
        <w:t xml:space="preserve"> A reviewer is entitled to discount evidence that lives in one repository.</w:t>
      </w:r>
    </w:p>
    <w:p>
      <w:pPr>
        <w:pStyle w:val="ListNumber"/>
      </w:pPr>
      <w:r>
        <w:rPr>
          <w:b/>
        </w:rPr>
        <w:t>The forecast scorecard has just started.</w:t>
      </w:r>
      <w:r>
        <w:t xml:space="preserve"> Forecasts with probabilities and dates are recorded; none has resolved. A proportion of correct calls will exist after the first reconciliations (15 and 30 October).</w:t>
      </w:r>
    </w:p>
    <w:p>
      <w:pPr>
        <w:pStyle w:val="ListNumber"/>
      </w:pPr>
      <w:r>
        <w:rPr>
          <w:b/>
        </w:rPr>
        <w:t>Part of the product runs in economy mode:</w:t>
      </w:r>
      <w:r>
        <w:t xml:space="preserve"> news — one analysis a day; investigations on request; one setting lifts it.</w:t>
      </w:r>
    </w:p>
    <w:p>
      <w:pPr>
        <w:pStyle w:val="ListNumber"/>
      </w:pPr>
      <w:r>
        <w:rPr>
          <w:b/>
        </w:rPr>
        <w:t>Statistics are context, not prediction.</w:t>
      </w:r>
      <w:r>
        <w:t xml:space="preserve"> Volatility bands describe what is statistically unusual; they are not trading signals.</w:t>
      </w:r>
    </w:p>
    <w:p>
      <w:pPr>
        <w:pStyle w:val="Heading1"/>
      </w:pPr>
      <w:r>
        <w:t>7. Assets and ways to work together</w:t>
      </w:r>
    </w:p>
    <w:p>
      <w:pPr>
        <w:pStyle w:val="ListNumber"/>
      </w:pPr>
      <w:r>
        <w:rPr>
          <w:b/>
        </w:rPr>
        <w:t>HELIX GOVERNANCE</w:t>
      </w:r>
      <w:r>
        <w:t xml:space="preserve"> as a "check the AI answer before the customer sees it" service — the core runs on the site; for B2B it still needs client API keys, quotas and an exportable report.</w:t>
      </w:r>
    </w:p>
    <w:p>
      <w:pPr>
        <w:pStyle w:val="ListNumber"/>
      </w:pPr>
      <w:r>
        <w:rPr>
          <w:b/>
        </w:rPr>
        <w:t>Mr. Helix</w:t>
      </w:r>
      <w:r>
        <w:t xml:space="preserve"> as a fact-checking and "what stands behind the news" desk for newsrooms and analysts — the first full run reads like a careful editor's work, with deeds separated from claims.</w:t>
      </w:r>
    </w:p>
    <w:p>
      <w:pPr>
        <w:pStyle w:val="ListNumber"/>
      </w:pPr>
      <w:r>
        <w:rPr>
          <w:b/>
        </w:rPr>
        <w:t>AK-MASTER</w:t>
      </w:r>
      <w:r>
        <w:t xml:space="preserve"> for authors — the free audit nearly matches the paid one at zero marginal cost; an MCP server for authors working in Claude or Cursor.</w:t>
      </w:r>
    </w:p>
    <w:p>
      <w:pPr>
        <w:pStyle w:val="ListNumber"/>
      </w:pPr>
      <w:r>
        <w:rPr>
          <w:b/>
        </w:rPr>
        <w:t>The author's library:</w:t>
      </w:r>
      <w:r>
        <w:t xml:space="preserve"> 27 books, 21 voiced.</w:t>
      </w:r>
    </w:p>
    <w:p>
      <w:pPr>
        <w:pStyle w:val="ListNumber"/>
      </w:pPr>
      <w:r>
        <w:rPr>
          <w:b/>
        </w:rPr>
        <w:t>Specifications and methodology</w:t>
      </w:r>
      <w:r>
        <w:t xml:space="preserve"> (82,000+ lines): licensing, consulting, training teams on "how not to believe a model".</w:t>
      </w:r>
    </w:p>
    <w:p>
      <w:pPr>
        <w:pStyle w:val="ListNumber"/>
      </w:pPr>
      <w:r>
        <w:rPr>
          <w:b/>
        </w:rPr>
        <w:t>Open dossier and passports</w:t>
      </w:r>
      <w:r>
        <w:t xml:space="preserve"> on GitHub. The author is open to collaboration, partnership, sponsorship, licensing or acquisition.</w:t>
      </w:r>
    </w:p>
    <w:p>
      <w:pPr>
        <w:pStyle w:val="Heading1"/>
      </w:pPr>
      <w:r>
        <w:t>8. Where to look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t>Live site</w:t>
            </w:r>
          </w:p>
        </w:tc>
        <w:tc>
          <w:tcPr>
            <w:tcW w:type="dxa" w:w="4320"/>
          </w:tcPr>
          <w:p>
            <w:r>
              <w:t>https://helixcom.org</w:t>
            </w:r>
          </w:p>
        </w:tc>
      </w:tr>
      <w:tr>
        <w:tc>
          <w:tcPr>
            <w:tcW w:type="dxa" w:w="4320"/>
          </w:tcPr>
          <w:p>
            <w:r>
              <w:t>Open dossier and passports</w:t>
            </w:r>
          </w:p>
        </w:tc>
        <w:tc>
          <w:tcPr>
            <w:tcW w:type="dxa" w:w="4320"/>
          </w:tcPr>
          <w:p>
            <w:r>
              <w:t>github.com/dendenden10231-ai/HELIX_GOVERNANCE</w:t>
            </w:r>
          </w:p>
        </w:tc>
      </w:tr>
      <w:tr>
        <w:tc>
          <w:tcPr>
            <w:tcW w:type="dxa" w:w="4320"/>
          </w:tcPr>
          <w:p>
            <w:r>
              <w:t>Re-check HELIX contract</w:t>
            </w:r>
          </w:p>
        </w:tc>
        <w:tc>
          <w:tcPr>
            <w:tcW w:type="dxa" w:w="4320"/>
          </w:tcPr>
          <w:p>
            <w:r>
              <w:t>python3 -m helix_pipeline.engine.helix_contract_audit</w:t>
            </w:r>
          </w:p>
        </w:tc>
      </w:tr>
      <w:tr>
        <w:tc>
          <w:tcPr>
            <w:tcW w:type="dxa" w:w="4320"/>
          </w:tcPr>
          <w:p>
            <w:r>
              <w:t>Re-check Mr. Helix contract</w:t>
            </w:r>
          </w:p>
        </w:tc>
        <w:tc>
          <w:tcPr>
            <w:tcW w:type="dxa" w:w="4320"/>
          </w:tcPr>
          <w:p>
            <w:r>
              <w:t>python3 -m mr_helix.engine.capsule_contract_audit</w:t>
            </w:r>
          </w:p>
        </w:tc>
      </w:tr>
      <w:tr>
        <w:tc>
          <w:tcPr>
            <w:tcW w:type="dxa" w:w="4320"/>
          </w:tcPr>
          <w:p>
            <w:r>
              <w:t>Re-check AK-MASTER canon</w:t>
            </w:r>
          </w:p>
        </w:tc>
        <w:tc>
          <w:tcPr>
            <w:tcW w:type="dxa" w:w="4320"/>
          </w:tcPr>
          <w:p>
            <w:r>
              <w:t>python3 -m engine.coverage_validator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python3 -m pytest -q and python3 -m pytest helix_pipeline/tests -q</w:t>
            </w:r>
          </w:p>
        </w:tc>
      </w:tr>
    </w:tbl>
    <w:p>
      <w:r>
        <w:t>Code and specifications are closed; read access is given to a serious reviewer on request. All numbers can be reproduced within an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