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1E0" w:rsidRPr="00CD1213" w:rsidRDefault="007D11E0" w:rsidP="007D11E0">
      <w:pPr>
        <w:jc w:val="center"/>
        <w:rPr>
          <w:rFonts w:ascii="Times New Roman" w:hAnsi="Times New Roman" w:cs="Times New Roman"/>
          <w:b/>
          <w:sz w:val="32"/>
        </w:rPr>
      </w:pPr>
      <w:r w:rsidRPr="00CD1213">
        <w:rPr>
          <w:rFonts w:ascii="Times New Roman" w:hAnsi="Times New Roman" w:cs="Times New Roman"/>
          <w:b/>
          <w:sz w:val="32"/>
        </w:rPr>
        <w:t xml:space="preserve">Рубрикация </w:t>
      </w:r>
      <w:r w:rsidR="00D57052" w:rsidRPr="00CD1213">
        <w:rPr>
          <w:rFonts w:ascii="Times New Roman" w:hAnsi="Times New Roman" w:cs="Times New Roman"/>
          <w:b/>
          <w:sz w:val="32"/>
        </w:rPr>
        <w:t>текста, сложного плана, перечней и списков</w:t>
      </w:r>
    </w:p>
    <w:p w:rsidR="007D11E0" w:rsidRDefault="007D11E0" w:rsidP="007D11E0">
      <w:pPr>
        <w:jc w:val="both"/>
        <w:rPr>
          <w:rFonts w:ascii="Times New Roman" w:hAnsi="Times New Roman" w:cs="Times New Roman"/>
          <w:sz w:val="28"/>
        </w:rPr>
      </w:pPr>
      <w:r w:rsidRPr="00CD1213">
        <w:rPr>
          <w:rFonts w:ascii="Times New Roman" w:hAnsi="Times New Roman" w:cs="Times New Roman"/>
          <w:b/>
          <w:i/>
          <w:sz w:val="28"/>
        </w:rPr>
        <w:t>Рубрикацией</w:t>
      </w:r>
      <w:r w:rsidRPr="007D11E0">
        <w:rPr>
          <w:rFonts w:ascii="Times New Roman" w:hAnsi="Times New Roman" w:cs="Times New Roman"/>
          <w:sz w:val="28"/>
        </w:rPr>
        <w:t xml:space="preserve"> называется </w:t>
      </w:r>
      <w:r>
        <w:rPr>
          <w:rFonts w:ascii="Times New Roman" w:hAnsi="Times New Roman" w:cs="Times New Roman"/>
          <w:sz w:val="28"/>
        </w:rPr>
        <w:t>деление</w:t>
      </w:r>
      <w:r w:rsidRPr="007D11E0">
        <w:rPr>
          <w:rFonts w:ascii="Times New Roman" w:hAnsi="Times New Roman" w:cs="Times New Roman"/>
          <w:sz w:val="28"/>
        </w:rPr>
        <w:t xml:space="preserve"> текста на составные части, графическое отделение одной части от другой, а также использова</w:t>
      </w:r>
      <w:r>
        <w:rPr>
          <w:rFonts w:ascii="Times New Roman" w:hAnsi="Times New Roman" w:cs="Times New Roman"/>
          <w:sz w:val="28"/>
        </w:rPr>
        <w:t>ние заголовков, нумерации и т.д.</w:t>
      </w:r>
    </w:p>
    <w:p w:rsidR="0082142A" w:rsidRDefault="007D11E0" w:rsidP="007D11E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Рубрикация текста может быть</w:t>
      </w:r>
      <w:r w:rsidRPr="007D11E0">
        <w:rPr>
          <w:rFonts w:ascii="Times New Roman" w:hAnsi="Times New Roman" w:cs="Times New Roman"/>
          <w:sz w:val="28"/>
        </w:rPr>
        <w:t xml:space="preserve"> двух-, тре</w:t>
      </w:r>
      <w:proofErr w:type="gramStart"/>
      <w:r w:rsidRPr="007D11E0">
        <w:rPr>
          <w:rFonts w:ascii="Times New Roman" w:hAnsi="Times New Roman" w:cs="Times New Roman"/>
          <w:sz w:val="28"/>
        </w:rPr>
        <w:t>х-</w:t>
      </w:r>
      <w:proofErr w:type="gramEnd"/>
      <w:r w:rsidRPr="007D11E0">
        <w:rPr>
          <w:rFonts w:ascii="Times New Roman" w:hAnsi="Times New Roman" w:cs="Times New Roman"/>
          <w:sz w:val="28"/>
        </w:rPr>
        <w:t>, даже четырехуровнев</w:t>
      </w:r>
      <w:r>
        <w:rPr>
          <w:rFonts w:ascii="Times New Roman" w:hAnsi="Times New Roman" w:cs="Times New Roman"/>
          <w:sz w:val="28"/>
        </w:rPr>
        <w:t>ой</w:t>
      </w:r>
      <w:r w:rsidRPr="007D11E0">
        <w:rPr>
          <w:rFonts w:ascii="Times New Roman" w:hAnsi="Times New Roman" w:cs="Times New Roman"/>
          <w:sz w:val="28"/>
        </w:rPr>
        <w:t>. При этом каждая часть рубрикации должна быть представлена хотя бы двумя подпунктами, т.е. не может быть пункта 1, если далее нет пункта 2, если есть а), то должно быть и б)</w:t>
      </w:r>
      <w:r>
        <w:rPr>
          <w:rFonts w:ascii="Times New Roman" w:hAnsi="Times New Roman" w:cs="Times New Roman"/>
          <w:sz w:val="28"/>
        </w:rPr>
        <w:t xml:space="preserve"> и т.д</w:t>
      </w:r>
      <w:proofErr w:type="gramStart"/>
      <w:r>
        <w:rPr>
          <w:rFonts w:ascii="Times New Roman" w:hAnsi="Times New Roman" w:cs="Times New Roman"/>
          <w:sz w:val="28"/>
        </w:rPr>
        <w:t>.</w:t>
      </w:r>
      <w:r w:rsidRPr="007D11E0">
        <w:rPr>
          <w:rFonts w:ascii="Times New Roman" w:hAnsi="Times New Roman" w:cs="Times New Roman"/>
          <w:sz w:val="28"/>
        </w:rPr>
        <w:t xml:space="preserve">. </w:t>
      </w:r>
      <w:proofErr w:type="gramEnd"/>
    </w:p>
    <w:p w:rsidR="0082142A" w:rsidRDefault="007D11E0" w:rsidP="007D11E0">
      <w:pPr>
        <w:jc w:val="both"/>
        <w:rPr>
          <w:rFonts w:ascii="Times New Roman" w:hAnsi="Times New Roman" w:cs="Times New Roman"/>
          <w:sz w:val="28"/>
        </w:rPr>
      </w:pPr>
      <w:r w:rsidRPr="007D11E0">
        <w:rPr>
          <w:rFonts w:ascii="Times New Roman" w:hAnsi="Times New Roman" w:cs="Times New Roman"/>
          <w:sz w:val="28"/>
        </w:rPr>
        <w:t xml:space="preserve">Для обозначения </w:t>
      </w:r>
      <w:r w:rsidR="0087548F">
        <w:rPr>
          <w:rFonts w:ascii="Times New Roman" w:hAnsi="Times New Roman" w:cs="Times New Roman"/>
          <w:sz w:val="28"/>
        </w:rPr>
        <w:t>рубрик</w:t>
      </w:r>
      <w:r w:rsidR="0087548F" w:rsidRPr="0087548F">
        <w:rPr>
          <w:rFonts w:ascii="Times New Roman" w:hAnsi="Times New Roman" w:cs="Times New Roman"/>
          <w:sz w:val="28"/>
        </w:rPr>
        <w:t>/</w:t>
      </w:r>
      <w:r w:rsidRPr="007D11E0">
        <w:rPr>
          <w:rFonts w:ascii="Times New Roman" w:hAnsi="Times New Roman" w:cs="Times New Roman"/>
          <w:sz w:val="28"/>
        </w:rPr>
        <w:t>частей перечн</w:t>
      </w:r>
      <w:r w:rsidR="0087548F">
        <w:rPr>
          <w:rFonts w:ascii="Times New Roman" w:hAnsi="Times New Roman" w:cs="Times New Roman"/>
          <w:sz w:val="28"/>
        </w:rPr>
        <w:t>я</w:t>
      </w:r>
      <w:r w:rsidRPr="007D11E0">
        <w:rPr>
          <w:rFonts w:ascii="Times New Roman" w:hAnsi="Times New Roman" w:cs="Times New Roman"/>
          <w:sz w:val="28"/>
        </w:rPr>
        <w:t xml:space="preserve"> используются: прописные буквы и римские цифры – в качестве показателя высшего уровня членения; арабские цифры – для обозначения среднего уровня членения; арабские цифры со скобкой и строчные буквы </w:t>
      </w:r>
      <w:r w:rsidR="0082142A" w:rsidRPr="007D11E0">
        <w:rPr>
          <w:rFonts w:ascii="Times New Roman" w:hAnsi="Times New Roman" w:cs="Times New Roman"/>
          <w:sz w:val="28"/>
        </w:rPr>
        <w:t xml:space="preserve">латинского алфавита и кириллицы </w:t>
      </w:r>
      <w:r w:rsidRPr="007D11E0">
        <w:rPr>
          <w:rFonts w:ascii="Times New Roman" w:hAnsi="Times New Roman" w:cs="Times New Roman"/>
          <w:sz w:val="28"/>
        </w:rPr>
        <w:t xml:space="preserve">со скобкой – для обозначения низшего уровня членения. При использовании данных обозначений соблюдаются правила: </w:t>
      </w:r>
    </w:p>
    <w:p w:rsidR="0082142A" w:rsidRDefault="007D11E0" w:rsidP="007D11E0">
      <w:pPr>
        <w:jc w:val="both"/>
        <w:rPr>
          <w:rFonts w:ascii="Times New Roman" w:hAnsi="Times New Roman" w:cs="Times New Roman"/>
          <w:sz w:val="28"/>
        </w:rPr>
      </w:pPr>
      <w:r w:rsidRPr="007D11E0">
        <w:rPr>
          <w:rFonts w:ascii="Times New Roman" w:hAnsi="Times New Roman" w:cs="Times New Roman"/>
          <w:sz w:val="28"/>
        </w:rPr>
        <w:t xml:space="preserve">а) строчные буквы не употребляются без скобок; </w:t>
      </w:r>
    </w:p>
    <w:p w:rsidR="0082142A" w:rsidRDefault="007D11E0" w:rsidP="007D11E0">
      <w:pPr>
        <w:jc w:val="both"/>
        <w:rPr>
          <w:rFonts w:ascii="Times New Roman" w:hAnsi="Times New Roman" w:cs="Times New Roman"/>
          <w:sz w:val="28"/>
        </w:rPr>
      </w:pPr>
      <w:r w:rsidRPr="007D11E0">
        <w:rPr>
          <w:rFonts w:ascii="Times New Roman" w:hAnsi="Times New Roman" w:cs="Times New Roman"/>
          <w:sz w:val="28"/>
        </w:rPr>
        <w:t xml:space="preserve">б) после строчных букв и арабских цифр со скобками не ставится точка; </w:t>
      </w:r>
    </w:p>
    <w:p w:rsidR="0082142A" w:rsidRDefault="007D11E0" w:rsidP="007D11E0">
      <w:pPr>
        <w:jc w:val="both"/>
        <w:rPr>
          <w:rFonts w:ascii="Times New Roman" w:hAnsi="Times New Roman" w:cs="Times New Roman"/>
          <w:sz w:val="28"/>
        </w:rPr>
      </w:pPr>
      <w:r w:rsidRPr="007D11E0">
        <w:rPr>
          <w:rFonts w:ascii="Times New Roman" w:hAnsi="Times New Roman" w:cs="Times New Roman"/>
          <w:sz w:val="28"/>
        </w:rPr>
        <w:t xml:space="preserve">в) римские цифры и прописные буквы употребляются без скобок; </w:t>
      </w:r>
    </w:p>
    <w:p w:rsidR="0082142A" w:rsidRDefault="007D11E0" w:rsidP="007D11E0">
      <w:pPr>
        <w:jc w:val="both"/>
        <w:rPr>
          <w:rFonts w:ascii="Times New Roman" w:hAnsi="Times New Roman" w:cs="Times New Roman"/>
          <w:sz w:val="28"/>
        </w:rPr>
      </w:pPr>
      <w:r w:rsidRPr="007D11E0">
        <w:rPr>
          <w:rFonts w:ascii="Times New Roman" w:hAnsi="Times New Roman" w:cs="Times New Roman"/>
          <w:sz w:val="28"/>
        </w:rPr>
        <w:t xml:space="preserve">г) после прописных букв и римских цифр, использованных в самом тексте, при абзацном отступе, ставится точка; </w:t>
      </w:r>
    </w:p>
    <w:p w:rsidR="0082142A" w:rsidRDefault="007D11E0" w:rsidP="007D11E0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7D11E0">
        <w:rPr>
          <w:rFonts w:ascii="Times New Roman" w:hAnsi="Times New Roman" w:cs="Times New Roman"/>
          <w:sz w:val="28"/>
        </w:rPr>
        <w:t>д</w:t>
      </w:r>
      <w:proofErr w:type="spellEnd"/>
      <w:r w:rsidRPr="007D11E0">
        <w:rPr>
          <w:rFonts w:ascii="Times New Roman" w:hAnsi="Times New Roman" w:cs="Times New Roman"/>
          <w:sz w:val="28"/>
        </w:rPr>
        <w:t xml:space="preserve">) после прописных букв и римских цифр, использованных в середине строки, вне текста (в качестве заголовков при обозначении крупных разделов), точка не ставится; </w:t>
      </w:r>
    </w:p>
    <w:p w:rsidR="0082142A" w:rsidRDefault="007D11E0" w:rsidP="007D11E0">
      <w:pPr>
        <w:jc w:val="both"/>
        <w:rPr>
          <w:rFonts w:ascii="Times New Roman" w:hAnsi="Times New Roman" w:cs="Times New Roman"/>
          <w:sz w:val="28"/>
        </w:rPr>
      </w:pPr>
      <w:r w:rsidRPr="007D11E0">
        <w:rPr>
          <w:rFonts w:ascii="Times New Roman" w:hAnsi="Times New Roman" w:cs="Times New Roman"/>
          <w:sz w:val="28"/>
        </w:rPr>
        <w:t xml:space="preserve">е) при рубрицировании посредством цифр и букв со скобками части текста </w:t>
      </w:r>
      <w:r w:rsidR="0082142A">
        <w:rPr>
          <w:rFonts w:ascii="Times New Roman" w:hAnsi="Times New Roman" w:cs="Times New Roman"/>
          <w:sz w:val="28"/>
        </w:rPr>
        <w:t xml:space="preserve"> (перечней и списков)</w:t>
      </w:r>
      <w:r w:rsidR="00CD1213">
        <w:rPr>
          <w:rFonts w:ascii="Times New Roman" w:hAnsi="Times New Roman" w:cs="Times New Roman"/>
          <w:sz w:val="28"/>
        </w:rPr>
        <w:t>,</w:t>
      </w:r>
      <w:r w:rsidR="0082142A">
        <w:rPr>
          <w:rFonts w:ascii="Times New Roman" w:hAnsi="Times New Roman" w:cs="Times New Roman"/>
          <w:sz w:val="28"/>
        </w:rPr>
        <w:t xml:space="preserve"> отдельные части </w:t>
      </w:r>
      <w:r w:rsidRPr="007D11E0">
        <w:rPr>
          <w:rFonts w:ascii="Times New Roman" w:hAnsi="Times New Roman" w:cs="Times New Roman"/>
          <w:sz w:val="28"/>
        </w:rPr>
        <w:t>отделяются друг от друга либо запятыми, либо (при значительной усложненности) точками с запятыми; точки при скобочных обозначениях не рекомендуются, они ставятся в конце рубрик</w:t>
      </w:r>
      <w:r w:rsidR="0082142A">
        <w:rPr>
          <w:rFonts w:ascii="Times New Roman" w:hAnsi="Times New Roman" w:cs="Times New Roman"/>
          <w:sz w:val="28"/>
        </w:rPr>
        <w:t xml:space="preserve"> (перечней)</w:t>
      </w:r>
      <w:r w:rsidRPr="007D11E0">
        <w:rPr>
          <w:rFonts w:ascii="Times New Roman" w:hAnsi="Times New Roman" w:cs="Times New Roman"/>
          <w:sz w:val="28"/>
        </w:rPr>
        <w:t xml:space="preserve">, оформленных при помощи букв и цифр без скобок; </w:t>
      </w:r>
    </w:p>
    <w:p w:rsidR="00E6349D" w:rsidRDefault="007D11E0" w:rsidP="00E6349D">
      <w:pPr>
        <w:jc w:val="both"/>
        <w:rPr>
          <w:rFonts w:ascii="Times New Roman" w:hAnsi="Times New Roman" w:cs="Times New Roman"/>
          <w:sz w:val="28"/>
        </w:rPr>
      </w:pPr>
      <w:proofErr w:type="gramStart"/>
      <w:r w:rsidRPr="007D11E0">
        <w:rPr>
          <w:rFonts w:ascii="Times New Roman" w:hAnsi="Times New Roman" w:cs="Times New Roman"/>
          <w:sz w:val="28"/>
        </w:rPr>
        <w:t xml:space="preserve">ж) с прописных букв начинается текст рубрик, оформленных цифрами и буквами с точками; со строчных – рубрики, оформленные цифрами и буквами со скобками. </w:t>
      </w:r>
      <w:proofErr w:type="gramEnd"/>
    </w:p>
    <w:p w:rsidR="00E6349D" w:rsidRDefault="00D57052" w:rsidP="00E6349D">
      <w:pPr>
        <w:jc w:val="both"/>
        <w:rPr>
          <w:rFonts w:ascii="Times New Roman" w:hAnsi="Times New Roman" w:cs="Times New Roman"/>
          <w:sz w:val="28"/>
        </w:rPr>
      </w:pPr>
      <w:r w:rsidRPr="00DB6BF3">
        <w:rPr>
          <w:rFonts w:ascii="Times New Roman" w:hAnsi="Times New Roman" w:cs="Times New Roman"/>
          <w:b/>
          <w:sz w:val="28"/>
        </w:rPr>
        <w:t>Пример 1.</w:t>
      </w:r>
      <w:r w:rsidR="00E6349D">
        <w:rPr>
          <w:rFonts w:ascii="Times New Roman" w:hAnsi="Times New Roman" w:cs="Times New Roman"/>
          <w:sz w:val="28"/>
        </w:rPr>
        <w:t xml:space="preserve"> Многоуровневый список</w:t>
      </w:r>
    </w:p>
    <w:p w:rsidR="00E6349D" w:rsidRDefault="00E6349D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CD1213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ервый уровень</w:t>
      </w:r>
    </w:p>
    <w:p w:rsidR="00E6349D" w:rsidRDefault="00E6349D" w:rsidP="00E6349D">
      <w:pPr>
        <w:spacing w:after="0"/>
        <w:ind w:left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</w:t>
      </w:r>
      <w:r w:rsidR="00C8508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C8508C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>торой уровень</w:t>
      </w:r>
    </w:p>
    <w:p w:rsidR="00E6349D" w:rsidRDefault="00E6349D" w:rsidP="00E6349D">
      <w:pPr>
        <w:spacing w:after="0"/>
        <w:ind w:left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</w:t>
      </w:r>
      <w:r w:rsidR="00C8508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C8508C">
        <w:rPr>
          <w:rFonts w:ascii="Times New Roman" w:hAnsi="Times New Roman" w:cs="Times New Roman"/>
          <w:sz w:val="28"/>
        </w:rPr>
        <w:t>В</w:t>
      </w:r>
      <w:r w:rsidR="00CD1213">
        <w:rPr>
          <w:rFonts w:ascii="Times New Roman" w:hAnsi="Times New Roman" w:cs="Times New Roman"/>
          <w:sz w:val="28"/>
        </w:rPr>
        <w:t>торой уровень</w:t>
      </w:r>
    </w:p>
    <w:p w:rsidR="00E6349D" w:rsidRDefault="00E6349D" w:rsidP="00E6349D">
      <w:pPr>
        <w:spacing w:after="0"/>
        <w:ind w:left="70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 третий уровень;</w:t>
      </w:r>
    </w:p>
    <w:p w:rsidR="00E6349D" w:rsidRDefault="00E6349D" w:rsidP="00E6349D">
      <w:pPr>
        <w:spacing w:after="0"/>
        <w:ind w:left="70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 третий уровень;</w:t>
      </w:r>
    </w:p>
    <w:p w:rsidR="00E6349D" w:rsidRDefault="00E6349D" w:rsidP="00E6349D">
      <w:pPr>
        <w:spacing w:after="0"/>
        <w:ind w:left="70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 третий уровень.</w:t>
      </w:r>
    </w:p>
    <w:p w:rsidR="00E6349D" w:rsidRDefault="00E6349D" w:rsidP="00CD1213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1.3</w:t>
      </w:r>
      <w:r w:rsidR="00C8508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C8508C">
        <w:rPr>
          <w:rFonts w:ascii="Times New Roman" w:hAnsi="Times New Roman" w:cs="Times New Roman"/>
          <w:sz w:val="28"/>
        </w:rPr>
        <w:t>В</w:t>
      </w:r>
      <w:r w:rsidR="00CD1213">
        <w:rPr>
          <w:rFonts w:ascii="Times New Roman" w:hAnsi="Times New Roman" w:cs="Times New Roman"/>
          <w:sz w:val="28"/>
        </w:rPr>
        <w:t>торой уровень</w:t>
      </w:r>
    </w:p>
    <w:p w:rsidR="00CD1213" w:rsidRDefault="00E6349D" w:rsidP="00CD1213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CD1213">
        <w:rPr>
          <w:rFonts w:ascii="Times New Roman" w:hAnsi="Times New Roman" w:cs="Times New Roman"/>
          <w:sz w:val="28"/>
        </w:rPr>
        <w:t>Первый уровень</w:t>
      </w:r>
    </w:p>
    <w:p w:rsidR="00CD1213" w:rsidRDefault="00CD1213" w:rsidP="00CD1213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Первый уровень</w:t>
      </w:r>
    </w:p>
    <w:p w:rsidR="00E6349D" w:rsidRDefault="00E6349D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 w:rsidRPr="00DB6BF3">
        <w:rPr>
          <w:rFonts w:ascii="Times New Roman" w:hAnsi="Times New Roman" w:cs="Times New Roman"/>
          <w:b/>
          <w:sz w:val="28"/>
        </w:rPr>
        <w:lastRenderedPageBreak/>
        <w:t>Пример 2.</w:t>
      </w:r>
      <w:r>
        <w:rPr>
          <w:rFonts w:ascii="Times New Roman" w:hAnsi="Times New Roman" w:cs="Times New Roman"/>
          <w:sz w:val="28"/>
        </w:rPr>
        <w:t xml:space="preserve"> </w:t>
      </w:r>
      <w:r w:rsidR="0087548F">
        <w:rPr>
          <w:rFonts w:ascii="Times New Roman" w:hAnsi="Times New Roman" w:cs="Times New Roman"/>
          <w:sz w:val="28"/>
        </w:rPr>
        <w:t>Содержание диссертации</w:t>
      </w:r>
    </w:p>
    <w:p w:rsidR="0087548F" w:rsidRDefault="0087548F" w:rsidP="0087548F">
      <w:pPr>
        <w:spacing w:before="240"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Глава </w:t>
      </w:r>
      <w:r>
        <w:rPr>
          <w:rFonts w:ascii="Times New Roman" w:hAnsi="Times New Roman" w:cs="Times New Roman"/>
          <w:sz w:val="28"/>
          <w:lang w:val="en-US"/>
        </w:rPr>
        <w:t>I</w:t>
      </w:r>
      <w:r>
        <w:rPr>
          <w:rFonts w:ascii="Times New Roman" w:hAnsi="Times New Roman" w:cs="Times New Roman"/>
          <w:sz w:val="28"/>
        </w:rPr>
        <w:t>. Название первой главы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Название первого параграфа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Название второго параграфа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Глава </w:t>
      </w:r>
      <w:r>
        <w:rPr>
          <w:rFonts w:ascii="Times New Roman" w:hAnsi="Times New Roman" w:cs="Times New Roman"/>
          <w:sz w:val="28"/>
          <w:lang w:val="en-US"/>
        </w:rPr>
        <w:t>II</w:t>
      </w:r>
      <w:r>
        <w:rPr>
          <w:rFonts w:ascii="Times New Roman" w:hAnsi="Times New Roman" w:cs="Times New Roman"/>
          <w:sz w:val="28"/>
        </w:rPr>
        <w:t>. Название второй главы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Название первого параграфа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2.1.1. </w:t>
      </w:r>
      <w:r w:rsidR="00CD1213"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</w:rPr>
        <w:t>азвание подпункта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2.1.2. </w:t>
      </w:r>
      <w:r w:rsidR="00CD1213">
        <w:rPr>
          <w:rFonts w:ascii="Times New Roman" w:hAnsi="Times New Roman" w:cs="Times New Roman"/>
          <w:sz w:val="28"/>
        </w:rPr>
        <w:t>Название подпункта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2.2. Название второго параграфа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2.2.1. </w:t>
      </w:r>
      <w:r w:rsidR="00CD1213">
        <w:rPr>
          <w:rFonts w:ascii="Times New Roman" w:hAnsi="Times New Roman" w:cs="Times New Roman"/>
          <w:sz w:val="28"/>
        </w:rPr>
        <w:t>Название подпункта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2.2.2. </w:t>
      </w:r>
      <w:r w:rsidR="00CD1213">
        <w:rPr>
          <w:rFonts w:ascii="Times New Roman" w:hAnsi="Times New Roman" w:cs="Times New Roman"/>
          <w:sz w:val="28"/>
        </w:rPr>
        <w:t>Название подпункта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2.2.3. </w:t>
      </w:r>
      <w:r w:rsidR="00CD1213">
        <w:rPr>
          <w:rFonts w:ascii="Times New Roman" w:hAnsi="Times New Roman" w:cs="Times New Roman"/>
          <w:sz w:val="28"/>
        </w:rPr>
        <w:t>Название подпункта</w:t>
      </w:r>
    </w:p>
    <w:p w:rsidR="0087548F" w:rsidRDefault="0087548F" w:rsidP="0087548F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 Название третьего параграфа</w:t>
      </w:r>
    </w:p>
    <w:p w:rsid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87548F" w:rsidRDefault="0087548F" w:rsidP="0087548F">
      <w:pPr>
        <w:jc w:val="both"/>
        <w:rPr>
          <w:rFonts w:ascii="Times New Roman" w:hAnsi="Times New Roman" w:cs="Times New Roman"/>
          <w:sz w:val="28"/>
        </w:rPr>
      </w:pPr>
      <w:r w:rsidRPr="00E145A6">
        <w:rPr>
          <w:rFonts w:ascii="Times New Roman" w:hAnsi="Times New Roman" w:cs="Times New Roman"/>
          <w:b/>
          <w:sz w:val="28"/>
        </w:rPr>
        <w:t>Обратите внимание!</w:t>
      </w:r>
      <w:r w:rsidRPr="007D11E0">
        <w:rPr>
          <w:rFonts w:ascii="Times New Roman" w:hAnsi="Times New Roman" w:cs="Times New Roman"/>
          <w:sz w:val="28"/>
        </w:rPr>
        <w:t xml:space="preserve"> Пунктуационное оформление плана подчиняется общим правилам пунктуации, так как план является одной из разновидностей</w:t>
      </w:r>
      <w:r>
        <w:rPr>
          <w:rFonts w:ascii="Times New Roman" w:hAnsi="Times New Roman" w:cs="Times New Roman"/>
          <w:sz w:val="28"/>
        </w:rPr>
        <w:t xml:space="preserve"> </w:t>
      </w:r>
      <w:r w:rsidRPr="0082142A">
        <w:rPr>
          <w:rFonts w:ascii="Times New Roman" w:hAnsi="Times New Roman" w:cs="Times New Roman"/>
          <w:sz w:val="28"/>
        </w:rPr>
        <w:t>перечислений/перечней.</w:t>
      </w:r>
    </w:p>
    <w:p w:rsidR="00C01173" w:rsidRPr="00C01173" w:rsidRDefault="00C01173" w:rsidP="00C01173">
      <w:pPr>
        <w:spacing w:after="0"/>
        <w:jc w:val="both"/>
        <w:rPr>
          <w:rFonts w:ascii="Times New Roman" w:hAnsi="Times New Roman" w:cs="Times New Roman"/>
          <w:sz w:val="28"/>
        </w:rPr>
      </w:pPr>
      <w:r w:rsidRPr="00C01173">
        <w:rPr>
          <w:rFonts w:ascii="Times New Roman" w:hAnsi="Times New Roman" w:cs="Times New Roman"/>
          <w:sz w:val="28"/>
        </w:rPr>
        <w:t xml:space="preserve">Методика оформления отчета о НИР указана в </w:t>
      </w:r>
      <w:r w:rsidRPr="00C01173">
        <w:rPr>
          <w:rFonts w:ascii="Times New Roman" w:hAnsi="Times New Roman" w:cs="Times New Roman"/>
          <w:b/>
          <w:bCs/>
          <w:sz w:val="28"/>
        </w:rPr>
        <w:t xml:space="preserve">ГОСТ 7.32-2017 </w:t>
      </w:r>
      <w:r w:rsidRPr="00C01173">
        <w:rPr>
          <w:rFonts w:ascii="Times New Roman" w:hAnsi="Times New Roman" w:cs="Times New Roman"/>
          <w:sz w:val="28"/>
        </w:rPr>
        <w:t xml:space="preserve">«Отчет о научно-исследовательской работе. Структура и правила оформления» </w:t>
      </w:r>
    </w:p>
    <w:p w:rsidR="0087548F" w:rsidRPr="0087548F" w:rsidRDefault="0087548F" w:rsidP="00E6349D">
      <w:pPr>
        <w:spacing w:after="0"/>
        <w:jc w:val="both"/>
        <w:rPr>
          <w:rFonts w:ascii="Times New Roman" w:hAnsi="Times New Roman" w:cs="Times New Roman"/>
          <w:sz w:val="28"/>
        </w:rPr>
      </w:pPr>
    </w:p>
    <w:sectPr w:rsidR="0087548F" w:rsidRPr="0087548F" w:rsidSect="00CD12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7D11E0"/>
    <w:rsid w:val="00382495"/>
    <w:rsid w:val="007D11E0"/>
    <w:rsid w:val="0082142A"/>
    <w:rsid w:val="008564C7"/>
    <w:rsid w:val="0087548F"/>
    <w:rsid w:val="00C01173"/>
    <w:rsid w:val="00C8508C"/>
    <w:rsid w:val="00CD1213"/>
    <w:rsid w:val="00D57052"/>
    <w:rsid w:val="00DB6BF3"/>
    <w:rsid w:val="00E145A6"/>
    <w:rsid w:val="00E6349D"/>
    <w:rsid w:val="00EA1D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64C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8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dc:description/>
  <cp:lastModifiedBy>Yulia</cp:lastModifiedBy>
  <cp:revision>7</cp:revision>
  <dcterms:created xsi:type="dcterms:W3CDTF">2024-11-04T11:47:00Z</dcterms:created>
  <dcterms:modified xsi:type="dcterms:W3CDTF">2024-11-04T14:20:00Z</dcterms:modified>
</cp:coreProperties>
</file>