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/>
          <w:sz w:val="28"/>
          <w:szCs w:val="24"/>
          <w:lang w:eastAsia="ru-RU"/>
        </w:rPr>
        <w:t xml:space="preserve">Домашнее задание №  </w:t>
      </w:r>
      <w:r>
        <w:rPr>
          <w:rFonts w:eastAsia="Times New Roman" w:cs="Times New Roman"/>
          <w:sz w:val="28"/>
          <w:szCs w:val="24"/>
          <w:lang w:eastAsia="ru-RU"/>
        </w:rPr>
        <w:t>2</w:t>
      </w:r>
      <w:r>
        <w:rPr>
          <w:rFonts w:eastAsia="Times New Roman" w:cs="Times New Roman"/>
          <w:sz w:val="28"/>
          <w:szCs w:val="24"/>
          <w:lang w:eastAsia="ru-RU"/>
        </w:rPr>
        <w:t xml:space="preserve">   </w:t>
      </w:r>
    </w:p>
    <w:p>
      <w:pPr>
        <w:pStyle w:val="Normal"/>
        <w:jc w:val="center"/>
        <w:rPr>
          <w:rFonts w:ascii="Times New Roman" w:hAnsi="Times New Roman" w:eastAsia="Times New Roman" w:cs="Times New Roman"/>
          <w:i/>
          <w:i/>
          <w:sz w:val="24"/>
          <w:szCs w:val="24"/>
          <w:lang w:eastAsia="ru-RU"/>
        </w:rPr>
      </w:pPr>
      <w:r>
        <w:rPr>
          <w:rFonts w:eastAsia="Times New Roman" w:cs="Times New Roman"/>
          <w:i/>
          <w:sz w:val="24"/>
          <w:szCs w:val="24"/>
          <w:lang w:eastAsia="ru-RU"/>
        </w:rPr>
        <w:t>по дисциплине «Методология научного исследования и апробации результатов. Структура и содержание кандидатской диссертации».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/>
        <w:t xml:space="preserve">аспиранта </w:t>
      </w:r>
      <w:r>
        <w:rPr/>
        <w:t>Вольхина Данила Федоровича</w:t>
      </w:r>
      <w:r>
        <w:rPr/>
        <w:t>, научная специальность 2.2.12</w:t>
      </w:r>
    </w:p>
    <w:p>
      <w:pPr>
        <w:pStyle w:val="Normal"/>
        <w:spacing w:lineRule="auto" w:line="360" w:before="0" w:after="0"/>
        <w:ind w:left="1416" w:firstLine="708"/>
        <w:rPr>
          <w:rFonts w:ascii="Times New Roman" w:hAnsi="Times New Roman" w:eastAsia="Times New Roman" w:cs="Times New Roman"/>
          <w:i/>
          <w:i/>
          <w:sz w:val="20"/>
          <w:szCs w:val="20"/>
          <w:lang w:eastAsia="ru-RU"/>
        </w:rPr>
      </w:pPr>
      <w:r>
        <w:rPr>
          <w:rFonts w:eastAsia="Times New Roman" w:cs="Times New Roman"/>
          <w:i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/>
          <w:szCs w:val="24"/>
          <w:lang w:eastAsia="ru-RU"/>
        </w:rPr>
      </w:pPr>
      <w:r>
        <w:rPr>
          <w:b/>
        </w:rPr>
        <w:t xml:space="preserve">Тема диссертации: </w:t>
      </w:r>
      <w:r>
        <w:rPr/>
        <w:t>Метод биофизического моделирования вызванных составных потенциалов действия при стимуляции спинного мозга с предобучением динамического представления на коннектомной модели Drosophila melanogaster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</w:r>
    </w:p>
    <w:p>
      <w:pPr>
        <w:pStyle w:val="Normal"/>
        <w:keepNext w:val="true"/>
        <w:spacing w:before="0" w:after="240"/>
        <w:jc w:val="center"/>
        <w:rPr>
          <w:rFonts w:ascii="Times New Roman" w:hAnsi="Times New Roman"/>
          <w:b/>
          <w:b/>
          <w:sz w:val="28"/>
        </w:rPr>
      </w:pPr>
      <w:r>
        <w:rPr/>
      </w:r>
    </w:p>
    <w:p>
      <w:pPr>
        <w:pStyle w:val="Normal"/>
        <w:spacing w:before="0" w:after="240"/>
        <w:jc w:val="center"/>
        <w:rPr/>
      </w:pPr>
      <w:r>
        <w:rPr>
          <w:b/>
          <w:sz w:val="28"/>
        </w:rPr>
        <w:t>СПИСОК ЛИТЕРАТУРЫ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1.</w:t>
        <w:tab/>
        <w:t>A canonical excitatory–inhibitory motif embedded in the connectome underlies rhythmic locomotion in Drosophila larvae : препринт / T. Seki, H. Kohsaka, M. F. Zwart, A. Nose. — bioRxiv. — 2026. — DOI 10.64898/2026.08.31.748252. — URL: https://www.biorxiv.org/content/10.64898/2026.08.31.748252v1.full (дата обращения: 28.09.2026). — Текст : электронный.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2.</w:t>
        <w:tab/>
        <w:t>A Clinical Feasibility Study of Spinal Evoked Compound Action Potential Estimation Methods / K. Chakravarthy, J. FitzGerald, A. Will [и др.]. — DOI 10.1111/ner.13510. — Текст : электронный // Neuromodulation: Technology at the Neural Interface. — 2022. — Vol. 25, no. 1. — P. 75–84. — URL: https://pubmed.ncbi.nlm.nih.gov/35041590/ (дата обращения: 01.10.2026).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3.</w:t>
        <w:tab/>
        <w:t>A Connectome of the Male Drosophila Ventral Nerve Cord : препринт / S. Y. Takemura, K. J. Hayworth, G. B. Huang [и др.]. — eLife, reviewed preprint, версия 1. — 2024. — Vol. 13. — Art. RP97769. — DOI 10.7554/eLife.97769.1. — URL: https://elifesciences.org/reviewed-preprints/97769v1 (дата обращения: 08.10.2026). — Текст : электронный.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4.</w:t>
        <w:tab/>
        <w:t>A CrossMod-Transformer deep learning framework for multi-modal pain detection through EDA and ECG fusion / J. Farmani, G. Bargshady, S. Gkikas [и др.]. — DOI 10.1038/s41598-025-14238-y. — Текст : электронный // Scientific Reports. — 2025. — Vol. 15, no. 1. — Art. 29467. — URL: https://www.nature.com/articles/s41598-025-14238-y (дата обращения: 08.10.2026).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5.</w:t>
        <w:tab/>
        <w:t>A descending inhibitory mechanism of nociception mediated by an evolutionarily conserved neuropeptide system in Drosophila / I. Oikawa, S. Kondo, K. Hashimoto [и др.]. — DOI 10.7554/eLife.85760. — Текст : электронный // eLife. — 2023. — Vol. 12. — Art. RP85760. — URL: https://www.ebi.ac.uk/europepmc/webservices/rest/PMC10328526/fullTextXML (дата обращения: 27.09.2026).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6.</w:t>
        <w:tab/>
        <w:t>A Drosophila computational brain model reveals sensorimotor processing / P. K. Shiu, G. R. Sterne, N. Spiller [и др.]. — DOI 10.1038/s41586-024-07763-9. — Текст : электронный // Nature. — 2024. — Vol. 634, no. 8032. — P. 210–219. — URL: https://www.nature.com/articles/s41586-024-07763-9 (дата обращения: 25.09.2026).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7.</w:t>
        <w:tab/>
        <w:t>A generalized activating function for rapid and accurate neural response prediction in spinal cord stimulation / T. H. Newton, J. García Ordóñez, A. Alashqar [и др.]. — DOI 10.1038/s42003-026-10849-x. — Текст : электронный // Communications Biology. — 2026. — URL: https://doi.org/10.1038/s42003-026-10849-x (дата обращения: 30.09.2026).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8.</w:t>
        <w:tab/>
        <w:t>A lightweight data-driven spiking neuronal network model of Drosophila olfactory nervous system with dedicated hardware support / T. Nanami, D. Yamada, M. Someya [и др.]. — DOI 10.3389/fnins.2024.1384336. — Текст : электронный // Frontiers in Neuroscience. — 2024. — Vol. 18. — Art. 1384336. — URL: https://pubmed.ncbi.nlm.nih.gov/38994271/ (дата обращения: 28.09.2026).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9.</w:t>
        <w:tab/>
        <w:t>A modular, high-bandwidth, bidirectional implantable device for neural interrogation / R. Darie, S. R. Parker, J. S. Calvert [и др.]. — DOI 10.1088/1741-2552/ae7f52. — Текст : электронный // Journal of Neural Engineering. — 2026. — Vol. 23, no. 4. — Art. 046020. — URL: https://iopscience.iop.org/article/10.1088/1741-2552/ae7f52 (дата обращения: 30.09.2026).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10.</w:t>
        <w:tab/>
        <w:t>A Multi-Modal Multi-Expert Framework for Pain Assessment in Postoperative Children / Z. Liang, H. Luo, X. Chen [и др.]. — DOI 10.1109/TAFFC.2025.3567307. — Текст : электронный // IEEE Transactions on Affective Computing. — 2025. — Vol. 16, no. 4. — P. 2828–2841. — URL: https://so-link.github.io/assets/pdf/A_Multi-Modal_Multi-Expert_Framework_for_Pain_Assessment_in_Postoperative_Children.pdf (дата обращения: 28.09.2026).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11.</w:t>
        <w:tab/>
        <w:t>A multilevel multimodal circuit enhances action selection in Drosophila / T. Ohyama, C. M. Schneider-Mizell, R. D. Fetter [и др.]. — DOI 10.1038/nature14297. — Текст : электронный // Nature. — 2015. — Vol. 520, no. 7549. — P. 633–639. — URL: https://www.nature.com/articles/nature14297 (дата обращения: 25.09.2026).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12.</w:t>
        <w:tab/>
        <w:t>A neural correlate of individual odor preference in Drosophila / M. A. Churgin, D. O. Lavrentovich, M. A. Y. Smith [и др.]. — DOI 10.7554/eLife.90511. — Текст : электронный // eLife. — 2025. — Vol. 12. — Art. RP90511. — URL: https://elifesciences.org/articles/90511 (дата обращения: 28.09.2026).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13.</w:t>
        <w:tab/>
        <w:t>A Neuromodulable Current-Mode Silicon Neuron for Robust and Adaptive Neuromorphic Systems : препринт / L. Mendolia, C. Wen, E. Chicca [и др.]. — arXiv. — 2025. — arXiv:2512.01133v1. — URL: https://arxiv.org/abs/2512.01133v1 (дата обращения: 08.10.2026). — Текст : электронный.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14.</w:t>
        <w:tab/>
        <w:t>A neuromorphic model of olfactory processing and sparse coding in the Drosophila larva brain / A. M. Jürgensen, A. Khalili, E. Chicca [и др.]. — DOI 10.1088/2634-4386/ac3ba6. — Текст : электронный // Neuromorphic Computing and Engineering. — 2021. — Vol. 1, no. 2. — Art. 024008. — URL: https://research.rug.nl/en/publications/a-neuromorphic-model-of-olfactory-processing-and-sparse-coding-in/ (дата обращения: 28.09.2026).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/>
      </w:pPr>
      <w:r>
        <w:rPr>
          <w:sz w:val="24"/>
        </w:rPr>
        <w:t>15.</w:t>
        <w:tab/>
        <w:t>A neuropeptidergic circuit gates selective escape behavior of Drosophila larvae / B. N. Imambocus, F. Zhou, A. Formozov [и др.]. — DOI 10.1016/j.cub.2021.10.069. — Текст : электронный // Current Biology. — 2022. — Vol. 32, no. 1. — P. 149–163.e8. — URL: https://nms.unl.pt/Portals/0/adam/NMS%20Generic%20Content/cmXys54yHUWJBiTqEQLxqA/HighlightedPublications/Imambocus%20et%20al%20-%20Curr%20Biol%202021.pdf (дата обращения: 27.09.2026).</w:t>
      </w:r>
    </w:p>
    <w:p>
      <w:pPr>
        <w:pStyle w:val="Normal"/>
        <w:keepLines/>
        <w:widowControl/>
        <w:tabs>
          <w:tab w:val="clear" w:pos="708"/>
          <w:tab w:val="left" w:pos="567" w:leader="none"/>
        </w:tabs>
        <w:spacing w:lineRule="auto" w:line="360" w:before="0" w:after="0"/>
        <w:ind w:hanging="0"/>
        <w:jc w:val="left"/>
        <w:rPr>
          <w:rFonts w:ascii="Times New Roman" w:hAnsi="Times New Roman"/>
          <w:sz w:val="24"/>
        </w:rPr>
      </w:pPr>
      <w:r>
        <w:rPr/>
      </w:r>
    </w:p>
    <w:p>
      <w:pPr>
        <w:pStyle w:val="Normal"/>
        <w:widowControl/>
        <w:tabs>
          <w:tab w:val="clear" w:pos="708"/>
          <w:tab w:val="left" w:pos="567" w:leader="none"/>
        </w:tabs>
        <w:spacing w:lineRule="auto" w:line="360" w:before="0" w:after="0"/>
        <w:ind w:left="567" w:hanging="567"/>
        <w:jc w:val="left"/>
        <w:rPr>
          <w:rFonts w:ascii="Times New Roman" w:hAnsi="Times New Roman"/>
          <w:sz w:val="24"/>
        </w:rPr>
      </w:pPr>
      <w:r>
        <w:rPr/>
      </w:r>
    </w:p>
    <w:p>
      <w:pPr>
        <w:pStyle w:val="Normal"/>
        <w:widowControl/>
        <w:tabs>
          <w:tab w:val="clear" w:pos="708"/>
          <w:tab w:val="left" w:pos="567" w:leader="none"/>
        </w:tabs>
        <w:spacing w:lineRule="auto" w:line="360" w:before="0" w:after="0"/>
        <w:ind w:hanging="0"/>
        <w:jc w:val="left"/>
        <w:rPr>
          <w:rFonts w:ascii="Times New Roman" w:hAnsi="Times New Roman" w:eastAsia="Times New Roman" w:cs="Times New Roman"/>
          <w:b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4"/>
          <w:lang w:eastAsia="ru-RU"/>
        </w:rPr>
      </w:pPr>
      <w:r>
        <w:rPr/>
        <w:t>Научный руководитель – настоящей подписью заверяю, что представленный библиографический список соответствует специальности подготовки и теме диссертации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Fonts w:eastAsia="Times New Roman" w:cs="Times New Roman"/>
          <w:b/>
          <w:sz w:val="20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lang w:eastAsia="ru-RU"/>
        </w:rPr>
        <w:t>__________________ ( ____________________)</w:t>
      </w:r>
    </w:p>
    <w:p>
      <w:pPr>
        <w:pStyle w:val="Normal"/>
        <w:spacing w:lineRule="auto" w:line="240" w:before="0" w:after="0"/>
        <w:ind w:left="4956" w:firstLine="708"/>
        <w:jc w:val="both"/>
        <w:rPr>
          <w:rFonts w:ascii="Times New Roman" w:hAnsi="Times New Roman" w:eastAsia="Times New Roman" w:cs="Times New Roman"/>
          <w:i/>
          <w:i/>
          <w:lang w:eastAsia="ru-RU"/>
        </w:rPr>
      </w:pPr>
      <w:r>
        <w:rPr>
          <w:rFonts w:eastAsia="Times New Roman" w:cs="Times New Roman"/>
          <w:i/>
          <w:sz w:val="18"/>
          <w:lang w:eastAsia="ru-RU"/>
        </w:rPr>
        <w:t>(подпись)                                                ФИО</w:t>
      </w:r>
    </w:p>
    <w:sectPr>
      <w:headerReference w:type="default" r:id="rId2"/>
      <w:type w:val="nextPage"/>
      <w:pgSz w:w="11906" w:h="16838"/>
      <w:pgMar w:left="1701" w:right="1134" w:gutter="0" w:header="708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8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e76a2"/>
    <w:pPr>
      <w:widowControl/>
      <w:bidi w:val="0"/>
      <w:spacing w:lineRule="auto" w:line="36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5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8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DOCX_Edit_PLUS/7.4.0.3$Windows_X86_64 LibreOffice_project/</Application>
  <AppVersion>15.0000</AppVersion>
  <Pages>3</Pages>
  <Words>703</Words>
  <Characters>5262</Characters>
  <CharactersWithSpaces>6075</CharactersWithSpaces>
  <Paragraphs>24</Paragraphs>
  <Company>MIET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2020-10-16T12:28:00Z</dcterms:created>
  <dc:creator>Данил Федорович Вольхин</dc:creator>
  <dc:description/>
  <dc:language>ru-RU</dc:language>
  <cp:lastModifiedBy/>
  <dcterms:modified xsi:type="dcterms:W3CDTF">2026-10-09T11:52:41Z</dcterms:modified>
  <cp:revision>10</cp:revision>
  <dc:subject/>
  <dc:title>Библиографический список по теме диссертации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