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82859" w14:paraId="555B9660" w14:textId="77777777" w:rsidTr="006E17E9">
        <w:trPr>
          <w:trHeight w:val="1832"/>
        </w:trPr>
        <w:tc>
          <w:tcPr>
            <w:tcW w:w="1418" w:type="dxa"/>
            <w:vAlign w:val="center"/>
          </w:tcPr>
          <w:p w14:paraId="3113F295" w14:textId="77777777" w:rsidR="00A82859" w:rsidRDefault="00A82859" w:rsidP="006E17E9">
            <w:pPr>
              <w:pStyle w:val="-"/>
              <w:pBdr>
                <w:bottom w:val="none" w:sz="0" w:space="0" w:color="auto"/>
              </w:pBdr>
            </w:pPr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0B9F0D14" wp14:editId="6FC57149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654E0742" w14:textId="77777777" w:rsidR="00A82859" w:rsidRDefault="00A82859" w:rsidP="006E17E9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7D79539A" w14:textId="77777777" w:rsidR="00A82859" w:rsidRDefault="00A82859" w:rsidP="006E17E9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328938FA" w14:textId="77777777" w:rsidR="00A82859" w:rsidRDefault="00A82859" w:rsidP="006E17E9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A82859" w:rsidRPr="0012452B" w14:paraId="7DF40999" w14:textId="77777777" w:rsidTr="006E17E9">
        <w:trPr>
          <w:trHeight w:val="11233"/>
        </w:trPr>
        <w:tc>
          <w:tcPr>
            <w:tcW w:w="9782" w:type="dxa"/>
            <w:gridSpan w:val="2"/>
          </w:tcPr>
          <w:p w14:paraId="35A4CC9F" w14:textId="77777777" w:rsidR="00A82859" w:rsidRPr="003735D9" w:rsidRDefault="00A82859" w:rsidP="006E17E9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0E4AD13F" w14:textId="77777777" w:rsidR="00A82859" w:rsidRPr="00FF435B" w:rsidRDefault="00A82859" w:rsidP="006E17E9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9962CC498CF745D28461ABADCA5A05F2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674A1D6D" w14:textId="77777777" w:rsidR="00A82859" w:rsidRPr="0014033B" w:rsidRDefault="00A82859" w:rsidP="006E17E9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C87CC867F8BF4FBB966DB71EAAC290F3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2157B9A3" w14:textId="77777777" w:rsidR="00A82859" w:rsidRPr="007D6EC4" w:rsidRDefault="00A82859" w:rsidP="006E17E9">
            <w:pPr>
              <w:pStyle w:val="-1"/>
              <w:spacing w:before="600" w:after="120"/>
              <w:rPr>
                <w:b w:val="0"/>
              </w:rPr>
            </w:pPr>
          </w:p>
          <w:p w14:paraId="3D79704A" w14:textId="1684E819" w:rsidR="00A82859" w:rsidRPr="00B92522" w:rsidRDefault="00A82859" w:rsidP="006E17E9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5</w:t>
            </w:r>
          </w:p>
          <w:p w14:paraId="76D5AB0F" w14:textId="77777777" w:rsidR="00A82859" w:rsidRPr="0012452B" w:rsidRDefault="00A82859" w:rsidP="006E17E9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7E105907" w14:textId="4C5F06A6" w:rsidR="00A82859" w:rsidRDefault="00A82859" w:rsidP="006E17E9">
            <w:pPr>
              <w:pStyle w:val="-2"/>
              <w:jc w:val="center"/>
            </w:pPr>
            <w:r>
              <w:rPr>
                <w:b/>
                <w:sz w:val="32"/>
                <w:szCs w:val="32"/>
              </w:rPr>
              <w:t>«</w:t>
            </w:r>
            <w:r w:rsidR="001963E9" w:rsidRPr="001963E9">
              <w:rPr>
                <w:bCs/>
                <w:sz w:val="32"/>
                <w:szCs w:val="32"/>
              </w:rPr>
              <w:t>Ансамбли моделей машинного обучения. Часть 1.</w:t>
            </w:r>
            <w:r>
              <w:rPr>
                <w:bCs/>
                <w:sz w:val="32"/>
                <w:szCs w:val="32"/>
              </w:rPr>
              <w:t>»</w:t>
            </w:r>
          </w:p>
          <w:p w14:paraId="5434680A" w14:textId="77777777" w:rsidR="00A82859" w:rsidRDefault="00A82859" w:rsidP="006E17E9">
            <w:pPr>
              <w:pStyle w:val="-2"/>
            </w:pPr>
          </w:p>
          <w:p w14:paraId="79882344" w14:textId="77777777" w:rsidR="00A82859" w:rsidRPr="00324850" w:rsidRDefault="00A82859" w:rsidP="006E17E9">
            <w:pPr>
              <w:pStyle w:val="-2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26A65C396E3D4F66AEFEAECC9F665FF8"/>
                </w:placeholder>
                <w:text/>
              </w:sdtPr>
              <w:sdtContent>
                <w:r w:rsidRPr="00324850">
                  <w:t xml:space="preserve">ИБМ3-64Б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8A73C711E1854F92BCCC302068EEF460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76BDED86" w14:textId="77777777" w:rsidR="00A82859" w:rsidRPr="00324850" w:rsidRDefault="00A82859" w:rsidP="006E17E9">
            <w:pPr>
              <w:pStyle w:val="-3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6F4E1767" w14:textId="77777777" w:rsidR="00A82859" w:rsidRPr="00FF435B" w:rsidRDefault="00A82859" w:rsidP="006E17E9">
            <w:pPr>
              <w:pStyle w:val="-2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510C080AA2DD44E2BA08B5C6DECA65E8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21E4AFA6" w14:textId="77777777" w:rsidR="00A82859" w:rsidRPr="00AC244A" w:rsidRDefault="00A82859" w:rsidP="006E17E9">
            <w:pPr>
              <w:pStyle w:val="-3"/>
            </w:pPr>
            <w:r>
              <w:tab/>
            </w:r>
            <w:r>
              <w:tab/>
              <w:t>(Подпись, дата)</w:t>
            </w:r>
          </w:p>
          <w:p w14:paraId="5D333610" w14:textId="77777777" w:rsidR="00A82859" w:rsidRDefault="00A82859" w:rsidP="006E17E9">
            <w:pPr>
              <w:pStyle w:val="-3"/>
            </w:pPr>
            <w:r>
              <w:tab/>
            </w:r>
            <w:r>
              <w:tab/>
            </w:r>
          </w:p>
          <w:p w14:paraId="10ADFDF3" w14:textId="77777777" w:rsidR="00A82859" w:rsidRPr="0012452B" w:rsidRDefault="00A82859" w:rsidP="006E17E9">
            <w:pPr>
              <w:pStyle w:val="-5"/>
            </w:pPr>
          </w:p>
        </w:tc>
      </w:tr>
      <w:tr w:rsidR="00A82859" w:rsidRPr="00F75B19" w14:paraId="10DD0F42" w14:textId="77777777" w:rsidTr="006E17E9">
        <w:trPr>
          <w:trHeight w:val="553"/>
        </w:trPr>
        <w:tc>
          <w:tcPr>
            <w:tcW w:w="9782" w:type="dxa"/>
            <w:gridSpan w:val="2"/>
          </w:tcPr>
          <w:p w14:paraId="162126E0" w14:textId="77777777" w:rsidR="00A82859" w:rsidRPr="00F75B19" w:rsidRDefault="00A82859" w:rsidP="006E17E9">
            <w:pPr>
              <w:pStyle w:val="-4"/>
            </w:pPr>
            <w:r>
              <w:t>2026</w:t>
            </w:r>
          </w:p>
        </w:tc>
      </w:tr>
    </w:tbl>
    <w:p w14:paraId="408600B1" w14:textId="77777777" w:rsidR="00F467C0" w:rsidRDefault="00F467C0"/>
    <w:p w14:paraId="4581BEF1" w14:textId="77777777" w:rsidR="00A82859" w:rsidRDefault="00A82859"/>
    <w:p w14:paraId="332C6CB9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0A076A62" w14:textId="69148043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лабораторной работы является изучение ансамблевых методов машинного обучения, включая методы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бэггинга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бустинга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приобретение практических навыков их применения для решения задачи классификации.</w:t>
      </w:r>
    </w:p>
    <w:p w14:paraId="5988E6B9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Описание задания</w:t>
      </w:r>
    </w:p>
    <w:p w14:paraId="74083F17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лабораторной работы необходимо:</w:t>
      </w:r>
    </w:p>
    <w:p w14:paraId="7B69472B" w14:textId="77777777" w:rsidR="00A82859" w:rsidRPr="00A82859" w:rsidRDefault="00A82859" w:rsidP="00A82859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Выбрать набор данных для решения задачи классификации или регрессии. </w:t>
      </w:r>
    </w:p>
    <w:p w14:paraId="10DC3988" w14:textId="77777777" w:rsidR="00A82859" w:rsidRPr="00A82859" w:rsidRDefault="00A82859" w:rsidP="00A82859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необходимости выполнить обработку данных (заполнение пропусков, кодирование категориальных признаков). </w:t>
      </w:r>
    </w:p>
    <w:p w14:paraId="6B97C216" w14:textId="77777777" w:rsidR="00A82859" w:rsidRPr="00A82859" w:rsidRDefault="00A82859" w:rsidP="00A82859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Разделить выборку на обучающую и тестовую с использованием метода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train_test_split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37FDC239" w14:textId="77777777" w:rsidR="00A82859" w:rsidRPr="00A82859" w:rsidRDefault="00A82859" w:rsidP="00A82859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Обучить ансамблевые модели: </w:t>
      </w:r>
    </w:p>
    <w:p w14:paraId="1D10E4D8" w14:textId="77777777" w:rsidR="00A82859" w:rsidRPr="00A82859" w:rsidRDefault="00A82859" w:rsidP="00A82859">
      <w:pPr>
        <w:numPr>
          <w:ilvl w:val="1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две модели группы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бэггинга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2C27E7AB" w14:textId="77777777" w:rsidR="00A82859" w:rsidRPr="00A82859" w:rsidRDefault="00A82859" w:rsidP="00A82859">
      <w:pPr>
        <w:numPr>
          <w:ilvl w:val="1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модель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AdaBoost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11EF639D" w14:textId="77777777" w:rsidR="00A82859" w:rsidRPr="00A82859" w:rsidRDefault="00A82859" w:rsidP="00A82859">
      <w:pPr>
        <w:numPr>
          <w:ilvl w:val="1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модель градиентного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бустинга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08EAFDFE" w14:textId="45839562" w:rsidR="00A82859" w:rsidRPr="00A82859" w:rsidRDefault="00A82859" w:rsidP="00A82859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Оценить качество моделей с помощью подходящей метрики и выполнить их сравнение. </w:t>
      </w:r>
    </w:p>
    <w:p w14:paraId="3A1EC0C1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Используемые инструменты</w:t>
      </w:r>
    </w:p>
    <w:p w14:paraId="48D590E4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выполнения лабораторной работы использовались:</w:t>
      </w:r>
    </w:p>
    <w:p w14:paraId="4424606E" w14:textId="77777777" w:rsidR="00A82859" w:rsidRPr="00A82859" w:rsidRDefault="00A82859" w:rsidP="00A82859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язык программирования Python; </w:t>
      </w:r>
    </w:p>
    <w:p w14:paraId="4294417D" w14:textId="77777777" w:rsidR="00A82859" w:rsidRPr="00A82859" w:rsidRDefault="00A82859" w:rsidP="00A82859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библиотеки: </w:t>
      </w:r>
    </w:p>
    <w:p w14:paraId="4CA136F8" w14:textId="77777777" w:rsidR="00A82859" w:rsidRPr="00A82859" w:rsidRDefault="00A82859" w:rsidP="00A82859">
      <w:pPr>
        <w:numPr>
          <w:ilvl w:val="1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5FC6AAC6" w14:textId="77777777" w:rsidR="00A82859" w:rsidRPr="00A82859" w:rsidRDefault="00A82859" w:rsidP="00A82859">
      <w:pPr>
        <w:numPr>
          <w:ilvl w:val="1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392503C" w14:textId="77777777" w:rsidR="00A82859" w:rsidRPr="00A82859" w:rsidRDefault="00A82859" w:rsidP="00A82859">
      <w:pPr>
        <w:numPr>
          <w:ilvl w:val="1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matplotlib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7F1CF39F" w14:textId="77777777" w:rsidR="00A82859" w:rsidRPr="00A82859" w:rsidRDefault="00A82859" w:rsidP="00A82859">
      <w:pPr>
        <w:numPr>
          <w:ilvl w:val="1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seaborn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828F182" w14:textId="7BECF1B9" w:rsidR="00A82859" w:rsidRPr="00A82859" w:rsidRDefault="00A82859" w:rsidP="00A82859">
      <w:pPr>
        <w:numPr>
          <w:ilvl w:val="1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scikit-learn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05C5F9F9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Выбор и описание набора данных</w:t>
      </w:r>
    </w:p>
    <w:p w14:paraId="17136E98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работе используется встроенный датасет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Breast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Cancer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Wisconsin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Diagnostic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предоставляемый библиотекой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scikit-learn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F868C57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 набор данных предназначен для решения задачи бинарной классификации. Целевой признак принимает два значения:</w:t>
      </w:r>
    </w:p>
    <w:p w14:paraId="47C2DE9D" w14:textId="77777777" w:rsidR="00A82859" w:rsidRPr="00A82859" w:rsidRDefault="00A82859" w:rsidP="00A82859">
      <w:pPr>
        <w:numPr>
          <w:ilvl w:val="0"/>
          <w:numId w:val="3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 — злокачественная опухоль; </w:t>
      </w:r>
    </w:p>
    <w:p w14:paraId="19E3144A" w14:textId="77777777" w:rsidR="00A82859" w:rsidRPr="00A82859" w:rsidRDefault="00A82859" w:rsidP="00A82859">
      <w:pPr>
        <w:numPr>
          <w:ilvl w:val="0"/>
          <w:numId w:val="3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 — доброкачественная опухоль. </w:t>
      </w:r>
    </w:p>
    <w:p w14:paraId="378E19E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Набор данных содержит числовые признаки, характеризующие свойства клеток.</w:t>
      </w:r>
    </w:p>
    <w:p w14:paraId="39569AA2" w14:textId="4E19C6B3" w:rsidR="00A82859" w:rsidRPr="00A82859" w:rsidRDefault="00A82859" w:rsidP="00A82859">
      <w:pPr>
        <w:spacing w:before="120" w:after="120" w:line="360" w:lineRule="auto"/>
        <w:ind w:left="142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DE8A222" wp14:editId="3B2631D0">
            <wp:extent cx="5178425" cy="1376116"/>
            <wp:effectExtent l="0" t="0" r="3175" b="0"/>
            <wp:docPr id="21638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6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001" cy="13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1 – Первые строки набора данных</w:t>
      </w:r>
    </w:p>
    <w:p w14:paraId="4A770FC5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Анализ структуры данных</w:t>
      </w:r>
    </w:p>
    <w:p w14:paraId="54A4C704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 выполнен анализ структуры данных, включая определение типов признаков и размерности выборки.</w:t>
      </w:r>
    </w:p>
    <w:p w14:paraId="5E98262C" w14:textId="77777777" w:rsid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75B51C5" wp14:editId="29EE7417">
            <wp:extent cx="4046220" cy="4196737"/>
            <wp:effectExtent l="0" t="0" r="0" b="0"/>
            <wp:docPr id="211775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046" cy="42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8D0" w14:textId="2DD189AB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A9B25EF" wp14:editId="7833D0E8">
            <wp:extent cx="4046220" cy="2030134"/>
            <wp:effectExtent l="0" t="0" r="0" b="8255"/>
            <wp:docPr id="1686997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7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5791" cy="203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2 – Информация о структуре данных</w:t>
      </w:r>
    </w:p>
    <w:p w14:paraId="326F6582" w14:textId="0B5A3E3E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анализа установлено, что все признаки являются числовыми.</w:t>
      </w:r>
    </w:p>
    <w:p w14:paraId="7695FCEC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Проверка пропусков</w:t>
      </w:r>
    </w:p>
    <w:p w14:paraId="7314DB9F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данных показала отсутствие пропущенных значений.</w:t>
      </w:r>
    </w:p>
    <w:p w14:paraId="64170E03" w14:textId="77777777" w:rsid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A2A2ED5" wp14:editId="26CEA4D0">
            <wp:extent cx="4751705" cy="3847078"/>
            <wp:effectExtent l="0" t="0" r="0" b="1270"/>
            <wp:docPr id="201959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96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518" cy="38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A590" w14:textId="60958B8A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дополнительная обработка пропусков не требуется. Также отсутствуют категориальные признаки, поэтому кодирование не выполнялось.</w:t>
      </w:r>
    </w:p>
    <w:p w14:paraId="213756FD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Описательная статистика</w:t>
      </w:r>
    </w:p>
    <w:p w14:paraId="6310DAEF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распределения признаков была рассчитана описательная статистика.</w:t>
      </w:r>
    </w:p>
    <w:p w14:paraId="07773350" w14:textId="5EF547B3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90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2CC8AC1" wp14:editId="5E8EF80D">
            <wp:extent cx="5448300" cy="1891617"/>
            <wp:effectExtent l="0" t="0" r="0" b="0"/>
            <wp:docPr id="78582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8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443" cy="18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3239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Анализ распределения классов</w:t>
      </w:r>
    </w:p>
    <w:p w14:paraId="06AB63FE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оценки баланса классов построен график распределения целевого признака.</w:t>
      </w:r>
    </w:p>
    <w:p w14:paraId="3E688D99" w14:textId="2D3954B2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68824308" wp14:editId="5590C097">
            <wp:extent cx="4937760" cy="3596640"/>
            <wp:effectExtent l="0" t="0" r="0" b="3810"/>
            <wp:docPr id="124877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5 – Распределение объектов по классам</w:t>
      </w:r>
    </w:p>
    <w:p w14:paraId="2A6E5A0E" w14:textId="1471C1E1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показал, что классы распределены неравномерно, однако дисбаланс не является критическим.</w:t>
      </w:r>
    </w:p>
    <w:p w14:paraId="668189E0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Анализ корреляций</w:t>
      </w:r>
    </w:p>
    <w:p w14:paraId="1293387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выявления зависимостей между признаками была построена тепловая карта корреляций.</w:t>
      </w:r>
    </w:p>
    <w:p w14:paraId="3A28DE74" w14:textId="77777777" w:rsidR="008C7901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79090A6" wp14:editId="3E092FC1">
            <wp:extent cx="4719939" cy="3848100"/>
            <wp:effectExtent l="0" t="0" r="5080" b="0"/>
            <wp:docPr id="1091543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17" cy="38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9AFA" w14:textId="0179D68F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 – Тепловая карта корреляций признаков</w:t>
      </w:r>
    </w:p>
    <w:p w14:paraId="7F5ABBB4" w14:textId="66BB567D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Наиболее значимые признаки имеют сильную корреляцию с целевой переменной.</w:t>
      </w:r>
    </w:p>
    <w:p w14:paraId="56DFDE7A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 Разделение данных на обучающую и тестовую выборки</w:t>
      </w:r>
    </w:p>
    <w:p w14:paraId="6566D259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Данные были разделены на обучающую и тестовую выборки в соотношении 80/20 с использованием функции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train_test_split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094CF80" w14:textId="77777777" w:rsidR="008C7901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9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E6C784F" wp14:editId="185002C7">
            <wp:extent cx="4686300" cy="2310839"/>
            <wp:effectExtent l="0" t="0" r="0" b="0"/>
            <wp:docPr id="23615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56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1536" cy="23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C7FA" w14:textId="508745FD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7 – Разделение данных на обучающую и тестовую выборки</w:t>
      </w:r>
    </w:p>
    <w:p w14:paraId="23B2EA3D" w14:textId="47648E5F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сохранения пропорции классов использован параметр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stratify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1D0F942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11. Обучение моделей</w:t>
      </w:r>
    </w:p>
    <w:p w14:paraId="68F71D4F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лабораторной работы были обучены следующие ансамблевые модели:</w:t>
      </w:r>
    </w:p>
    <w:p w14:paraId="6B2C52B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11.1 Модели </w:t>
      </w:r>
      <w:proofErr w:type="spellStart"/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бэггинга</w:t>
      </w:r>
      <w:proofErr w:type="spellEnd"/>
    </w:p>
    <w:p w14:paraId="1E6E095B" w14:textId="77777777" w:rsidR="00A82859" w:rsidRPr="00A82859" w:rsidRDefault="00A82859" w:rsidP="00A82859">
      <w:pPr>
        <w:numPr>
          <w:ilvl w:val="0"/>
          <w:numId w:val="1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Random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Forest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E6997A2" w14:textId="77777777" w:rsidR="00A82859" w:rsidRPr="00A82859" w:rsidRDefault="00A82859" w:rsidP="00A82859">
      <w:pPr>
        <w:numPr>
          <w:ilvl w:val="0"/>
          <w:numId w:val="1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Extra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Trees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3EB2F2B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модели основаны на построении множества деревьев решений и объединении их результатов.</w:t>
      </w:r>
    </w:p>
    <w:p w14:paraId="607D4E4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11.2 Модели </w:t>
      </w:r>
      <w:proofErr w:type="spellStart"/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бустинга</w:t>
      </w:r>
      <w:proofErr w:type="spellEnd"/>
    </w:p>
    <w:p w14:paraId="4230C279" w14:textId="77777777" w:rsidR="00A82859" w:rsidRPr="00A82859" w:rsidRDefault="00A82859" w:rsidP="00A82859">
      <w:pPr>
        <w:numPr>
          <w:ilvl w:val="0"/>
          <w:numId w:val="1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AdaBoost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3A17D23" w14:textId="77777777" w:rsidR="00A82859" w:rsidRPr="00A82859" w:rsidRDefault="00A82859" w:rsidP="00A82859">
      <w:pPr>
        <w:numPr>
          <w:ilvl w:val="0"/>
          <w:numId w:val="1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Gradient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Boosting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54A981B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методы последовательно обучают модели, уменьшая ошибки предыдущих.</w:t>
      </w:r>
    </w:p>
    <w:p w14:paraId="716A8A24" w14:textId="77777777" w:rsidR="008C7901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9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926481C" wp14:editId="1FC5A855">
            <wp:extent cx="4076700" cy="4052732"/>
            <wp:effectExtent l="0" t="0" r="0" b="5080"/>
            <wp:docPr id="1003412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2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0797" cy="40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6FB2" w14:textId="7CD779DA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8 – Определение ансамблевых моделей</w:t>
      </w:r>
    </w:p>
    <w:p w14:paraId="773AD84D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12. Оценка качества моделей</w:t>
      </w:r>
    </w:p>
    <w:p w14:paraId="2788FD9B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оценки качества моделей использована метрика </w:t>
      </w:r>
      <w:proofErr w:type="spellStart"/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D747F56" w14:textId="3299E7EA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90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562C703" wp14:editId="358BED6C">
            <wp:extent cx="4781701" cy="2316480"/>
            <wp:effectExtent l="0" t="0" r="0" b="7620"/>
            <wp:docPr id="50932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5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577" cy="231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Рисунок 9 – Значения метрики </w:t>
      </w:r>
      <w:proofErr w:type="spellStart"/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моделей</w:t>
      </w:r>
    </w:p>
    <w:p w14:paraId="4945C21C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13. Сравнение моделей</w:t>
      </w:r>
    </w:p>
    <w:p w14:paraId="14348B09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моделей сведены в таблицу.</w:t>
      </w:r>
    </w:p>
    <w:p w14:paraId="39582F3F" w14:textId="3E842DD5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1CCBD30" wp14:editId="65BDD9D3">
            <wp:extent cx="4648200" cy="3002573"/>
            <wp:effectExtent l="0" t="0" r="0" b="7620"/>
            <wp:docPr id="13940269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99" cy="300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Таблица 1 – Сравнение моделей по метрике </w:t>
      </w:r>
      <w:proofErr w:type="spellStart"/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</w:p>
    <w:p w14:paraId="071949E0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наглядности построена диаграмма.</w:t>
      </w:r>
    </w:p>
    <w:p w14:paraId="4880B8C4" w14:textId="431C5B22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DC34E30" wp14:editId="4743BAA7">
            <wp:extent cx="4914900" cy="3174852"/>
            <wp:effectExtent l="0" t="0" r="0" b="6985"/>
            <wp:docPr id="20937551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013" cy="31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10 – Сравнение моделей по </w:t>
      </w:r>
      <w:proofErr w:type="spellStart"/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</w:p>
    <w:p w14:paraId="0D3D0FFF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14. Подробный анализ лучшей модели</w:t>
      </w:r>
    </w:p>
    <w:p w14:paraId="7A9B667A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Определена модель с наилучшим значением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6B7430B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неё построен отчёт классификации.</w:t>
      </w:r>
    </w:p>
    <w:p w14:paraId="7B83705B" w14:textId="01C34786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9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B9B9448" wp14:editId="6CC3DB7F">
            <wp:extent cx="4960620" cy="2900014"/>
            <wp:effectExtent l="0" t="0" r="0" b="0"/>
            <wp:docPr id="5801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4401" cy="29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11 – Отчёт классификации лучшей модели</w:t>
      </w:r>
    </w:p>
    <w:p w14:paraId="7C7A5AC0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15. Матрица ошибок</w:t>
      </w:r>
    </w:p>
    <w:p w14:paraId="7CF87627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оценки качества классификации построена матрица ошибок.</w:t>
      </w:r>
    </w:p>
    <w:p w14:paraId="4A6FF223" w14:textId="2F93299E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010B48D" wp14:editId="54282F9F">
            <wp:extent cx="3985260" cy="3709054"/>
            <wp:effectExtent l="0" t="0" r="0" b="5715"/>
            <wp:docPr id="7640672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09" cy="371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12 – Матрица ошибок лучшей модели</w:t>
      </w:r>
    </w:p>
    <w:p w14:paraId="43A913B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16. Важность признаков</w:t>
      </w:r>
    </w:p>
    <w:p w14:paraId="486615A4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лучшей модели определена важность признаков.</w:t>
      </w:r>
    </w:p>
    <w:p w14:paraId="79902DBC" w14:textId="77777777" w:rsidR="008C7901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9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7CFB3DF" wp14:editId="16FA8CD0">
            <wp:extent cx="2385060" cy="2853766"/>
            <wp:effectExtent l="0" t="0" r="0" b="3810"/>
            <wp:docPr id="118604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4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7266" cy="28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740B" w14:textId="66E71EC7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A42F1E9" wp14:editId="7567A0C4">
            <wp:extent cx="4770120" cy="2686156"/>
            <wp:effectExtent l="0" t="0" r="0" b="0"/>
            <wp:docPr id="5520213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440" cy="269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13 – Важность признаков</w:t>
      </w:r>
    </w:p>
    <w:p w14:paraId="2EBD8B7C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17. Сравнение моделей по матрицам ошибок</w:t>
      </w:r>
    </w:p>
    <w:p w14:paraId="389CE472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Построены матрицы ошибок для всех моделей.</w:t>
      </w:r>
    </w:p>
    <w:p w14:paraId="2EE1B967" w14:textId="01E90F8A" w:rsidR="00A82859" w:rsidRPr="00A82859" w:rsidRDefault="008C7901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FE7F663" wp14:editId="395B53E0">
            <wp:extent cx="5501640" cy="4712415"/>
            <wp:effectExtent l="0" t="0" r="3810" b="0"/>
            <wp:docPr id="3131071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21" cy="471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859"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14 – Матрицы ошибок всех моделей</w:t>
      </w:r>
    </w:p>
    <w:p w14:paraId="24925FD7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18. Вывод</w:t>
      </w:r>
    </w:p>
    <w:p w14:paraId="1E737028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выполнения лабораторной работы были изучены ансамблевые методы машинного обучения, включая методы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бэггинга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бустинга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DA2791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выбран датасет для задачи классификации, проведён его анализ, проверено отсутствие пропусков и выполнено разделение на обучающую и тестовую выборки.</w:t>
      </w:r>
    </w:p>
    <w:p w14:paraId="6D0C1090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обучены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четыре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Random Forest, Extra Trees, AdaBoost 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Gradient Boosting. </w:t>
      </w: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оценки качества использовалась метрика </w:t>
      </w:r>
      <w:proofErr w:type="spellStart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2E460C6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результатам сравнения была определена наиболее эффективная модель. Также выполнен дополнительный анализ с использованием матрицы ошибок и оценки важности признаков.</w:t>
      </w:r>
    </w:p>
    <w:p w14:paraId="0E61342B" w14:textId="77777777" w:rsidR="00A82859" w:rsidRPr="00A82859" w:rsidRDefault="00A82859" w:rsidP="00A828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28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цель лабораторной работы достигнута, а ансамблевые методы показали высокую эффективность при решении задачи классификации.</w:t>
      </w:r>
    </w:p>
    <w:p w14:paraId="5F015382" w14:textId="77777777" w:rsidR="00A82859" w:rsidRDefault="00A82859"/>
    <w:sectPr w:rsidR="00A82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CF9"/>
    <w:multiLevelType w:val="multilevel"/>
    <w:tmpl w:val="AC2CC9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2211"/>
    <w:multiLevelType w:val="multilevel"/>
    <w:tmpl w:val="FFAAA0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D167C"/>
    <w:multiLevelType w:val="multilevel"/>
    <w:tmpl w:val="2F5AD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22494"/>
    <w:multiLevelType w:val="multilevel"/>
    <w:tmpl w:val="671034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0673"/>
    <w:multiLevelType w:val="multilevel"/>
    <w:tmpl w:val="E97614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A6A80"/>
    <w:multiLevelType w:val="multilevel"/>
    <w:tmpl w:val="E9D41D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C48E8"/>
    <w:multiLevelType w:val="multilevel"/>
    <w:tmpl w:val="0F0452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0756"/>
    <w:multiLevelType w:val="multilevel"/>
    <w:tmpl w:val="26E0B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3B59"/>
    <w:multiLevelType w:val="multilevel"/>
    <w:tmpl w:val="DA9AF6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74751"/>
    <w:multiLevelType w:val="multilevel"/>
    <w:tmpl w:val="493266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37693"/>
    <w:multiLevelType w:val="multilevel"/>
    <w:tmpl w:val="6DACE7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1F81"/>
    <w:multiLevelType w:val="multilevel"/>
    <w:tmpl w:val="45E0FD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03C3C"/>
    <w:multiLevelType w:val="multilevel"/>
    <w:tmpl w:val="84369A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F671E"/>
    <w:multiLevelType w:val="multilevel"/>
    <w:tmpl w:val="F0323F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80609"/>
    <w:multiLevelType w:val="multilevel"/>
    <w:tmpl w:val="293A1C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B6335"/>
    <w:multiLevelType w:val="multilevel"/>
    <w:tmpl w:val="8020E0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232D6"/>
    <w:multiLevelType w:val="multilevel"/>
    <w:tmpl w:val="1CD430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5709E"/>
    <w:multiLevelType w:val="multilevel"/>
    <w:tmpl w:val="0756E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E6500"/>
    <w:multiLevelType w:val="multilevel"/>
    <w:tmpl w:val="EEC22B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83BAC"/>
    <w:multiLevelType w:val="multilevel"/>
    <w:tmpl w:val="A3B4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656311">
    <w:abstractNumId w:val="19"/>
  </w:num>
  <w:num w:numId="2" w16cid:durableId="1645962848">
    <w:abstractNumId w:val="15"/>
  </w:num>
  <w:num w:numId="3" w16cid:durableId="1899248128">
    <w:abstractNumId w:val="10"/>
  </w:num>
  <w:num w:numId="4" w16cid:durableId="1848327039">
    <w:abstractNumId w:val="16"/>
  </w:num>
  <w:num w:numId="5" w16cid:durableId="789055629">
    <w:abstractNumId w:val="8"/>
  </w:num>
  <w:num w:numId="6" w16cid:durableId="1722746254">
    <w:abstractNumId w:val="11"/>
  </w:num>
  <w:num w:numId="7" w16cid:durableId="1062094760">
    <w:abstractNumId w:val="17"/>
  </w:num>
  <w:num w:numId="8" w16cid:durableId="1866208757">
    <w:abstractNumId w:val="7"/>
  </w:num>
  <w:num w:numId="9" w16cid:durableId="1672021455">
    <w:abstractNumId w:val="3"/>
  </w:num>
  <w:num w:numId="10" w16cid:durableId="662319645">
    <w:abstractNumId w:val="1"/>
  </w:num>
  <w:num w:numId="11" w16cid:durableId="496269563">
    <w:abstractNumId w:val="13"/>
  </w:num>
  <w:num w:numId="12" w16cid:durableId="518617310">
    <w:abstractNumId w:val="4"/>
  </w:num>
  <w:num w:numId="13" w16cid:durableId="866791023">
    <w:abstractNumId w:val="9"/>
  </w:num>
  <w:num w:numId="14" w16cid:durableId="700008796">
    <w:abstractNumId w:val="6"/>
  </w:num>
  <w:num w:numId="15" w16cid:durableId="2124416462">
    <w:abstractNumId w:val="0"/>
  </w:num>
  <w:num w:numId="16" w16cid:durableId="2036496697">
    <w:abstractNumId w:val="18"/>
  </w:num>
  <w:num w:numId="17" w16cid:durableId="740059583">
    <w:abstractNumId w:val="12"/>
  </w:num>
  <w:num w:numId="18" w16cid:durableId="1408918861">
    <w:abstractNumId w:val="2"/>
  </w:num>
  <w:num w:numId="19" w16cid:durableId="1306203131">
    <w:abstractNumId w:val="5"/>
  </w:num>
  <w:num w:numId="20" w16cid:durableId="20080474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CA"/>
    <w:rsid w:val="001449D5"/>
    <w:rsid w:val="001963E9"/>
    <w:rsid w:val="001C0935"/>
    <w:rsid w:val="00786A9A"/>
    <w:rsid w:val="008C7901"/>
    <w:rsid w:val="00A82859"/>
    <w:rsid w:val="00D464CA"/>
    <w:rsid w:val="00F467C0"/>
    <w:rsid w:val="00F4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797C"/>
  <w15:chartTrackingRefBased/>
  <w15:docId w15:val="{154BF320-CDFB-4E88-9026-F6E16794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859"/>
  </w:style>
  <w:style w:type="paragraph" w:styleId="1">
    <w:name w:val="heading 1"/>
    <w:basedOn w:val="a"/>
    <w:next w:val="a"/>
    <w:link w:val="10"/>
    <w:uiPriority w:val="9"/>
    <w:qFormat/>
    <w:rsid w:val="00D46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4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4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1449D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1449D5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D464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4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4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4C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4C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4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4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4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4C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46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4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46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46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4C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4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464C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464CA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99"/>
    <w:rsid w:val="00A8285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A82859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A82859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A82859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Подписи"/>
    <w:qFormat/>
    <w:rsid w:val="00A82859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3">
    <w:name w:val="Титул - Подпись (подстрочный текст)"/>
    <w:qFormat/>
    <w:rsid w:val="00A82859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4">
    <w:name w:val="Титул - Год"/>
    <w:qFormat/>
    <w:rsid w:val="00A82859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5">
    <w:name w:val="Титул - Заимствовано"/>
    <w:basedOn w:val="-2"/>
    <w:qFormat/>
    <w:rsid w:val="00A82859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62CC498CF745D28461ABADCA5A05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CB58F1-4596-4F04-96C4-9D1FE31AA178}"/>
      </w:docPartPr>
      <w:docPartBody>
        <w:p w:rsidR="00000000" w:rsidRDefault="00DE1992" w:rsidP="00DE1992">
          <w:pPr>
            <w:pStyle w:val="9962CC498CF745D28461ABADCA5A05F2"/>
          </w:pPr>
          <w:r>
            <w:rPr>
              <w:szCs w:val="28"/>
            </w:rPr>
            <w:t>…</w:t>
          </w:r>
        </w:p>
      </w:docPartBody>
    </w:docPart>
    <w:docPart>
      <w:docPartPr>
        <w:name w:val="C87CC867F8BF4FBB966DB71EAAC290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377C49-55F7-4B02-ABA1-AEC80CE8C2AE}"/>
      </w:docPartPr>
      <w:docPartBody>
        <w:p w:rsidR="00000000" w:rsidRDefault="00DE1992" w:rsidP="00DE1992">
          <w:pPr>
            <w:pStyle w:val="C87CC867F8BF4FBB966DB71EAAC290F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26A65C396E3D4F66AEFEAECC9F665F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C96750-E6B2-47B7-8A5B-088FF952D45E}"/>
      </w:docPartPr>
      <w:docPartBody>
        <w:p w:rsidR="00000000" w:rsidRDefault="00DE1992" w:rsidP="00DE1992">
          <w:pPr>
            <w:pStyle w:val="26A65C396E3D4F66AEFEAECC9F665FF8"/>
          </w:pPr>
          <w:r w:rsidRPr="00005B10">
            <w:t>…</w:t>
          </w:r>
        </w:p>
      </w:docPartBody>
    </w:docPart>
    <w:docPart>
      <w:docPartPr>
        <w:name w:val="8A73C711E1854F92BCCC302068EEF4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E1CB0A-1BB8-4FF0-990F-06E21D3C1C22}"/>
      </w:docPartPr>
      <w:docPartBody>
        <w:p w:rsidR="00000000" w:rsidRDefault="00DE1992" w:rsidP="00DE1992">
          <w:pPr>
            <w:pStyle w:val="8A73C711E1854F92BCCC302068EEF460"/>
          </w:pPr>
          <w:r w:rsidRPr="00005B10">
            <w:t>…</w:t>
          </w:r>
        </w:p>
      </w:docPartBody>
    </w:docPart>
    <w:docPart>
      <w:docPartPr>
        <w:name w:val="510C080AA2DD44E2BA08B5C6DECA65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A74A80-29B9-4CE0-8488-D9C6DA7B36E1}"/>
      </w:docPartPr>
      <w:docPartBody>
        <w:p w:rsidR="00000000" w:rsidRDefault="00DE1992" w:rsidP="00DE1992">
          <w:pPr>
            <w:pStyle w:val="510C080AA2DD44E2BA08B5C6DECA65E8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92"/>
    <w:rsid w:val="00D83645"/>
    <w:rsid w:val="00DE1992"/>
    <w:rsid w:val="00F4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962CC498CF745D28461ABADCA5A05F2">
    <w:name w:val="9962CC498CF745D28461ABADCA5A05F2"/>
    <w:rsid w:val="00DE1992"/>
  </w:style>
  <w:style w:type="paragraph" w:customStyle="1" w:styleId="C87CC867F8BF4FBB966DB71EAAC290F3">
    <w:name w:val="C87CC867F8BF4FBB966DB71EAAC290F3"/>
    <w:rsid w:val="00DE1992"/>
  </w:style>
  <w:style w:type="paragraph" w:customStyle="1" w:styleId="26A65C396E3D4F66AEFEAECC9F665FF8">
    <w:name w:val="26A65C396E3D4F66AEFEAECC9F665FF8"/>
    <w:rsid w:val="00DE1992"/>
  </w:style>
  <w:style w:type="paragraph" w:customStyle="1" w:styleId="8A73C711E1854F92BCCC302068EEF460">
    <w:name w:val="8A73C711E1854F92BCCC302068EEF460"/>
    <w:rsid w:val="00DE1992"/>
  </w:style>
  <w:style w:type="paragraph" w:customStyle="1" w:styleId="510C080AA2DD44E2BA08B5C6DECA65E8">
    <w:name w:val="510C080AA2DD44E2BA08B5C6DECA65E8"/>
    <w:rsid w:val="00DE19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0E111-7770-4069-8760-9784D5A3B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Денефельд</dc:creator>
  <cp:keywords/>
  <dc:description/>
  <cp:lastModifiedBy>Валерия Денефельд</cp:lastModifiedBy>
  <cp:revision>3</cp:revision>
  <dcterms:created xsi:type="dcterms:W3CDTF">2026-04-16T08:19:00Z</dcterms:created>
  <dcterms:modified xsi:type="dcterms:W3CDTF">2026-04-16T08:36:00Z</dcterms:modified>
</cp:coreProperties>
</file>