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en-US"/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«Московский Авиационный Институт»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Факультет №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8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Компьютерные науки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и прикладная математика»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805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«Прикладная математика»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rtl w:val="0"/>
          <w:lang w:val="ru-RU"/>
        </w:rPr>
        <w:t>Курсовой проект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по курсу 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«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Архитектура ЭВМ</w:t>
      </w:r>
      <w:r>
        <w:rPr>
          <w:rFonts w:ascii="Times New Roman" w:hAnsi="Times New Roman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системное программное обеспечение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»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4"/>
          <w:szCs w:val="34"/>
          <w:shd w:val="clear" w:color="auto" w:fill="ffffff"/>
          <w:rtl w:val="0"/>
          <w:lang w:val="ru-RU"/>
        </w:rPr>
        <w:t>2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 семестр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34"/>
          <w:szCs w:val="34"/>
          <w:shd w:val="clear" w:color="auto" w:fill="ffffff"/>
          <w:rtl w:val="0"/>
          <w:lang w:val="ru-RU"/>
        </w:rPr>
        <w:t>7</w:t>
      </w:r>
    </w:p>
    <w:p>
      <w:pPr>
        <w:pStyle w:val="Standard"/>
        <w:spacing w:after="24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работы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-103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-21</w:t>
      </w:r>
    </w:p>
    <w:p>
      <w:pPr>
        <w:pStyle w:val="Standard"/>
        <w:spacing w:after="0" w:line="360" w:lineRule="auto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Фадеев 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jc w:val="right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Севастьянов  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сдачи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</w:p>
    <w:p>
      <w:pPr>
        <w:pStyle w:val="Standard"/>
        <w:spacing w:after="0" w:line="360" w:lineRule="auto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</w:pP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instrText xml:space="preserve"> TOC \t "Колонтитулы, 1,Подзаголовок, 2"</w:instrText>
      </w: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Задача.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3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Реализация.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_Toc1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3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Организация исходного кода.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_Toc2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Описание реализации.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_Toc3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Выводы.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_Toc4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5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Задача</w:t>
      </w:r>
      <w:r>
        <w:rPr>
          <w:rFonts w:cs="Arial Unicode MS" w:eastAsia="Arial Unicode MS"/>
          <w:rtl w:val="0"/>
        </w:rPr>
        <w:t>.</w:t>
      </w:r>
      <w:bookmarkEnd w:id="0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Разработать программу на языке 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позволяющую взаимодействовать с прямоугольными разряженными матрицами вещественного типа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Разряженной матрицей называется такая матрица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которой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&gt;15%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элементов это нулевые значения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Ввод матрицы происходит при построчном считывании чисел из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название которого вводит пользователь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 созданной матрицей необходимо выполнить следующие действия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Добавление нового элемента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 матрицы в стандартном виде и в виде схемы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соответствующей представлению матрицы в памяти компьютера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заданию моего варианта мне требуется создать функции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транспонирующие матрицу по побочной диагонали и определяющие кососимметричность матрицы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bookmarkStart w:name="_Toc1" w:id="1"/>
      <w:r>
        <w:rPr>
          <w:rFonts w:cs="Arial Unicode MS" w:eastAsia="Arial Unicode MS" w:hint="default"/>
          <w:rtl w:val="0"/>
          <w:lang w:val="ru-RU"/>
        </w:rPr>
        <w:t>Реализация</w:t>
      </w:r>
      <w:r>
        <w:rPr>
          <w:rFonts w:cs="Arial Unicode MS" w:eastAsia="Arial Unicode MS"/>
          <w:rtl w:val="0"/>
          <w:lang w:val="ru-RU"/>
        </w:rPr>
        <w:t>.</w:t>
      </w:r>
      <w:bookmarkEnd w:id="1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моём задании представлена следующая схема реализации разряженной матрицы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787737</wp:posOffset>
            </wp:positionH>
            <wp:positionV relativeFrom="line">
              <wp:posOffset>369329</wp:posOffset>
            </wp:positionV>
            <wp:extent cx="3808056" cy="1251804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56" cy="12518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есть ненулевые элементы разряженной матрицы хранятся в листе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начала строк разделены нулями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пишется номер строки и стоят пары чисел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номер столбца и 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коде для этой схемы реализована структура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vector,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которой хранятся ссылки на предыдущие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ячейки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значение самой клетки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1243527</wp:posOffset>
            </wp:positionH>
            <wp:positionV relativeFrom="line">
              <wp:posOffset>369329</wp:posOffset>
            </wp:positionV>
            <wp:extent cx="2896476" cy="1242652"/>
            <wp:effectExtent l="0" t="0" r="0" b="0"/>
            <wp:wrapTopAndBottom distT="152400" distB="152400"/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476" cy="12426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дзаголовок"/>
        <w:bidi w:val="0"/>
      </w:pPr>
      <w:bookmarkStart w:name="_Toc2" w:id="2"/>
      <w:r>
        <w:rPr>
          <w:rFonts w:cs="Arial Unicode MS" w:eastAsia="Arial Unicode MS" w:hint="default"/>
          <w:rtl w:val="0"/>
          <w:lang w:val="ru-RU"/>
        </w:rPr>
        <w:t>Организация исходного кода</w:t>
      </w:r>
      <w:r>
        <w:rPr>
          <w:rFonts w:cs="Arial Unicode MS" w:eastAsia="Arial Unicode MS"/>
          <w:rtl w:val="0"/>
          <w:lang w:val="ru-RU"/>
        </w:rPr>
        <w:t>.</w:t>
      </w:r>
      <w:bookmarkEnd w:id="2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разделена на три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задачи которых описаны в таблице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tbl>
      <w:tblPr>
        <w:tblW w:w="89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64"/>
        <w:gridCol w:w="4304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Файл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Задача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vector.h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Заголовочный файл с описанным интерфейсом взаимолействия с матрицей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vector.c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Реализация интерфейса взаимодействия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main.c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Интерфейс взаимодействия пользователя и программы</w:t>
            </w:r>
          </w:p>
        </w:tc>
      </w:tr>
    </w:tbl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дзаголовок"/>
        <w:bidi w:val="0"/>
      </w:pPr>
      <w:bookmarkStart w:name="_Toc3" w:id="3"/>
      <w:r>
        <w:rPr>
          <w:rFonts w:cs="Arial Unicode MS" w:eastAsia="Arial Unicode MS" w:hint="default"/>
          <w:rtl w:val="0"/>
          <w:lang w:val="ru-RU"/>
        </w:rPr>
        <w:t>Описание реализации</w:t>
      </w:r>
      <w:r>
        <w:rPr>
          <w:rFonts w:cs="Arial Unicode MS" w:eastAsia="Arial Unicode MS"/>
          <w:rtl w:val="0"/>
          <w:lang w:val="ru-RU"/>
        </w:rPr>
        <w:t>.</w:t>
      </w:r>
      <w:bookmarkEnd w:id="3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Начнём разбор реализации проекта с основных двух файлов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vector.h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vector.c.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заголовочном файле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vector.h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описаны сигнатуры функций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потребуются для решения задания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Распишем их функционал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create_vector()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выделение памяти под вектор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create_from_file</w:t>
      </w:r>
      <w:r>
        <w:rPr>
          <w:rFonts w:ascii="Times New Roman" w:hAnsi="Times New Roman"/>
          <w:sz w:val="28"/>
          <w:szCs w:val="28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чтение матрицы из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add_unit()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добавление числа в переданную матрицу в нужной строке и столбце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add_unit_to_start()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добавление любого числа после другого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find_row_start()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нахождение начала нужной строки в векторе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print_normal()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 матрицы в классическом формате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print_sch()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 в виде схемы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trans()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транспонирование матрицы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is_cososim()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определяет кососимметричность матрицы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vector.c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все функции реализуются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main.c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функции применяются к введённым пользователям данным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дзаголовок"/>
        <w:bidi w:val="0"/>
      </w:pPr>
      <w:bookmarkStart w:name="_Toc4" w:id="4"/>
      <w:r>
        <w:rPr>
          <w:rFonts w:cs="Arial Unicode MS" w:eastAsia="Arial Unicode MS" w:hint="default"/>
          <w:rtl w:val="0"/>
          <w:lang w:val="ru-RU"/>
        </w:rPr>
        <w:t>Выводы</w:t>
      </w:r>
      <w:r>
        <w:rPr>
          <w:rFonts w:cs="Arial Unicode MS" w:eastAsia="Arial Unicode MS"/>
          <w:rtl w:val="0"/>
          <w:lang w:val="ru-RU"/>
        </w:rPr>
        <w:t>.</w:t>
      </w:r>
      <w:bookmarkEnd w:id="4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Результатом курсовой работы стала программа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реализующая преобразования и действия над разряженными матрицами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Схема представления матрицы в памяти компьютера не заурядна и развивает абстрактное мышление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 создания алгоритмов добавления 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их взятия из матрицы был сложным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Вся проблема в запутанности схемы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приходится писать много итераторов и не путаться в ссылках на элементы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добавлении нового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чтобы при соединении пользовательского интерфейса и интерфейса взаимодействия с матрицей не было много сложного кода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были написаны высокоуровненные функции надстройки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соединяли воедино все итераторы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родительский элемент TOC 1">
    <w:name w:val="родительский элемент TOC 1"/>
    <w:next w:val="родительский элемент TOC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basedOn w:val="родительский элемент TOC 1"/>
    <w:next w:val="родительский элемент TOC 1"/>
    <w:pPr>
      <w:tabs>
        <w:tab w:val="left" w:pos="9189" w:leader="dot"/>
      </w:tabs>
      <w:spacing w:line="240" w:lineRule="auto"/>
      <w:ind w:firstLine="720"/>
    </w:pPr>
  </w:style>
  <w:style w:type="paragraph" w:styleId="родительский элемент TOC 2">
    <w:name w:val="родительский элемент TOC 2"/>
    <w:next w:val="родительский элемент TOC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basedOn w:val="родительский элемент TOC 2"/>
    <w:next w:val="родительский элемент TOC 2"/>
    <w:pPr>
      <w:tabs>
        <w:tab w:val="right" w:pos="9349" w:leader="dot"/>
      </w:tabs>
      <w:spacing w:after="200" w:line="288" w:lineRule="auto"/>
    </w:pPr>
    <w:rPr>
      <w:rFonts w:ascii="Times New Roman" w:cs="Times New Roman" w:hAnsi="Times New Roman" w:eastAsia="Times New Roman"/>
      <w:sz w:val="32"/>
      <w:szCs w:val="32"/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