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Style w:val="10"/>
      </w:pPr>
    </w:p>
    <w:p>
      <w:pPr>
        <w:pStyle w:val="10"/>
      </w:pPr>
    </w:p>
    <w:p>
      <w:pPr>
        <w:pStyle w:val="10"/>
      </w:pPr>
      <w:r>
        <w:rPr>
          <w:rFonts w:hint="eastAsia"/>
        </w:rPr>
        <w:t>大学生</w:t>
      </w:r>
      <w:r>
        <w:rPr>
          <w:rFonts w:hint="eastAsia"/>
          <w:lang w:val="en-US" w:eastAsia="zh-CN"/>
        </w:rPr>
        <w:t>学堂教育平台</w:t>
      </w:r>
      <w:r>
        <w:rPr>
          <w:rFonts w:hint="eastAsia"/>
        </w:rPr>
        <w:t>采购文件（投标邀请书）</w:t>
      </w:r>
    </w:p>
    <w:p/>
    <w:p/>
    <w:p/>
    <w:p/>
    <w:p/>
    <w:p/>
    <w:p/>
    <w:p/>
    <w:p/>
    <w:p/>
    <w:p/>
    <w:p/>
    <w:p/>
    <w:p/>
    <w:p/>
    <w:p/>
    <w:p/>
    <w:p/>
    <w:p/>
    <w:p>
      <w:pPr>
        <w:pStyle w:val="8"/>
      </w:pPr>
      <w:r>
        <w:rPr>
          <w:rFonts w:hint="eastAsia"/>
        </w:rPr>
        <w:t>XX工作室</w:t>
      </w:r>
    </w:p>
    <w:p>
      <w:pPr>
        <w:pStyle w:val="8"/>
      </w:pPr>
      <w:r>
        <w:t>201</w:t>
      </w:r>
      <w:r>
        <w:rPr>
          <w:rFonts w:hint="eastAsia"/>
        </w:rPr>
        <w:t>2</w:t>
      </w:r>
      <w:r>
        <w:t>-</w:t>
      </w:r>
      <w:r>
        <w:rPr>
          <w:rFonts w:hint="eastAsia"/>
        </w:rPr>
        <w:t>9</w:t>
      </w:r>
      <w:r>
        <w:t>-2</w:t>
      </w:r>
      <w:r>
        <w:rPr>
          <w:rFonts w:hint="eastAsia"/>
        </w:rPr>
        <w:t>0</w:t>
      </w:r>
    </w:p>
    <w:p>
      <w:pPr>
        <w:rPr>
          <w:rFonts w:eastAsia="宋体" w:asciiTheme="majorHAnsi" w:hAnsiTheme="majorHAnsi" w:cstheme="majorBidi"/>
          <w:sz w:val="32"/>
          <w:szCs w:val="32"/>
        </w:rPr>
      </w:pPr>
      <w:r>
        <w:br w:type="page"/>
      </w:r>
    </w:p>
    <w:p>
      <w:pPr>
        <w:pStyle w:val="10"/>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rFonts w:hint="eastAsia"/>
          <w:b/>
          <w:sz w:val="28"/>
          <w:szCs w:val="28"/>
        </w:rPr>
        <w:t>XX工作室就“大学生</w:t>
      </w:r>
      <w:r>
        <w:rPr>
          <w:rFonts w:hint="eastAsia"/>
          <w:b/>
          <w:sz w:val="28"/>
          <w:szCs w:val="28"/>
          <w:lang w:val="en-US" w:eastAsia="zh-CN"/>
        </w:rPr>
        <w:t>学堂教育平台</w:t>
      </w:r>
      <w:r>
        <w:rPr>
          <w:rFonts w:hint="eastAsia"/>
          <w:b/>
          <w:sz w:val="28"/>
          <w:szCs w:val="28"/>
        </w:rPr>
        <w:t>”所需要的相关硬件设备和网络服务，邀请合格的投标人前来投标。</w:t>
      </w:r>
    </w:p>
    <w:p>
      <w:pPr>
        <w:numPr>
          <w:ilvl w:val="0"/>
          <w:numId w:val="3"/>
        </w:numPr>
        <w:spacing w:line="360" w:lineRule="auto"/>
        <w:rPr>
          <w:b/>
          <w:sz w:val="28"/>
          <w:szCs w:val="28"/>
        </w:rPr>
      </w:pPr>
      <w:r>
        <w:rPr>
          <w:rFonts w:hint="eastAsia"/>
          <w:b/>
          <w:sz w:val="28"/>
          <w:szCs w:val="28"/>
        </w:rPr>
        <w:t>受到邀请的投标人可以在    年  月  日 前到河北师大软件学院创业中心领取招标文件，本招标文件为免费。</w:t>
      </w:r>
    </w:p>
    <w:p>
      <w:pPr>
        <w:numPr>
          <w:ilvl w:val="0"/>
          <w:numId w:val="3"/>
        </w:numPr>
        <w:spacing w:line="360" w:lineRule="auto"/>
        <w:rPr>
          <w:b/>
          <w:sz w:val="28"/>
          <w:szCs w:val="28"/>
        </w:rPr>
      </w:pPr>
      <w:r>
        <w:rPr>
          <w:rFonts w:hint="eastAsia"/>
          <w:b/>
          <w:sz w:val="28"/>
          <w:szCs w:val="28"/>
        </w:rPr>
        <w:t>投标截止时间：    年  月  日  ，逾期收到或不符合规定的投标文件将被拒绝。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开标时间：定于    年  月  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单位：河北师大软件学院XX工作室</w:t>
      </w:r>
    </w:p>
    <w:p>
      <w:pPr>
        <w:spacing w:line="360" w:lineRule="auto"/>
        <w:rPr>
          <w:b/>
          <w:sz w:val="28"/>
          <w:szCs w:val="28"/>
        </w:rPr>
      </w:pPr>
      <w:r>
        <w:rPr>
          <w:rFonts w:hint="eastAsia"/>
          <w:b/>
          <w:sz w:val="28"/>
          <w:szCs w:val="28"/>
        </w:rPr>
        <w:t>地址：石家庄市河北师大软件学院创业中心</w:t>
      </w:r>
    </w:p>
    <w:p>
      <w:pPr>
        <w:spacing w:line="360" w:lineRule="auto"/>
        <w:rPr>
          <w:rFonts w:hint="eastAsia"/>
          <w:b/>
          <w:sz w:val="28"/>
          <w:szCs w:val="28"/>
        </w:rPr>
      </w:pPr>
      <w:r>
        <w:rPr>
          <w:rFonts w:hint="eastAsia"/>
          <w:b/>
          <w:sz w:val="28"/>
          <w:szCs w:val="28"/>
        </w:rPr>
        <w:t>电话：</w:t>
      </w:r>
    </w:p>
    <w:p>
      <w:pPr>
        <w:spacing w:line="360" w:lineRule="auto"/>
        <w:rPr>
          <w:b/>
          <w:sz w:val="28"/>
          <w:szCs w:val="28"/>
        </w:rPr>
      </w:pPr>
      <w:r>
        <w:rPr>
          <w:rFonts w:hint="eastAsia"/>
          <w:b/>
          <w:sz w:val="28"/>
          <w:szCs w:val="28"/>
        </w:rPr>
        <w:t>传真：</w:t>
      </w:r>
    </w:p>
    <w:p>
      <w:pPr>
        <w:spacing w:line="360" w:lineRule="auto"/>
        <w:rPr>
          <w:b/>
          <w:sz w:val="28"/>
          <w:szCs w:val="28"/>
        </w:rPr>
      </w:pPr>
      <w:r>
        <w:rPr>
          <w:rFonts w:hint="eastAsia"/>
          <w:b/>
          <w:sz w:val="28"/>
          <w:szCs w:val="28"/>
        </w:rPr>
        <w:t>邮编：050000</w:t>
      </w:r>
    </w:p>
    <w:p>
      <w:pPr>
        <w:spacing w:line="360" w:lineRule="auto"/>
        <w:rPr>
          <w:rFonts w:hint="eastAsia" w:eastAsiaTheme="minorEastAsia"/>
          <w:b/>
          <w:sz w:val="28"/>
          <w:szCs w:val="28"/>
          <w:lang w:val="en-US" w:eastAsia="zh-CN"/>
        </w:rPr>
      </w:pPr>
      <w:r>
        <w:rPr>
          <w:rFonts w:hint="eastAsia"/>
          <w:b/>
          <w:sz w:val="28"/>
          <w:szCs w:val="28"/>
        </w:rPr>
        <w:t>联系人：</w:t>
      </w:r>
      <w:r>
        <w:rPr>
          <w:rFonts w:hint="eastAsia"/>
          <w:b/>
          <w:sz w:val="28"/>
          <w:szCs w:val="28"/>
          <w:lang w:val="en-US" w:eastAsia="zh-CN"/>
        </w:rPr>
        <w:t>甄攀星</w:t>
      </w: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1.1河北师范大学软件学院XX工作室为本次招标的招标方，招标内容是 “大学生</w:t>
      </w:r>
      <w:r>
        <w:rPr>
          <w:rFonts w:hint="eastAsia"/>
          <w:sz w:val="28"/>
          <w:szCs w:val="28"/>
          <w:lang w:val="en-US" w:eastAsia="zh-CN"/>
        </w:rPr>
        <w:t>学堂教育</w:t>
      </w:r>
      <w:r>
        <w:rPr>
          <w:rFonts w:hint="eastAsia"/>
          <w:sz w:val="28"/>
          <w:szCs w:val="28"/>
        </w:rPr>
        <w:t>”硬件平台和网络服务，该系统的已审批的预算成本中包含用于支付本次招标后所签订的合同的款项。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2.1具备独立法人资格，注册资金100万以上。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ind w:left="420" w:firstLine="420"/>
        <w:rPr>
          <w:rFonts w:hint="default" w:eastAsiaTheme="minorEastAsia"/>
          <w:b/>
          <w:sz w:val="28"/>
          <w:szCs w:val="28"/>
          <w:lang w:val="en-US" w:eastAsia="zh-CN"/>
        </w:rPr>
      </w:pPr>
      <w:r>
        <w:rPr>
          <w:rFonts w:hint="eastAsia"/>
          <w:sz w:val="28"/>
          <w:szCs w:val="28"/>
        </w:rPr>
        <w:t>石家庄市拥有大学、职技等学校在校生至少十万，</w:t>
      </w:r>
      <w:r>
        <w:rPr>
          <w:rFonts w:hint="eastAsia"/>
          <w:sz w:val="28"/>
          <w:szCs w:val="28"/>
          <w:lang w:val="en-US" w:eastAsia="zh-CN"/>
        </w:rPr>
        <w:t>提高计算机学院教师和学生的课程内外的沟通效率，给社会人群提供学习计算机的机会。</w:t>
      </w:r>
    </w:p>
    <w:p>
      <w:pPr>
        <w:widowControl/>
        <w:spacing w:line="360" w:lineRule="auto"/>
        <w:rPr>
          <w:b/>
          <w:sz w:val="28"/>
          <w:szCs w:val="28"/>
        </w:rPr>
      </w:pPr>
      <w:r>
        <w:rPr>
          <w:rFonts w:hint="eastAsia"/>
          <w:b/>
          <w:sz w:val="28"/>
          <w:szCs w:val="28"/>
        </w:rPr>
        <w:t>项目目标</w:t>
      </w:r>
    </w:p>
    <w:p>
      <w:pPr>
        <w:ind w:left="420" w:firstLine="420"/>
        <w:rPr>
          <w:b/>
          <w:sz w:val="28"/>
          <w:szCs w:val="28"/>
        </w:rPr>
      </w:pPr>
      <w:r>
        <w:rPr>
          <w:rFonts w:hint="eastAsia"/>
          <w:sz w:val="28"/>
          <w:szCs w:val="28"/>
        </w:rPr>
        <w:t>建设</w:t>
      </w:r>
      <w:r>
        <w:rPr>
          <w:rFonts w:hint="eastAsia"/>
          <w:sz w:val="28"/>
          <w:szCs w:val="28"/>
          <w:lang w:val="en-US" w:eastAsia="zh-CN"/>
        </w:rPr>
        <w:t>一个计算机学院老师与学上课程内外的沟通交流</w:t>
      </w:r>
      <w:r>
        <w:rPr>
          <w:rFonts w:hint="eastAsia"/>
          <w:sz w:val="28"/>
          <w:szCs w:val="28"/>
        </w:rPr>
        <w:t>平台，为石家庄</w:t>
      </w:r>
      <w:r>
        <w:rPr>
          <w:rFonts w:hint="eastAsia"/>
          <w:sz w:val="28"/>
          <w:szCs w:val="28"/>
          <w:lang w:val="en-US" w:eastAsia="zh-CN"/>
        </w:rPr>
        <w:t>高校的老师、</w:t>
      </w:r>
      <w:r>
        <w:rPr>
          <w:rFonts w:hint="eastAsia"/>
          <w:sz w:val="28"/>
          <w:szCs w:val="28"/>
        </w:rPr>
        <w:t>大学生服务</w:t>
      </w:r>
      <w:r>
        <w:rPr>
          <w:rFonts w:hint="eastAsia"/>
          <w:sz w:val="28"/>
          <w:szCs w:val="28"/>
          <w:lang w:eastAsia="zh-CN"/>
        </w:rPr>
        <w:t>，</w:t>
      </w:r>
      <w:r>
        <w:rPr>
          <w:rFonts w:hint="eastAsia"/>
          <w:sz w:val="28"/>
          <w:szCs w:val="28"/>
          <w:lang w:val="en-US" w:eastAsia="zh-CN"/>
        </w:rPr>
        <w:t>为社会上热爱计算机人群提供服务</w:t>
      </w:r>
      <w:r>
        <w:rPr>
          <w:rFonts w:hint="eastAsia"/>
          <w:sz w:val="28"/>
          <w:szCs w:val="28"/>
        </w:rPr>
        <w:t>。</w:t>
      </w:r>
    </w:p>
    <w:p>
      <w:pPr>
        <w:widowControl/>
        <w:spacing w:line="360" w:lineRule="auto"/>
        <w:rPr>
          <w:b/>
          <w:sz w:val="28"/>
          <w:szCs w:val="28"/>
        </w:rPr>
      </w:pPr>
      <w:r>
        <w:rPr>
          <w:rFonts w:hint="eastAsia"/>
          <w:b/>
          <w:sz w:val="28"/>
          <w:szCs w:val="28"/>
        </w:rPr>
        <w:t>项目范围</w:t>
      </w:r>
    </w:p>
    <w:p>
      <w:pPr>
        <w:pStyle w:val="20"/>
        <w:widowControl/>
        <w:numPr>
          <w:ilvl w:val="1"/>
          <w:numId w:val="2"/>
        </w:numPr>
        <w:spacing w:line="360" w:lineRule="auto"/>
        <w:ind w:firstLineChars="0"/>
        <w:rPr>
          <w:sz w:val="28"/>
          <w:szCs w:val="28"/>
        </w:rPr>
      </w:pPr>
      <w:r>
        <w:rPr>
          <w:rFonts w:hint="eastAsia"/>
          <w:sz w:val="28"/>
          <w:szCs w:val="28"/>
          <w:lang w:val="en-US" w:eastAsia="zh-CN"/>
        </w:rPr>
        <w:t>老师模块</w:t>
      </w:r>
      <w:r>
        <w:rPr>
          <w:rFonts w:hint="eastAsia"/>
          <w:sz w:val="28"/>
          <w:szCs w:val="28"/>
        </w:rPr>
        <w:t>：</w:t>
      </w:r>
      <w:r>
        <w:rPr>
          <w:rFonts w:hint="eastAsia"/>
          <w:sz w:val="28"/>
          <w:szCs w:val="28"/>
          <w:lang w:val="en-US" w:eastAsia="zh-CN"/>
        </w:rPr>
        <w:t>发布任务，批改作业，录制课程</w:t>
      </w:r>
      <w:r>
        <w:rPr>
          <w:rFonts w:hint="eastAsia"/>
          <w:sz w:val="28"/>
          <w:szCs w:val="28"/>
        </w:rPr>
        <w:t>；</w:t>
      </w:r>
    </w:p>
    <w:p>
      <w:pPr>
        <w:pStyle w:val="20"/>
        <w:widowControl/>
        <w:numPr>
          <w:ilvl w:val="1"/>
          <w:numId w:val="2"/>
        </w:numPr>
        <w:spacing w:line="360" w:lineRule="auto"/>
        <w:ind w:firstLineChars="0"/>
        <w:rPr>
          <w:sz w:val="28"/>
          <w:szCs w:val="28"/>
        </w:rPr>
      </w:pPr>
      <w:r>
        <w:rPr>
          <w:rFonts w:hint="eastAsia"/>
          <w:sz w:val="28"/>
          <w:szCs w:val="28"/>
        </w:rPr>
        <w:t>学生</w:t>
      </w:r>
      <w:r>
        <w:rPr>
          <w:rFonts w:hint="eastAsia"/>
          <w:sz w:val="28"/>
          <w:szCs w:val="28"/>
          <w:lang w:val="en-US" w:eastAsia="zh-CN"/>
        </w:rPr>
        <w:t>模块</w:t>
      </w:r>
      <w:r>
        <w:rPr>
          <w:rFonts w:hint="eastAsia"/>
          <w:sz w:val="28"/>
          <w:szCs w:val="28"/>
        </w:rPr>
        <w:t>：</w:t>
      </w:r>
      <w:r>
        <w:rPr>
          <w:rFonts w:hint="eastAsia"/>
          <w:sz w:val="28"/>
          <w:szCs w:val="28"/>
          <w:lang w:val="en-US" w:eastAsia="zh-CN"/>
        </w:rPr>
        <w:t>查看作业，修改作业，提交作业</w:t>
      </w:r>
      <w:r>
        <w:rPr>
          <w:rFonts w:hint="eastAsia"/>
          <w:sz w:val="28"/>
          <w:szCs w:val="28"/>
        </w:rPr>
        <w:t>；</w:t>
      </w:r>
    </w:p>
    <w:p>
      <w:pPr>
        <w:pStyle w:val="20"/>
        <w:widowControl/>
        <w:numPr>
          <w:ilvl w:val="1"/>
          <w:numId w:val="2"/>
        </w:numPr>
        <w:spacing w:line="360" w:lineRule="auto"/>
        <w:ind w:firstLineChars="0"/>
        <w:rPr>
          <w:b/>
          <w:sz w:val="28"/>
          <w:szCs w:val="28"/>
        </w:rPr>
      </w:pPr>
      <w:r>
        <w:rPr>
          <w:rFonts w:hint="eastAsia"/>
          <w:sz w:val="28"/>
          <w:szCs w:val="28"/>
          <w:lang w:val="en-US" w:eastAsia="zh-CN"/>
        </w:rPr>
        <w:t>社会人士</w:t>
      </w:r>
      <w:r>
        <w:rPr>
          <w:rFonts w:hint="eastAsia"/>
          <w:sz w:val="28"/>
          <w:szCs w:val="28"/>
        </w:rPr>
        <w:t>：</w:t>
      </w:r>
      <w:r>
        <w:rPr>
          <w:rFonts w:hint="eastAsia"/>
          <w:sz w:val="28"/>
          <w:szCs w:val="28"/>
          <w:lang w:val="en-US" w:eastAsia="zh-CN"/>
        </w:rPr>
        <w:t>观看课程</w:t>
      </w:r>
      <w:r>
        <w:rPr>
          <w:rFonts w:hint="eastAsia"/>
          <w:sz w:val="28"/>
          <w:szCs w:val="28"/>
        </w:rPr>
        <w:t>；</w:t>
      </w:r>
    </w:p>
    <w:p>
      <w:pPr>
        <w:pStyle w:val="20"/>
        <w:widowControl/>
        <w:numPr>
          <w:numId w:val="0"/>
        </w:numPr>
        <w:spacing w:line="360" w:lineRule="auto"/>
        <w:rPr>
          <w:b/>
          <w:sz w:val="28"/>
          <w:szCs w:val="28"/>
        </w:rPr>
      </w:pPr>
      <w:bookmarkStart w:id="0" w:name="_GoBack"/>
      <w:bookmarkEnd w:id="0"/>
      <w:r>
        <w:rPr>
          <w:rFonts w:hint="eastAsia"/>
          <w:b/>
          <w:sz w:val="28"/>
          <w:szCs w:val="28"/>
        </w:rPr>
        <w:t>本系统有如下服务指标：</w:t>
      </w:r>
    </w:p>
    <w:p>
      <w:pPr>
        <w:pStyle w:val="20"/>
        <w:numPr>
          <w:ilvl w:val="0"/>
          <w:numId w:val="5"/>
        </w:numPr>
        <w:ind w:firstLineChars="0"/>
        <w:rPr>
          <w:sz w:val="28"/>
          <w:szCs w:val="28"/>
        </w:rPr>
      </w:pPr>
      <w:r>
        <w:rPr>
          <w:rFonts w:hint="eastAsia"/>
          <w:sz w:val="28"/>
          <w:szCs w:val="28"/>
        </w:rPr>
        <w:t>支持至少</w:t>
      </w:r>
      <w:r>
        <w:rPr>
          <w:rFonts w:hint="eastAsia"/>
          <w:sz w:val="28"/>
          <w:szCs w:val="28"/>
          <w:lang w:val="en-US" w:eastAsia="zh-CN"/>
        </w:rPr>
        <w:t>3所大学计算机学院</w:t>
      </w:r>
      <w:r>
        <w:rPr>
          <w:rFonts w:hint="eastAsia"/>
          <w:sz w:val="28"/>
          <w:szCs w:val="28"/>
        </w:rPr>
        <w:t>入住</w:t>
      </w:r>
      <w:r>
        <w:rPr>
          <w:rFonts w:hint="eastAsia"/>
          <w:sz w:val="28"/>
          <w:szCs w:val="28"/>
          <w:lang w:eastAsia="zh-CN"/>
        </w:rPr>
        <w:t>；</w:t>
      </w:r>
    </w:p>
    <w:p>
      <w:pPr>
        <w:pStyle w:val="20"/>
        <w:numPr>
          <w:ilvl w:val="0"/>
          <w:numId w:val="5"/>
        </w:numPr>
        <w:ind w:firstLineChars="0"/>
        <w:rPr>
          <w:sz w:val="28"/>
          <w:szCs w:val="28"/>
        </w:rPr>
      </w:pPr>
      <w:r>
        <w:rPr>
          <w:rFonts w:hint="eastAsia"/>
          <w:sz w:val="28"/>
          <w:szCs w:val="28"/>
        </w:rPr>
        <w:t>支持至少</w:t>
      </w:r>
      <w:r>
        <w:rPr>
          <w:rFonts w:hint="eastAsia"/>
          <w:sz w:val="28"/>
          <w:szCs w:val="28"/>
          <w:lang w:val="en-US" w:eastAsia="zh-CN"/>
        </w:rPr>
        <w:t>1</w:t>
      </w:r>
      <w:r>
        <w:rPr>
          <w:rFonts w:hint="eastAsia"/>
          <w:sz w:val="28"/>
          <w:szCs w:val="28"/>
        </w:rPr>
        <w:t>000名学生注册；</w:t>
      </w:r>
    </w:p>
    <w:p>
      <w:pPr>
        <w:pStyle w:val="20"/>
        <w:numPr>
          <w:ilvl w:val="0"/>
          <w:numId w:val="5"/>
        </w:numPr>
        <w:ind w:firstLineChars="0"/>
        <w:rPr>
          <w:sz w:val="28"/>
          <w:szCs w:val="28"/>
        </w:rPr>
      </w:pPr>
      <w:r>
        <w:rPr>
          <w:rFonts w:hint="eastAsia"/>
          <w:sz w:val="28"/>
          <w:szCs w:val="28"/>
        </w:rPr>
        <w:t>并发访问量为60次/秒，平均响应时间&lt;0.5s</w:t>
      </w:r>
    </w:p>
    <w:p>
      <w:pPr>
        <w:pStyle w:val="20"/>
        <w:numPr>
          <w:ilvl w:val="0"/>
          <w:numId w:val="5"/>
        </w:numPr>
        <w:ind w:firstLineChars="0"/>
        <w:rPr>
          <w:sz w:val="28"/>
          <w:szCs w:val="28"/>
        </w:rPr>
      </w:pPr>
      <w:r>
        <w:rPr>
          <w:rFonts w:hint="eastAsia"/>
          <w:sz w:val="28"/>
          <w:szCs w:val="28"/>
        </w:rPr>
        <w:t>数据总量为4-6 TB，数据必须考虑故障恢复</w:t>
      </w:r>
    </w:p>
    <w:p>
      <w:pPr>
        <w:pStyle w:val="20"/>
        <w:numPr>
          <w:ilvl w:val="0"/>
          <w:numId w:val="5"/>
        </w:numPr>
        <w:ind w:firstLineChars="0"/>
        <w:rPr>
          <w:sz w:val="28"/>
          <w:szCs w:val="28"/>
        </w:rPr>
      </w:pPr>
      <w:r>
        <w:rPr>
          <w:rFonts w:hint="eastAsia"/>
          <w:sz w:val="28"/>
          <w:szCs w:val="28"/>
        </w:rPr>
        <w:t>提供7*24小时不间断服务</w:t>
      </w:r>
    </w:p>
    <w:p>
      <w:pPr>
        <w:pStyle w:val="20"/>
        <w:numPr>
          <w:ilvl w:val="0"/>
          <w:numId w:val="5"/>
        </w:numPr>
        <w:ind w:firstLineChars="0"/>
        <w:rPr>
          <w:sz w:val="28"/>
          <w:szCs w:val="28"/>
        </w:rPr>
      </w:pPr>
      <w:r>
        <w:rPr>
          <w:rFonts w:hint="eastAsia"/>
          <w:sz w:val="28"/>
          <w:szCs w:val="28"/>
        </w:rPr>
        <w:t>故障恢复时间&lt;2小时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12"/>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支持PHP应用和MySQL数据库；数据库容易无限制；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服务</w:t>
            </w:r>
          </w:p>
        </w:tc>
        <w:tc>
          <w:tcPr>
            <w:tcW w:w="1370" w:type="dxa"/>
          </w:tcPr>
          <w:p>
            <w:pPr>
              <w:spacing w:line="360" w:lineRule="auto"/>
              <w:rPr>
                <w:sz w:val="28"/>
              </w:rPr>
            </w:pPr>
          </w:p>
        </w:tc>
        <w:tc>
          <w:tcPr>
            <w:tcW w:w="5720" w:type="dxa"/>
          </w:tcPr>
          <w:p>
            <w:pPr>
              <w:rPr>
                <w:rFonts w:hint="eastAsia"/>
                <w:sz w:val="28"/>
              </w:rPr>
            </w:pPr>
            <w:r>
              <w:rPr>
                <w:rFonts w:hint="eastAsia"/>
                <w:sz w:val="28"/>
              </w:rPr>
              <w:t>7*24无间断服务，客服响应时间&lt;1小时；每天备份；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6"/>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6"/>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本次采购服务必须保证在2012年12月以前到位并部署完毕。中标人应制定详细的实施计划，并严格按照实施计划展开实施。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6"/>
        </w:numPr>
        <w:spacing w:line="360" w:lineRule="auto"/>
        <w:rPr>
          <w:b/>
          <w:sz w:val="28"/>
          <w:szCs w:val="28"/>
        </w:rPr>
      </w:pPr>
      <w:r>
        <w:rPr>
          <w:rFonts w:hint="eastAsia"/>
          <w:b/>
          <w:sz w:val="28"/>
          <w:szCs w:val="28"/>
        </w:rPr>
        <w:t>后期服务</w:t>
      </w:r>
    </w:p>
    <w:p>
      <w:pPr>
        <w:pStyle w:val="9"/>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9"/>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9"/>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6"/>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2012年11月，支付合同款项30%的中期款，系统运行4个月后，即在2013年4月，进行全面验收，检查系统运行的安全性、稳定性和性能等，全面验收结束，招标方支付合同款项20%的余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 w:val="22A25FEC"/>
    <w:rsid w:val="297E1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13">
    <w:name w:val="Default Paragraph Font"/>
    <w:semiHidden/>
    <w:unhideWhenUsed/>
    <w:qFormat/>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3">
    <w:name w:val="Document Map"/>
    <w:basedOn w:val="1"/>
    <w:link w:val="21"/>
    <w:semiHidden/>
    <w:unhideWhenUsed/>
    <w:uiPriority w:val="99"/>
    <w:rPr>
      <w:rFonts w:ascii="宋体" w:eastAsia="宋体"/>
      <w:sz w:val="18"/>
      <w:szCs w:val="18"/>
    </w:rPr>
  </w:style>
  <w:style w:type="paragraph" w:styleId="4">
    <w:name w:val="Body Text Indent 2"/>
    <w:basedOn w:val="1"/>
    <w:link w:val="23"/>
    <w:qFormat/>
    <w:uiPriority w:val="0"/>
    <w:pPr>
      <w:spacing w:line="360" w:lineRule="auto"/>
      <w:ind w:firstLine="560" w:firstLineChars="200"/>
    </w:pPr>
    <w:rPr>
      <w:rFonts w:ascii="Times New Roman" w:hAnsi="Times New Roman" w:eastAsia="宋体" w:cs="Times New Roman"/>
      <w:sz w:val="28"/>
      <w:szCs w:val="24"/>
    </w:rPr>
  </w:style>
  <w:style w:type="paragraph" w:styleId="5">
    <w:name w:val="Balloon Text"/>
    <w:basedOn w:val="1"/>
    <w:link w:val="24"/>
    <w:semiHidden/>
    <w:unhideWhenUsed/>
    <w:uiPriority w:val="99"/>
    <w:rPr>
      <w:sz w:val="18"/>
      <w:szCs w:val="18"/>
    </w:rPr>
  </w:style>
  <w:style w:type="paragraph" w:styleId="6">
    <w:name w:val="footer"/>
    <w:basedOn w:val="1"/>
    <w:link w:val="16"/>
    <w:semiHidden/>
    <w:unhideWhenUsed/>
    <w:qFormat/>
    <w:uiPriority w:val="99"/>
    <w:pPr>
      <w:tabs>
        <w:tab w:val="center" w:pos="4153"/>
        <w:tab w:val="right" w:pos="8306"/>
      </w:tabs>
      <w:snapToGrid w:val="0"/>
      <w:jc w:val="left"/>
    </w:pPr>
    <w:rPr>
      <w:sz w:val="18"/>
      <w:szCs w:val="18"/>
    </w:rPr>
  </w:style>
  <w:style w:type="paragraph" w:styleId="7">
    <w:name w:val="header"/>
    <w:basedOn w:val="1"/>
    <w:link w:val="15"/>
    <w:semiHidden/>
    <w:unhideWhenUsed/>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HTML Preformatted"/>
    <w:basedOn w:val="1"/>
    <w:link w:val="22"/>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table" w:styleId="12">
    <w:name w:val="Table Grid"/>
    <w:basedOn w:val="11"/>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styleId="14">
    <w:name w:val="Hyperlink"/>
    <w:basedOn w:val="13"/>
    <w:unhideWhenUsed/>
    <w:qFormat/>
    <w:uiPriority w:val="99"/>
    <w:rPr>
      <w:color w:val="0000FF" w:themeColor="hyperlink"/>
      <w:u w:val="single"/>
    </w:rPr>
  </w:style>
  <w:style w:type="character" w:customStyle="1" w:styleId="15">
    <w:name w:val="页眉 Char"/>
    <w:basedOn w:val="13"/>
    <w:link w:val="7"/>
    <w:semiHidden/>
    <w:qFormat/>
    <w:uiPriority w:val="99"/>
    <w:rPr>
      <w:sz w:val="18"/>
      <w:szCs w:val="18"/>
    </w:rPr>
  </w:style>
  <w:style w:type="character" w:customStyle="1" w:styleId="16">
    <w:name w:val="页脚 Char"/>
    <w:basedOn w:val="13"/>
    <w:link w:val="6"/>
    <w:semiHidden/>
    <w:qFormat/>
    <w:uiPriority w:val="99"/>
    <w:rPr>
      <w:sz w:val="18"/>
      <w:szCs w:val="18"/>
    </w:rPr>
  </w:style>
  <w:style w:type="character" w:customStyle="1" w:styleId="17">
    <w:name w:val="标题 1 Char"/>
    <w:basedOn w:val="13"/>
    <w:link w:val="2"/>
    <w:qFormat/>
    <w:uiPriority w:val="9"/>
    <w:rPr>
      <w:b/>
      <w:bCs/>
      <w:kern w:val="44"/>
      <w:sz w:val="44"/>
      <w:szCs w:val="44"/>
    </w:rPr>
  </w:style>
  <w:style w:type="character" w:customStyle="1" w:styleId="18">
    <w:name w:val="标题 Char"/>
    <w:basedOn w:val="13"/>
    <w:link w:val="10"/>
    <w:qFormat/>
    <w:uiPriority w:val="10"/>
    <w:rPr>
      <w:rFonts w:eastAsia="宋体" w:asciiTheme="majorHAnsi" w:hAnsiTheme="majorHAnsi" w:cstheme="majorBidi"/>
      <w:b/>
      <w:bCs/>
      <w:sz w:val="32"/>
      <w:szCs w:val="32"/>
    </w:rPr>
  </w:style>
  <w:style w:type="character" w:customStyle="1" w:styleId="19">
    <w:name w:val="副标题 Char"/>
    <w:basedOn w:val="13"/>
    <w:link w:val="8"/>
    <w:qFormat/>
    <w:uiPriority w:val="11"/>
    <w:rPr>
      <w:rFonts w:eastAsia="宋体" w:asciiTheme="majorHAnsi" w:hAnsiTheme="majorHAnsi" w:cstheme="majorBidi"/>
      <w:b/>
      <w:bCs/>
      <w:kern w:val="28"/>
      <w:sz w:val="32"/>
      <w:szCs w:val="32"/>
    </w:rPr>
  </w:style>
  <w:style w:type="paragraph" w:styleId="20">
    <w:name w:val="List Paragraph"/>
    <w:basedOn w:val="1"/>
    <w:qFormat/>
    <w:uiPriority w:val="34"/>
    <w:pPr>
      <w:ind w:firstLine="420" w:firstLineChars="200"/>
    </w:pPr>
  </w:style>
  <w:style w:type="character" w:customStyle="1" w:styleId="21">
    <w:name w:val="文档结构图 Char"/>
    <w:basedOn w:val="13"/>
    <w:link w:val="3"/>
    <w:semiHidden/>
    <w:qFormat/>
    <w:uiPriority w:val="99"/>
    <w:rPr>
      <w:rFonts w:ascii="宋体" w:eastAsia="宋体"/>
      <w:sz w:val="18"/>
      <w:szCs w:val="18"/>
    </w:rPr>
  </w:style>
  <w:style w:type="character" w:customStyle="1" w:styleId="22">
    <w:name w:val="HTML 预设格式 Char"/>
    <w:basedOn w:val="13"/>
    <w:link w:val="9"/>
    <w:qFormat/>
    <w:uiPriority w:val="0"/>
    <w:rPr>
      <w:rFonts w:ascii="宋体" w:hAnsi="宋体" w:eastAsia="宋体" w:cs="宋体"/>
      <w:kern w:val="0"/>
      <w:sz w:val="24"/>
      <w:szCs w:val="24"/>
    </w:rPr>
  </w:style>
  <w:style w:type="character" w:customStyle="1" w:styleId="23">
    <w:name w:val="正文文本缩进 2 Char"/>
    <w:basedOn w:val="13"/>
    <w:link w:val="4"/>
    <w:qFormat/>
    <w:uiPriority w:val="0"/>
    <w:rPr>
      <w:rFonts w:ascii="Times New Roman" w:hAnsi="Times New Roman" w:eastAsia="宋体" w:cs="Times New Roman"/>
      <w:sz w:val="28"/>
      <w:szCs w:val="24"/>
    </w:rPr>
  </w:style>
  <w:style w:type="character" w:customStyle="1" w:styleId="24">
    <w:name w:val="批注框文本 Char"/>
    <w:basedOn w:val="13"/>
    <w:link w:val="5"/>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592</Words>
  <Characters>3380</Characters>
  <Lines>28</Lines>
  <Paragraphs>7</Paragraphs>
  <TotalTime>5</TotalTime>
  <ScaleCrop>false</ScaleCrop>
  <LinksUpToDate>false</LinksUpToDate>
  <CharactersWithSpaces>3965</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2010-02-25T09:00:00Z</dcterms:created>
  <dc:creator>zhaosheng</dc:creator>
  <cp:lastModifiedBy>星</cp:lastModifiedBy>
  <dcterms:modified xsi:type="dcterms:W3CDTF">2019-06-19T02:24:20Z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