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D6B99E">
      <w:pPr>
        <w:pStyle w:val="31"/>
        <w:rPr>
          <w:rFonts w:hint="eastAsia" w:ascii="微软雅黑" w:hAnsi="微软雅黑" w:eastAsia="微软雅黑" w:cs="微软雅黑"/>
          <w:sz w:val="44"/>
          <w:szCs w:val="44"/>
        </w:rPr>
      </w:pPr>
      <w:r>
        <w:rPr>
          <w:rFonts w:hint="eastAsia" w:ascii="微软雅黑" w:hAnsi="微软雅黑" w:eastAsia="微软雅黑" w:cs="微软雅黑"/>
          <w:color w:val="1A5276"/>
          <w:sz w:val="44"/>
          <w:szCs w:val="44"/>
        </w:rPr>
        <w:t xml:space="preserve">launcher.exe 启动预检器 — </w:t>
      </w:r>
      <w:r>
        <w:rPr>
          <w:rFonts w:hint="eastAsia" w:ascii="微软雅黑" w:hAnsi="微软雅黑" w:eastAsia="微软雅黑" w:cs="微软雅黑"/>
          <w:color w:val="1A5276"/>
          <w:sz w:val="44"/>
          <w:szCs w:val="44"/>
          <w:lang w:val="en-US" w:eastAsia="zh-CN"/>
        </w:rPr>
        <w:t>使</w:t>
      </w:r>
      <w:r>
        <w:rPr>
          <w:rFonts w:hint="eastAsia" w:ascii="微软雅黑" w:hAnsi="微软雅黑" w:eastAsia="微软雅黑" w:cs="微软雅黑"/>
          <w:color w:val="1A5276"/>
          <w:sz w:val="44"/>
          <w:szCs w:val="44"/>
        </w:rPr>
        <w:t>用指南</w:t>
      </w:r>
    </w:p>
    <w:p w14:paraId="490262E7">
      <w:r>
        <w:rPr>
          <w:color w:val="666666"/>
          <w:sz w:val="20"/>
        </w:rPr>
        <w:t>适用于 UE4/UE5 Windows 打包项目的 C++ 原生启动预检器（零运行时依赖）</w:t>
      </w:r>
    </w:p>
    <w:p w14:paraId="5CCC1D80">
      <w:pPr>
        <w:pStyle w:val="3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color w:val="1A5276"/>
        </w:rPr>
        <w:t>一、功能概述</w:t>
      </w:r>
    </w:p>
    <w:p w14:paraId="5182B62D">
      <w:pPr>
        <w:rPr>
          <w:b/>
          <w:bCs/>
        </w:rPr>
      </w:pPr>
      <w:r>
        <w:rPr>
          <w:b/>
          <w:bCs/>
        </w:rPr>
        <w:t>launcher.exe 是一个轻量级 C++ 原生程序（约 200KB），放在 UE 打包的 Windows 目录下替代原 exe 启动游戏。启动前自动检查系统配置，避免因配置不足导致 Fatal Error 崩溃弹窗。</w:t>
      </w:r>
    </w:p>
    <w:p w14:paraId="72CB9644">
      <w:pPr>
        <w:rPr>
          <w:b/>
          <w:bCs/>
        </w:rPr>
      </w:pPr>
      <w:r>
        <w:drawing>
          <wp:inline distT="0" distB="0" distL="114300" distR="114300">
            <wp:extent cx="5480050" cy="3509010"/>
            <wp:effectExtent l="0" t="0" r="6350" b="1524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0050" cy="3509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B2BD7">
      <w:r>
        <w:t>检查项一览：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82EA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shd w:val="clear" w:color="auto" w:fill="1A5276"/>
          </w:tcPr>
          <w:p w14:paraId="4DEE8504">
            <w:pPr>
              <w:spacing w:after="0" w:line="240" w:lineRule="auto"/>
            </w:pPr>
            <w:r>
              <w:rPr>
                <w:b/>
                <w:color w:val="FFFFFF"/>
              </w:rPr>
              <w:t>检查项</w:t>
            </w:r>
          </w:p>
        </w:tc>
        <w:tc>
          <w:tcPr>
            <w:tcW w:w="2880" w:type="dxa"/>
            <w:shd w:val="clear" w:color="auto" w:fill="1A5276"/>
          </w:tcPr>
          <w:p w14:paraId="4D7C9B02">
            <w:pPr>
              <w:spacing w:after="0" w:line="240" w:lineRule="auto"/>
            </w:pPr>
            <w:r>
              <w:rPr>
                <w:b/>
                <w:color w:val="FFFFFF"/>
              </w:rPr>
              <w:t>行为类型</w:t>
            </w:r>
          </w:p>
        </w:tc>
        <w:tc>
          <w:tcPr>
            <w:tcW w:w="2880" w:type="dxa"/>
            <w:shd w:val="clear" w:color="auto" w:fill="1A5276"/>
          </w:tcPr>
          <w:p w14:paraId="64F1FDD5">
            <w:pPr>
              <w:spacing w:after="0" w:line="240" w:lineRule="auto"/>
            </w:pPr>
            <w:r>
              <w:rPr>
                <w:b/>
                <w:color w:val="FFFFFF"/>
              </w:rPr>
              <w:t>说明</w:t>
            </w:r>
          </w:p>
        </w:tc>
      </w:tr>
      <w:tr w14:paraId="6619EC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7A86DF5">
            <w:pPr>
              <w:spacing w:after="0" w:line="240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可用内存 (RAM)</w:t>
            </w:r>
          </w:p>
        </w:tc>
        <w:tc>
          <w:tcPr>
            <w:tcW w:w="2880" w:type="dxa"/>
          </w:tcPr>
          <w:p w14:paraId="639603C1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软警告</w:t>
            </w:r>
          </w:p>
        </w:tc>
        <w:tc>
          <w:tcPr>
            <w:tcW w:w="2880" w:type="dxa"/>
          </w:tcPr>
          <w:p w14:paraId="1FDA2F8A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不足时询问「是否强制运行？」，可跳过</w:t>
            </w:r>
          </w:p>
        </w:tc>
      </w:tr>
      <w:tr w14:paraId="7BE683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0A8556E">
            <w:pPr>
              <w:spacing w:after="0" w:line="240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可用显存 (VRAM)</w:t>
            </w:r>
          </w:p>
        </w:tc>
        <w:tc>
          <w:tcPr>
            <w:tcW w:w="2880" w:type="dxa"/>
          </w:tcPr>
          <w:p w14:paraId="5BCEC16D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软警告</w:t>
            </w:r>
          </w:p>
        </w:tc>
        <w:tc>
          <w:tcPr>
            <w:tcW w:w="2880" w:type="dxa"/>
          </w:tcPr>
          <w:p w14:paraId="4EC5AE99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不足时询问「是否强制运行？」，可跳过</w:t>
            </w:r>
          </w:p>
        </w:tc>
      </w:tr>
      <w:tr w14:paraId="33084A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CCF6FC8">
            <w:pPr>
              <w:spacing w:after="0" w:line="240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冲突进程（杀软）</w:t>
            </w:r>
          </w:p>
        </w:tc>
        <w:tc>
          <w:tcPr>
            <w:tcW w:w="2880" w:type="dxa"/>
          </w:tcPr>
          <w:p w14:paraId="08709924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软警告</w:t>
            </w:r>
          </w:p>
        </w:tc>
        <w:tc>
          <w:tcPr>
            <w:tcW w:w="2880" w:type="dxa"/>
          </w:tcPr>
          <w:p w14:paraId="5D57F0D5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检测到360/火绒/卡巴斯基等时询问</w:t>
            </w:r>
          </w:p>
        </w:tc>
      </w:tr>
      <w:tr w14:paraId="1A2B3C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D5E6F7A">
            <w:pPr>
              <w:spacing w:after="0" w:line="240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VC++ 运行库</w:t>
            </w:r>
          </w:p>
        </w:tc>
        <w:tc>
          <w:tcPr>
            <w:tcW w:w="2880" w:type="dxa"/>
          </w:tcPr>
          <w:p w14:paraId="5E6F7A8B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自动安装</w:t>
            </w:r>
          </w:p>
        </w:tc>
        <w:tc>
          <w:tcPr>
            <w:tcW w:w="2880" w:type="dxa"/>
          </w:tcPr>
          <w:p w14:paraId="9C0D1E2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缺失时自动下载 vc_redist.x64.exe 静默安装</w:t>
            </w:r>
          </w:p>
        </w:tc>
      </w:tr>
      <w:tr w14:paraId="2B3C4D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A0D1E2F3">
            <w:pPr>
              <w:spacing w:after="0" w:line="240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DirectX 11</w:t>
            </w:r>
          </w:p>
        </w:tc>
        <w:tc>
          <w:tcPr>
            <w:tcW w:w="2880" w:type="dxa"/>
          </w:tcPr>
          <w:p w14:paraId="B1E2F3A4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自动安装</w:t>
            </w:r>
          </w:p>
        </w:tc>
        <w:tc>
          <w:tcPr>
            <w:tcW w:w="2880" w:type="dxa"/>
          </w:tcPr>
          <w:p w14:paraId="C2F3A4B5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不支持时自动下载 dxwebsetup.exe 安装</w:t>
            </w:r>
          </w:p>
        </w:tc>
      </w:tr>
    </w:tbl>
    <w:p w14:paraId="4CF0E45E"/>
    <w:p w14:paraId="49A082D2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1A5276"/>
        </w:rPr>
        <w:t>二、目录结构</w:t>
      </w:r>
    </w:p>
    <w:p w14:paraId="12DEFC98">
      <w:r>
        <w:t>每个 UE 打包项目的 Windows 目录下</w:t>
      </w:r>
      <w:r>
        <w:rPr>
          <w:rFonts w:hint="eastAsia"/>
          <w:lang w:val="en-US" w:eastAsia="zh-CN"/>
        </w:rPr>
        <w:t>重要</w:t>
      </w:r>
      <w:r>
        <w:t>文件</w:t>
      </w:r>
      <w:r>
        <w:rPr>
          <w:rFonts w:hint="eastAsia"/>
          <w:lang w:val="en-US" w:eastAsia="zh-CN"/>
        </w:rPr>
        <w:t>说明</w:t>
      </w:r>
      <w:r>
        <w:t>：</w:t>
      </w:r>
    </w:p>
    <w:p w14:paraId="40BC337B">
      <w:pPr>
        <w:pStyle w:val="16"/>
      </w:pPr>
      <w:r>
        <w:rPr>
          <w:rFonts w:ascii="Consolas" w:hAnsi="Consolas"/>
          <w:sz w:val="20"/>
        </w:rPr>
        <w:t>Windows\launcher.exe</w:t>
      </w:r>
      <w:r>
        <w:rPr>
          <w:color w:val="555555"/>
        </w:rPr>
        <w:t xml:space="preserve"> — 启动预检器主程序（编译生成）</w:t>
      </w:r>
    </w:p>
    <w:p w14:paraId="29C8CA65">
      <w:pPr>
        <w:pStyle w:val="16"/>
      </w:pPr>
      <w:r>
        <w:rPr>
          <w:rFonts w:ascii="Consolas" w:hAnsi="Consolas"/>
          <w:sz w:val="20"/>
        </w:rPr>
        <w:t>Windows\launcher\launcher.cpp</w:t>
      </w:r>
      <w:r>
        <w:rPr>
          <w:color w:val="555555"/>
        </w:rPr>
        <w:t xml:space="preserve"> — C++ 源码</w:t>
      </w:r>
    </w:p>
    <w:p w14:paraId="584376AF">
      <w:pPr>
        <w:pStyle w:val="16"/>
      </w:pPr>
      <w:r>
        <w:rPr>
          <w:rFonts w:ascii="Consolas" w:hAnsi="Consolas"/>
          <w:sz w:val="20"/>
        </w:rPr>
        <w:t>Windows\launcher\resource.rc</w:t>
      </w:r>
      <w:r>
        <w:rPr>
          <w:color w:val="555555"/>
        </w:rPr>
        <w:t xml:space="preserve"> — 图标资源定义文件</w:t>
      </w:r>
    </w:p>
    <w:p w14:paraId="44D66936">
      <w:pPr>
        <w:pStyle w:val="16"/>
      </w:pPr>
      <w:r>
        <w:rPr>
          <w:rFonts w:ascii="Consolas" w:hAnsi="Consolas"/>
          <w:sz w:val="20"/>
        </w:rPr>
        <w:t>Windows\launcher\*.ico</w:t>
      </w:r>
      <w:r>
        <w:rPr>
          <w:color w:val="555555"/>
        </w:rPr>
        <w:t xml:space="preserve"> — 项目自定义图标文件</w:t>
      </w:r>
    </w:p>
    <w:p w14:paraId="181AF3E9">
      <w:pPr>
        <w:pStyle w:val="16"/>
        <w:numPr>
          <w:ilvl w:val="0"/>
          <w:numId w:val="0"/>
        </w:numPr>
        <w:ind w:leftChars="0"/>
      </w:pPr>
      <w:bookmarkStart w:id="0" w:name="_GoBack"/>
      <w:r>
        <w:drawing>
          <wp:inline distT="0" distB="0" distL="114300" distR="114300">
            <wp:extent cx="5484495" cy="1441450"/>
            <wp:effectExtent l="0" t="0" r="1905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4495" cy="144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0D870258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1A5276"/>
        </w:rPr>
        <w:t>三、修改配置项</w:t>
      </w:r>
    </w:p>
    <w:p w14:paraId="78551366">
      <w:r>
        <w:t>打开 launcher.cpp 文件顶部，修改以下常量即可适配新项目：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57AF1E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shd w:val="clear" w:color="auto" w:fill="EAF2F8"/>
          </w:tcPr>
          <w:p w14:paraId="09C1107C">
            <w:pPr>
              <w:spacing w:after="0" w:line="240" w:lineRule="auto"/>
            </w:pPr>
            <w:r>
              <w:rPr>
                <w:b/>
              </w:rPr>
              <w:t>配置项</w:t>
            </w:r>
          </w:p>
        </w:tc>
        <w:tc>
          <w:tcPr>
            <w:tcW w:w="4320" w:type="dxa"/>
            <w:shd w:val="clear" w:color="auto" w:fill="EAF2F8"/>
          </w:tcPr>
          <w:p w14:paraId="5315B0F4">
            <w:pPr>
              <w:spacing w:after="0" w:line="240" w:lineRule="auto"/>
            </w:pPr>
            <w:r>
              <w:rPr>
                <w:b/>
              </w:rPr>
              <w:t>说明</w:t>
            </w:r>
          </w:p>
        </w:tc>
      </w:tr>
      <w:tr w14:paraId="21A18F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96C1704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sz w:val="18"/>
                <w:szCs w:val="18"/>
              </w:rPr>
              <w:t>EXE_NAME</w:t>
            </w:r>
          </w:p>
        </w:tc>
        <w:tc>
          <w:tcPr>
            <w:tcW w:w="4320" w:type="dxa"/>
          </w:tcPr>
          <w:p w14:paraId="4B06B609">
            <w:pPr>
              <w:spacing w:after="0" w:line="240" w:lineRule="auto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  <w:lang w:val="en-US" w:eastAsia="zh-CN"/>
              </w:rPr>
              <w:t>启动</w:t>
            </w:r>
            <w:r>
              <w:rPr>
                <w:sz w:val="15"/>
                <w:szCs w:val="15"/>
              </w:rPr>
              <w:t>exe相对路径（</w:t>
            </w:r>
            <w:r>
              <w:rPr>
                <w:rFonts w:hint="eastAsia"/>
                <w:sz w:val="15"/>
                <w:szCs w:val="15"/>
                <w:lang w:val="en-US" w:eastAsia="zh-CN"/>
              </w:rPr>
              <w:t>Windows下的目录</w:t>
            </w:r>
            <w:r>
              <w:rPr>
                <w:sz w:val="15"/>
                <w:szCs w:val="15"/>
              </w:rPr>
              <w:t>）</w:t>
            </w:r>
          </w:p>
          <w:p w14:paraId="156358DA">
            <w:pPr>
              <w:spacing w:after="0" w:line="240" w:lineRule="auto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例：L"MyProject\Binaries\Win64\MyProject.exe"</w:t>
            </w:r>
          </w:p>
        </w:tc>
      </w:tr>
      <w:tr w14:paraId="0C9778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28FC452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sz w:val="18"/>
                <w:szCs w:val="18"/>
              </w:rPr>
              <w:t>MIN_FREE_RAM_GB</w:t>
            </w:r>
          </w:p>
        </w:tc>
        <w:tc>
          <w:tcPr>
            <w:tcW w:w="4320" w:type="dxa"/>
          </w:tcPr>
          <w:p w14:paraId="2EFB9CC7">
            <w:pPr>
              <w:spacing w:after="0" w:line="240" w:lineRule="auto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最低可用物理内存(GB)，设为0则跳过此检查</w:t>
            </w:r>
          </w:p>
          <w:p w14:paraId="1A9D1EF2">
            <w:pPr>
              <w:spacing w:after="0" w:line="240" w:lineRule="auto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例：16.0 表示至少16GB可用内存</w:t>
            </w:r>
          </w:p>
        </w:tc>
      </w:tr>
      <w:tr w14:paraId="59B1F9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2A401FA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sz w:val="18"/>
                <w:szCs w:val="18"/>
              </w:rPr>
              <w:t>MIN_VRAM_GB</w:t>
            </w:r>
          </w:p>
        </w:tc>
        <w:tc>
          <w:tcPr>
            <w:tcW w:w="4320" w:type="dxa"/>
          </w:tcPr>
          <w:p w14:paraId="05DEE2AE">
            <w:pPr>
              <w:spacing w:after="0" w:line="240" w:lineRule="auto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最低可用显存(GB)，设为0则跳过</w:t>
            </w:r>
          </w:p>
          <w:p w14:paraId="12128FA4">
            <w:pPr>
              <w:spacing w:after="0" w:line="240" w:lineRule="auto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例：8.0 / 12.0 / 16.0</w:t>
            </w:r>
          </w:p>
        </w:tc>
      </w:tr>
      <w:tr w14:paraId="26EC0F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152130E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sz w:val="18"/>
                <w:szCs w:val="18"/>
              </w:rPr>
              <w:t>CHECK_DX11</w:t>
            </w:r>
          </w:p>
        </w:tc>
        <w:tc>
          <w:tcPr>
            <w:tcW w:w="4320" w:type="dxa"/>
          </w:tcPr>
          <w:p w14:paraId="0F7088DF">
            <w:pPr>
              <w:spacing w:after="0" w:line="240" w:lineRule="auto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是否检查 DX11 支持，true 或 false</w:t>
            </w:r>
          </w:p>
        </w:tc>
      </w:tr>
      <w:tr w14:paraId="0C088D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7436D29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sz w:val="18"/>
                <w:szCs w:val="18"/>
              </w:rPr>
              <w:t>CONFLICT_PROCS[]</w:t>
            </w:r>
          </w:p>
        </w:tc>
        <w:tc>
          <w:tcPr>
            <w:tcW w:w="4320" w:type="dxa"/>
          </w:tcPr>
          <w:p w14:paraId="664C8493">
            <w:pPr>
              <w:spacing w:after="0" w:line="240" w:lineRule="auto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冲突进程黑名单列表，一般不需要改</w:t>
            </w:r>
          </w:p>
        </w:tc>
      </w:tr>
      <w:tr w14:paraId="3C4D5E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AF0E2B7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sz w:val="18"/>
                <w:szCs w:val="18"/>
              </w:rPr>
              <w:t>AUTO_INSTALL_VC</w:t>
            </w:r>
          </w:p>
        </w:tc>
        <w:tc>
          <w:tcPr>
            <w:tcW w:w="4320" w:type="dxa"/>
          </w:tcPr>
          <w:p w14:paraId="51BC8291">
            <w:pPr>
              <w:spacing w:after="0" w:line="240" w:lineRule="auto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是否自动安装 VC++ 运行库（true/false），默认 true</w:t>
            </w:r>
          </w:p>
        </w:tc>
      </w:tr>
      <w:tr w14:paraId="2A187F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F7A8B9C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sz w:val="18"/>
                <w:szCs w:val="18"/>
              </w:rPr>
              <w:t>AUTO_INSTALL_DX11</w:t>
            </w:r>
          </w:p>
        </w:tc>
        <w:tc>
          <w:tcPr>
            <w:tcW w:w="4320" w:type="dxa"/>
          </w:tcPr>
          <w:p w14:paraId="7A8B9C0D">
            <w:pPr>
              <w:spacing w:after="0" w:line="240" w:lineRule="auto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是否自动安装 DirectX 11（true/false），默认 true</w:t>
            </w:r>
          </w:p>
        </w:tc>
      </w:tr>
      <w:tr w14:paraId="75B3F0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B53C652">
            <w:pPr>
              <w:spacing w:after="0" w:line="240" w:lineRule="auto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sz w:val="18"/>
                <w:szCs w:val="18"/>
              </w:rPr>
              <w:t>VC_REDIST_URL / DX11_SETUP_URL</w:t>
            </w:r>
          </w:p>
        </w:tc>
        <w:tc>
          <w:tcPr>
            <w:tcW w:w="4320" w:type="dxa"/>
          </w:tcPr>
          <w:p w14:paraId="8B9C0D1E">
            <w:pPr>
              <w:spacing w:after="0" w:line="240" w:lineRule="auto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VC++ 和 DX11 安装包下载地址，默认微软官方链接</w:t>
            </w:r>
          </w:p>
        </w:tc>
      </w:tr>
    </w:tbl>
    <w:p w14:paraId="7086501D"/>
    <w:p w14:paraId="2C957AD8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1A5276"/>
        </w:rPr>
        <w:t>四、更换项目图标</w:t>
      </w:r>
    </w:p>
    <w:p w14:paraId="2233AA96">
      <w:r>
        <w:rPr>
          <w:b/>
        </w:rPr>
        <w:t>步骤 1：</w:t>
      </w:r>
      <w:r>
        <w:t>准备 .ico 格式图标文件（ 256x256 像素），放入 launcher\ 目录</w:t>
      </w:r>
    </w:p>
    <w:p w14:paraId="6F183002">
      <w:r>
        <w:rPr>
          <w:b/>
        </w:rPr>
        <w:t>步骤 2：</w:t>
      </w:r>
      <w:r>
        <w:t>用记事本打开 resource.rc，修改图标文件名：</w:t>
      </w:r>
    </w:p>
    <w:p w14:paraId="33B28F76">
      <w:pPr>
        <w:shd w:val="clear" w:fill="F5F5F5"/>
        <w:ind w:left="567"/>
      </w:pPr>
      <w:r>
        <w:rPr>
          <w:rFonts w:ascii="Consolas" w:hAnsi="Consolas"/>
          <w:sz w:val="20"/>
        </w:rPr>
        <w:t>IDI_ICON1 ICON "your_icon.ico"</w:t>
      </w:r>
    </w:p>
    <w:p w14:paraId="0E3BF755">
      <w:r>
        <w:rPr>
          <w:b/>
        </w:rPr>
        <w:t>步骤 3：</w:t>
      </w:r>
      <w:r>
        <w:t>重新编译即可（编译命令见第五节）</w:t>
      </w:r>
    </w:p>
    <w:p w14:paraId="7AF01EBD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1A5276"/>
        </w:rPr>
        <w:t>五、编译步骤</w:t>
      </w:r>
    </w:p>
    <w:p w14:paraId="250BB0BC">
      <w:r>
        <w:rPr>
          <w:b/>
        </w:rPr>
        <w:t>前提：</w:t>
      </w:r>
      <w:r>
        <w:t>已安装 Visual Studio 2022（含 C++ 桌面开发工作负载）</w:t>
      </w:r>
    </w:p>
    <w:p w14:paraId="12076287">
      <w:r>
        <w:rPr>
          <w:b/>
        </w:rPr>
        <w:t>步骤 1：</w:t>
      </w:r>
      <w:r>
        <w:t>打开「x64 Native Tools Command Prompt for VS 2022」（在开始菜单搜索）</w:t>
      </w:r>
    </w:p>
    <w:p w14:paraId="68D22B27">
      <w:r>
        <w:drawing>
          <wp:inline distT="0" distB="0" distL="114300" distR="114300">
            <wp:extent cx="5483860" cy="2745740"/>
            <wp:effectExtent l="0" t="0" r="2540" b="165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3860" cy="274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26BD3C">
      <w:r>
        <w:rPr>
          <w:b/>
        </w:rPr>
        <w:t>步骤 2：</w:t>
      </w:r>
      <w:r>
        <w:t>cd 到 launcher 目录：</w:t>
      </w:r>
    </w:p>
    <w:p w14:paraId="1F0A6C21">
      <w:pPr>
        <w:rPr>
          <w:rFonts w:hint="eastAsia" w:ascii="Consolas" w:hAnsi="Consolas"/>
          <w:sz w:val="20"/>
        </w:rPr>
      </w:pPr>
      <w:r>
        <w:rPr>
          <w:rFonts w:hint="eastAsia" w:ascii="Consolas" w:hAnsi="Consolas"/>
          <w:sz w:val="20"/>
        </w:rPr>
        <w:t>cd /d E:\Bag\XY\XY_North_benti\Windows\launcher</w:t>
      </w:r>
    </w:p>
    <w:p w14:paraId="596BF00E">
      <w:r>
        <w:rPr>
          <w:b/>
        </w:rPr>
        <w:t>步骤 3：</w:t>
      </w:r>
      <w:r>
        <w:t>依次执行以下两条命令：</w:t>
      </w:r>
    </w:p>
    <w:p w14:paraId="4AB41699">
      <w:pPr>
        <w:rPr>
          <w:rFonts w:hint="eastAsia" w:ascii="微软雅黑" w:hAnsi="微软雅黑" w:eastAsia="微软雅黑" w:cs="微软雅黑"/>
          <w:i w:val="0"/>
          <w:iCs w:val="0"/>
          <w:caps w:val="0"/>
          <w:color w:val="3B3B3B"/>
          <w:spacing w:val="0"/>
          <w:sz w:val="18"/>
          <w:szCs w:val="18"/>
          <w:shd w:val="clear" w:fill="F8F8F8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B3B3B"/>
          <w:spacing w:val="0"/>
          <w:sz w:val="18"/>
          <w:szCs w:val="18"/>
          <w:shd w:val="clear" w:fill="F8F8F8"/>
        </w:rPr>
        <w:t>rc resource.rc</w:t>
      </w:r>
    </w:p>
    <w:p w14:paraId="050035B8">
      <w:pPr>
        <w:rPr>
          <w:rFonts w:hint="eastAsia" w:ascii="微软雅黑" w:hAnsi="微软雅黑" w:eastAsia="微软雅黑" w:cs="微软雅黑"/>
          <w:i w:val="0"/>
          <w:iCs w:val="0"/>
          <w:caps w:val="0"/>
          <w:color w:val="3B3B3B"/>
          <w:spacing w:val="0"/>
          <w:sz w:val="18"/>
          <w:szCs w:val="18"/>
          <w:shd w:val="clear" w:fill="F8F8F8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B3B3B"/>
          <w:spacing w:val="0"/>
          <w:sz w:val="18"/>
          <w:szCs w:val="18"/>
          <w:shd w:val="clear" w:fill="F8F8F8"/>
        </w:rPr>
        <w:t>cl /EHsc /O2 /MT /utf-8 launcher.cpp resource.res user32.lib advapi32.lib kernel32.lib dxgi.lib d3d11.lib psapi.lib urlmon.lib shell32.lib /link /SUBSYSTEM:WINDOWS</w:t>
      </w:r>
    </w:p>
    <w:p w14:paraId="25F04B1F">
      <w:pPr>
        <w:rPr>
          <w:rFonts w:ascii="monospace" w:hAnsi="monospace" w:eastAsia="monospace" w:cs="monospace"/>
          <w:i w:val="0"/>
          <w:iCs w:val="0"/>
          <w:caps w:val="0"/>
          <w:color w:val="3B3B3B"/>
          <w:spacing w:val="0"/>
          <w:sz w:val="19"/>
          <w:szCs w:val="19"/>
          <w:shd w:val="clear" w:fill="F8F8F8"/>
        </w:rPr>
      </w:pPr>
    </w:p>
    <w:p w14:paraId="621BC849">
      <w:pPr>
        <w:rPr>
          <w:rFonts w:hint="default" w:eastAsia="微软雅黑"/>
          <w:lang w:val="en-US" w:eastAsia="zh-CN"/>
        </w:rPr>
      </w:pPr>
      <w:r>
        <w:rPr>
          <w:b/>
        </w:rPr>
        <w:t>步骤 4：</w:t>
      </w:r>
      <w:r>
        <w:t>将生成的 launcher.exe 复制到上级 Windows\ 目录</w:t>
      </w:r>
      <w:r>
        <w:rPr>
          <w:rFonts w:hint="eastAsia"/>
          <w:lang w:val="en-US" w:eastAsia="zh-CN"/>
        </w:rPr>
        <w:t>替换原来的exe</w:t>
      </w:r>
    </w:p>
    <w:p w14:paraId="0098AE7F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1A5276"/>
        </w:rPr>
        <w:t>六、快速复用</w:t>
      </w:r>
    </w:p>
    <w:p w14:paraId="36409536">
      <w:r>
        <w:t>对于新项目，只需按顺序完成以下 4 步：</w:t>
      </w:r>
    </w:p>
    <w:p w14:paraId="0A3A0093">
      <w:r>
        <w:rPr>
          <w:b/>
        </w:rPr>
        <w:t xml:space="preserve">1. 复制文件 </w:t>
      </w:r>
      <w:r>
        <w:t xml:space="preserve">— 把 </w:t>
      </w:r>
      <w:r>
        <w:rPr>
          <w:rFonts w:hint="eastAsia"/>
        </w:rPr>
        <w:t>launcher</w:t>
      </w:r>
      <w:r>
        <w:rPr>
          <w:rFonts w:hint="eastAsia"/>
          <w:lang w:val="en-US" w:eastAsia="zh-CN"/>
        </w:rPr>
        <w:t>文件夹</w:t>
      </w:r>
      <w:r>
        <w:t>复制到新项目的 Windows\</w:t>
      </w:r>
    </w:p>
    <w:p w14:paraId="3328FFBD">
      <w:r>
        <w:rPr>
          <w:b/>
        </w:rPr>
        <w:t xml:space="preserve">2. 改配置 </w:t>
      </w:r>
      <w:r>
        <w:t>—打开</w:t>
      </w:r>
      <w:r>
        <w:rPr>
          <w:rFonts w:hint="eastAsia"/>
        </w:rPr>
        <w:t>launche</w:t>
      </w:r>
      <w:r>
        <w:rPr>
          <w:rFonts w:hint="eastAsia"/>
          <w:lang w:val="en-US" w:eastAsia="zh-CN"/>
        </w:rPr>
        <w:t>r目录下的</w:t>
      </w:r>
      <w:r>
        <w:t xml:space="preserve"> launcher.cpp，修改 EXE_NAME 为新项目的 exe 相对路径</w:t>
      </w:r>
    </w:p>
    <w:p w14:paraId="5903E8E8">
      <w:pPr>
        <w:rPr>
          <w:rFonts w:hint="default" w:eastAsia="微软雅黑"/>
          <w:lang w:val="en-US" w:eastAsia="zh-CN"/>
        </w:rPr>
      </w:pPr>
      <w:r>
        <w:rPr>
          <w:b/>
        </w:rPr>
        <w:t xml:space="preserve">3. 换图标 </w:t>
      </w:r>
      <w:r>
        <w:t>— 把新项目的 .ico 放到同目录，改 resource.rc 里的文件名</w:t>
      </w:r>
      <w:r>
        <w:rPr>
          <w:rFonts w:hint="eastAsia"/>
          <w:lang w:val="en-US" w:eastAsia="zh-CN"/>
        </w:rPr>
        <w:t>或者保持一样的名字</w:t>
      </w:r>
    </w:p>
    <w:p w14:paraId="1A671D3D">
      <w:r>
        <w:rPr>
          <w:b/>
        </w:rPr>
        <w:t xml:space="preserve">4. 编译部署 </w:t>
      </w:r>
      <w:r>
        <w:t>— 在 VS2022 x64 Native Tools Command Prompt 中执行第五节的编译命令，然后 copy launcher.exe ..\</w:t>
      </w:r>
    </w:p>
    <w:p w14:paraId="7B5F9BD2"/>
    <w:p w14:paraId="5EFE4FC9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1A5276"/>
        </w:rPr>
        <w:t>七、注意事项</w:t>
      </w:r>
    </w:p>
    <w:p w14:paraId="1E9AEB34">
      <w:pPr>
        <w:pStyle w:val="16"/>
      </w:pPr>
      <w:r>
        <w:rPr>
          <w:b/>
        </w:rPr>
        <w:t>路径规则：</w:t>
      </w:r>
      <w:r>
        <w:t>launcher.exe 必须放在 Windows 根目录下，EXE_NAME 是相对于该目录的相对路径</w:t>
      </w:r>
    </w:p>
    <w:p w14:paraId="38BB92DF">
      <w:pPr>
        <w:pStyle w:val="16"/>
      </w:pPr>
      <w:r>
        <w:rPr>
          <w:b/>
        </w:rPr>
        <w:t>编码要求：</w:t>
      </w:r>
      <w:r>
        <w:t>launcher.cpp 必须保存为 UTF-8 with BOM 编译时加 /utf-8 标志</w:t>
      </w:r>
    </w:p>
    <w:p w14:paraId="47563D5B">
      <w:pPr>
        <w:pStyle w:val="16"/>
      </w:pPr>
      <w:r>
        <w:rPr>
          <w:b/>
        </w:rPr>
        <w:t>显存检测：</w:t>
      </w:r>
      <w:r>
        <w:t>使用 NVML读取物理空闲显存，数值与任务管理器一致；非 NVIDIA 卡自动降级为 DXGI 兜底</w:t>
      </w:r>
    </w:p>
    <w:p w14:paraId="2294188F">
      <w:pPr>
        <w:pStyle w:val="16"/>
      </w:pPr>
      <w:r>
        <w:rPr>
          <w:b/>
        </w:rPr>
        <w:t>零依赖：</w:t>
      </w:r>
      <w:r>
        <w:t>编译后无需 Python/.NET/任何运行时环境，纯原生 Windows 程序</w:t>
      </w:r>
    </w:p>
    <w:p w14:paraId="6ED39799">
      <w:pPr>
        <w:pStyle w:val="16"/>
      </w:pPr>
      <w:r>
        <w:rPr>
          <w:b/>
        </w:rPr>
        <w:t>软警告逻辑：</w:t>
      </w:r>
      <w:r>
        <w:t>RAM / VRAM / 冲突进程不足时弹窗</w:t>
      </w:r>
    </w:p>
    <w:p w14:paraId="D3A4B5C6">
      <w:pPr>
        <w:pStyle w:val="16"/>
      </w:pPr>
      <w:r>
        <w:rPr>
          <w:b/>
        </w:rPr>
        <w:t>自动安装：</w:t>
      </w:r>
      <w:r>
        <w:t>检测到 VC++ 或 DX11 缺失时，可配置自动从微软官方下载安装包并静默安装，无需用户手动操作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10B68C5"/>
    <w:rsid w:val="2E172626"/>
    <w:rsid w:val="2F4959FB"/>
    <w:rsid w:val="36D906D3"/>
    <w:rsid w:val="3808707C"/>
    <w:rsid w:val="38FF5D17"/>
    <w:rsid w:val="54E878C2"/>
    <w:rsid w:val="5C7071E1"/>
    <w:rsid w:val="712B0B91"/>
    <w:rsid w:val="72D46374"/>
    <w:rsid w:val="7B0B5B46"/>
    <w:rsid w:val="7D4063FA"/>
    <w:rsid w:val="7E5F22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1007</Words>
  <Characters>1955</Characters>
  <Lines>0</Lines>
  <Paragraphs>0</Paragraphs>
  <TotalTime>4024</TotalTime>
  <ScaleCrop>false</ScaleCrop>
  <LinksUpToDate>false</LinksUpToDate>
  <CharactersWithSpaces>2134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Z-Z</cp:lastModifiedBy>
  <dcterms:modified xsi:type="dcterms:W3CDTF">2026-06-08T03:25:41Z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eyJoZGlkIjoiM2U5OWZlMDczM2UzODRiZGYwNTdjYzRiMzkxZDU2YTUiLCJ1c2VySWQiOiIyMTk2ODg4NzMifQ==</vt:lpwstr>
  </property>
  <property fmtid="{D5CDD505-2E9C-101B-9397-08002B2CF9AE}" pid="3" name="KSOProductBuildVer">
    <vt:lpwstr>2052-12.1.0.26895</vt:lpwstr>
  </property>
  <property fmtid="{D5CDD505-2E9C-101B-9397-08002B2CF9AE}" pid="4" name="ICV">
    <vt:lpwstr>25183AC2C48949BFA3DFE4C4F0E72CE4_12</vt:lpwstr>
  </property>
</Properties>
</file>