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14B75">
      <w:pPr>
        <w:pStyle w:val="2"/>
        <w:spacing w:before="121" w:line="229" w:lineRule="auto"/>
        <w:ind w:left="15"/>
        <w:outlineLvl w:val="0"/>
        <w:rPr>
          <w:sz w:val="36"/>
          <w:szCs w:val="36"/>
        </w:rPr>
      </w:pPr>
      <w:r>
        <w:rPr>
          <w:color w:val="333333"/>
          <w:spacing w:val="-8"/>
          <w:sz w:val="36"/>
          <w:szCs w:val="36"/>
        </w:rPr>
        <w:t>个性化新闻智能知识库</w:t>
      </w:r>
    </w:p>
    <w:p w14:paraId="2AF8ED31">
      <w:pPr>
        <w:spacing w:line="404" w:lineRule="auto"/>
        <w:rPr>
          <w:rFonts w:ascii="Arial"/>
          <w:sz w:val="21"/>
        </w:rPr>
      </w:pPr>
    </w:p>
    <w:p w14:paraId="25592D0F">
      <w:pPr>
        <w:pStyle w:val="2"/>
        <w:spacing w:before="146" w:line="189" w:lineRule="auto"/>
        <w:ind w:left="16"/>
        <w:outlineLvl w:val="1"/>
        <w:rPr>
          <w:sz w:val="32"/>
          <w:szCs w:val="32"/>
        </w:rPr>
      </w:pPr>
      <w:r>
        <w:rPr>
          <w:spacing w:val="-6"/>
          <w:sz w:val="32"/>
          <w:szCs w:val="32"/>
        </w:rPr>
        <w:t>一、</w:t>
      </w:r>
      <w:r>
        <w:rPr>
          <w:spacing w:val="-77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功能要求</w:t>
      </w:r>
    </w:p>
    <w:p w14:paraId="124C0B7F">
      <w:pPr>
        <w:pStyle w:val="2"/>
        <w:spacing w:before="288" w:line="256" w:lineRule="auto"/>
        <w:ind w:left="301" w:right="153" w:hanging="271"/>
      </w:pPr>
      <w:r>
        <w:rPr>
          <w:spacing w:val="-4"/>
        </w:rPr>
        <w:t>1.实现定时任务机制 ，通过</w:t>
      </w:r>
      <w:r>
        <w:rPr>
          <w:spacing w:val="75"/>
        </w:rPr>
        <w:t xml:space="preserve"> </w:t>
      </w:r>
      <w:r>
        <w:rPr>
          <w:spacing w:val="-4"/>
        </w:rPr>
        <w:t>RSS、</w:t>
      </w:r>
      <w:r>
        <w:rPr>
          <w:spacing w:val="-39"/>
        </w:rPr>
        <w:t xml:space="preserve"> </w:t>
      </w:r>
      <w:r>
        <w:rPr>
          <w:spacing w:val="-4"/>
        </w:rPr>
        <w:t>网页抓取及智能代理工具获取新闻信息（需遵守网</w:t>
      </w:r>
      <w:r>
        <w:t xml:space="preserve">络爬虫规范与安全准则 </w:t>
      </w:r>
      <w:r>
        <w:rPr>
          <w:spacing w:val="-36"/>
        </w:rPr>
        <w:t>），</w:t>
      </w:r>
      <w:r>
        <w:t>借助</w:t>
      </w:r>
      <w:r>
        <w:rPr>
          <w:spacing w:val="56"/>
        </w:rPr>
        <w:t xml:space="preserve"> </w:t>
      </w:r>
      <w:r>
        <w:t>n8n</w:t>
      </w:r>
      <w:r>
        <w:rPr>
          <w:spacing w:val="49"/>
        </w:rPr>
        <w:t xml:space="preserve"> </w:t>
      </w:r>
      <w:r>
        <w:t>的定时触</w:t>
      </w:r>
      <w:r>
        <w:rPr>
          <w:spacing w:val="-1"/>
        </w:rPr>
        <w:t>发节点与数据抓取节点完成自动化信息采集流程。</w:t>
      </w:r>
    </w:p>
    <w:p w14:paraId="359F617C">
      <w:pPr>
        <w:pStyle w:val="2"/>
        <w:spacing w:before="231" w:line="253" w:lineRule="auto"/>
        <w:ind w:left="303" w:right="115" w:hanging="281"/>
      </w:pPr>
      <w:r>
        <w:rPr>
          <w:spacing w:val="-1"/>
        </w:rPr>
        <w:t>2.基于</w:t>
      </w:r>
      <w:r>
        <w:rPr>
          <w:spacing w:val="56"/>
        </w:rPr>
        <w:t xml:space="preserve"> </w:t>
      </w:r>
      <w:r>
        <w:rPr>
          <w:spacing w:val="-1"/>
        </w:rPr>
        <w:t>Ollama</w:t>
      </w:r>
      <w:r>
        <w:rPr>
          <w:spacing w:val="42"/>
        </w:rPr>
        <w:t xml:space="preserve"> </w:t>
      </w:r>
      <w:r>
        <w:rPr>
          <w:spacing w:val="-1"/>
        </w:rPr>
        <w:t>部署大模型，推荐采用</w:t>
      </w:r>
      <w:r>
        <w:rPr>
          <w:spacing w:val="47"/>
        </w:rPr>
        <w:t xml:space="preserve"> </w:t>
      </w:r>
      <w:r>
        <w:rPr>
          <w:spacing w:val="-1"/>
        </w:rPr>
        <w:t>qwen</w:t>
      </w:r>
      <w:r>
        <w:rPr>
          <w:rFonts w:hint="default"/>
          <w:spacing w:val="-1"/>
          <w:lang w:val="en-US"/>
        </w:rPr>
        <w:t>3</w:t>
      </w:r>
      <w:r>
        <w:rPr>
          <w:spacing w:val="39"/>
        </w:rPr>
        <w:t xml:space="preserve"> </w:t>
      </w:r>
      <w:r>
        <w:rPr>
          <w:spacing w:val="-1"/>
        </w:rPr>
        <w:t>模型，通过</w:t>
      </w:r>
      <w:r>
        <w:rPr>
          <w:spacing w:val="56"/>
        </w:rPr>
        <w:t xml:space="preserve"> </w:t>
      </w:r>
      <w:r>
        <w:rPr>
          <w:spacing w:val="-1"/>
        </w:rPr>
        <w:t>n8n</w:t>
      </w:r>
      <w:r>
        <w:rPr>
          <w:spacing w:val="49"/>
        </w:rPr>
        <w:t xml:space="preserve"> </w:t>
      </w:r>
      <w:r>
        <w:rPr>
          <w:spacing w:val="-1"/>
        </w:rPr>
        <w:t>的</w:t>
      </w:r>
      <w:r>
        <w:rPr>
          <w:spacing w:val="58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spacing w:val="-1"/>
        </w:rPr>
        <w:t>HTTP</w:t>
      </w:r>
      <w:r>
        <w:rPr>
          <w:spacing w:val="-1"/>
        </w:rPr>
        <w:fldChar w:fldCharType="end"/>
      </w:r>
      <w:r>
        <w:rPr>
          <w:spacing w:val="41"/>
        </w:rPr>
        <w:t xml:space="preserve"> </w:t>
      </w:r>
      <w:r>
        <w:rPr>
          <w:spacing w:val="-1"/>
        </w:rPr>
        <w:t>请</w:t>
      </w:r>
      <w:r>
        <w:rPr>
          <w:spacing w:val="1"/>
        </w:rPr>
        <w:t>求节点或自定义节点实现与</w:t>
      </w:r>
      <w:r>
        <w:rPr>
          <w:spacing w:val="48"/>
        </w:rPr>
        <w:t xml:space="preserve"> </w:t>
      </w:r>
      <w:r>
        <w:t>Ollama</w:t>
      </w:r>
      <w:r>
        <w:rPr>
          <w:spacing w:val="41"/>
        </w:rPr>
        <w:t xml:space="preserve"> </w:t>
      </w:r>
      <w:r>
        <w:rPr>
          <w:spacing w:val="1"/>
        </w:rPr>
        <w:t>服务的交互。</w:t>
      </w:r>
    </w:p>
    <w:p w14:paraId="487613E5">
      <w:pPr>
        <w:pStyle w:val="2"/>
        <w:spacing w:before="202" w:line="257" w:lineRule="auto"/>
        <w:ind w:left="277" w:right="178" w:hanging="251"/>
      </w:pPr>
      <w:r>
        <w:rPr>
          <w:spacing w:val="-6"/>
        </w:rPr>
        <w:t>3.构建本地知识库系统 ，配置嵌入模型（推荐使用</w:t>
      </w:r>
      <w:r>
        <w:rPr>
          <w:spacing w:val="64"/>
        </w:rPr>
        <w:t xml:space="preserve"> </w:t>
      </w:r>
      <w:r>
        <w:rPr>
          <w:spacing w:val="-6"/>
        </w:rPr>
        <w:t>all-Mini</w:t>
      </w:r>
      <w:r>
        <w:rPr>
          <w:spacing w:val="-52"/>
        </w:rPr>
        <w:t xml:space="preserve"> </w:t>
      </w:r>
      <w:r>
        <w:rPr>
          <w:spacing w:val="-6"/>
        </w:rPr>
        <w:t>LM-L6-v2</w:t>
      </w:r>
      <w:r>
        <w:rPr>
          <w:spacing w:val="-16"/>
        </w:rPr>
        <w:t xml:space="preserve"> </w:t>
      </w:r>
      <w:r>
        <w:rPr>
          <w:spacing w:val="-6"/>
        </w:rPr>
        <w:t>）、重排模型（推荐使用</w:t>
      </w:r>
      <w:r>
        <w:rPr>
          <w:spacing w:val="55"/>
        </w:rPr>
        <w:t xml:space="preserve"> </w:t>
      </w:r>
      <w:r>
        <w:rPr>
          <w:spacing w:val="-6"/>
        </w:rPr>
        <w:t>ms-marco-Mini</w:t>
      </w:r>
      <w:r>
        <w:rPr>
          <w:spacing w:val="-51"/>
        </w:rPr>
        <w:t xml:space="preserve"> </w:t>
      </w:r>
      <w:r>
        <w:rPr>
          <w:spacing w:val="-6"/>
        </w:rPr>
        <w:t>LM-L-6-v2</w:t>
      </w:r>
      <w:r>
        <w:rPr>
          <w:spacing w:val="-16"/>
        </w:rPr>
        <w:t xml:space="preserve"> </w:t>
      </w:r>
      <w:r>
        <w:rPr>
          <w:spacing w:val="-6"/>
        </w:rPr>
        <w:t>）及大语</w:t>
      </w:r>
      <w:r>
        <w:rPr>
          <w:spacing w:val="-7"/>
        </w:rPr>
        <w:t>言模型 ，利用</w:t>
      </w:r>
      <w:r>
        <w:rPr>
          <w:spacing w:val="55"/>
        </w:rPr>
        <w:t xml:space="preserve"> </w:t>
      </w:r>
      <w:r>
        <w:rPr>
          <w:spacing w:val="-7"/>
        </w:rPr>
        <w:t>n8n</w:t>
      </w:r>
      <w:r>
        <w:rPr>
          <w:spacing w:val="49"/>
        </w:rPr>
        <w:t xml:space="preserve"> </w:t>
      </w:r>
      <w:r>
        <w:rPr>
          <w:spacing w:val="-7"/>
        </w:rPr>
        <w:t>的节点串联</w:t>
      </w:r>
      <w:r>
        <w:rPr>
          <w:spacing w:val="1"/>
        </w:rPr>
        <w:t>能力实现模型调用、数据处理与流转。</w:t>
      </w:r>
    </w:p>
    <w:p w14:paraId="0FFE7F5B">
      <w:pPr>
        <w:pStyle w:val="2"/>
        <w:spacing w:before="228" w:line="250" w:lineRule="auto"/>
        <w:ind w:left="300" w:right="126" w:hanging="287"/>
      </w:pPr>
      <w:r>
        <w:rPr>
          <w:spacing w:val="-2"/>
        </w:rPr>
        <w:t>4.通过</w:t>
      </w:r>
      <w:r>
        <w:rPr>
          <w:spacing w:val="56"/>
        </w:rPr>
        <w:t xml:space="preserve"> </w:t>
      </w:r>
      <w:r>
        <w:rPr>
          <w:spacing w:val="-2"/>
        </w:rPr>
        <w:t>n8n</w:t>
      </w:r>
      <w:r>
        <w:rPr>
          <w:spacing w:val="49"/>
        </w:rPr>
        <w:t xml:space="preserve"> </w:t>
      </w:r>
      <w:r>
        <w:rPr>
          <w:spacing w:val="-2"/>
        </w:rPr>
        <w:t>的</w:t>
      </w:r>
      <w:r>
        <w:rPr>
          <w:spacing w:val="39"/>
        </w:rPr>
        <w:t xml:space="preserve"> </w:t>
      </w:r>
      <w:r>
        <w:rPr>
          <w:spacing w:val="-2"/>
        </w:rPr>
        <w:t>API</w:t>
      </w:r>
      <w:r>
        <w:rPr>
          <w:spacing w:val="41"/>
          <w:w w:val="101"/>
        </w:rPr>
        <w:t xml:space="preserve"> </w:t>
      </w:r>
      <w:r>
        <w:rPr>
          <w:spacing w:val="-2"/>
        </w:rPr>
        <w:t>节点、数据库节点等将抓取的信息写入知识库系统 ，</w:t>
      </w:r>
      <w:r>
        <w:rPr>
          <w:spacing w:val="-3"/>
        </w:rPr>
        <w:t>支持结构化数据（可通过</w:t>
      </w:r>
      <w:r>
        <w:rPr>
          <w:spacing w:val="58"/>
        </w:rPr>
        <w:t xml:space="preserve"> </w:t>
      </w:r>
      <w:r>
        <w:rPr>
          <w:spacing w:val="-3"/>
        </w:rPr>
        <w:t>Excel</w:t>
      </w:r>
      <w:r>
        <w:rPr>
          <w:spacing w:val="38"/>
        </w:rPr>
        <w:t xml:space="preserve"> </w:t>
      </w:r>
      <w:r>
        <w:rPr>
          <w:spacing w:val="-3"/>
        </w:rPr>
        <w:t>整理）与非结构化数</w:t>
      </w:r>
      <w:r>
        <w:rPr>
          <w:spacing w:val="-4"/>
        </w:rPr>
        <w:t>据类型 ，实现数据自动化入库。</w:t>
      </w:r>
    </w:p>
    <w:p w14:paraId="13D463DF">
      <w:pPr>
        <w:pStyle w:val="2"/>
        <w:spacing w:before="215" w:line="250" w:lineRule="auto"/>
        <w:ind w:left="302" w:right="260" w:hanging="272"/>
      </w:pPr>
      <w:r>
        <w:rPr>
          <w:spacing w:val="-3"/>
        </w:rPr>
        <w:t>5.信息入库成功后 ，通过</w:t>
      </w:r>
      <w:r>
        <w:rPr>
          <w:spacing w:val="62"/>
        </w:rPr>
        <w:t xml:space="preserve"> </w:t>
      </w:r>
      <w:r>
        <w:rPr>
          <w:spacing w:val="-3"/>
        </w:rPr>
        <w:t>n8n</w:t>
      </w:r>
      <w:r>
        <w:rPr>
          <w:spacing w:val="49"/>
        </w:rPr>
        <w:t xml:space="preserve"> </w:t>
      </w:r>
      <w:r>
        <w:rPr>
          <w:spacing w:val="-3"/>
        </w:rPr>
        <w:t>的邮件发送节点自动发送邮件提示（标题及内容自定</w:t>
      </w:r>
      <w:r>
        <w:rPr>
          <w:spacing w:val="-1"/>
        </w:rPr>
        <w:t>义</w:t>
      </w:r>
      <w:r>
        <w:rPr>
          <w:spacing w:val="-27"/>
        </w:rPr>
        <w:t>）</w:t>
      </w:r>
      <w:r>
        <w:rPr>
          <w:spacing w:val="-10"/>
        </w:rPr>
        <w:t xml:space="preserve"> </w:t>
      </w:r>
      <w:r>
        <w:rPr>
          <w:spacing w:val="-27"/>
        </w:rPr>
        <w:t>，</w:t>
      </w:r>
      <w:r>
        <w:rPr>
          <w:spacing w:val="-1"/>
        </w:rPr>
        <w:t>可配置邮件模板与触发条件。</w:t>
      </w:r>
    </w:p>
    <w:p w14:paraId="12BAD0D4">
      <w:pPr>
        <w:pStyle w:val="2"/>
        <w:spacing w:before="214" w:line="222" w:lineRule="auto"/>
        <w:ind w:left="23"/>
      </w:pPr>
      <w:r>
        <w:rPr>
          <w:spacing w:val="-2"/>
        </w:rPr>
        <w:t>6.提供用户登录功能 ，通过</w:t>
      </w:r>
      <w:r>
        <w:rPr>
          <w:spacing w:val="55"/>
        </w:rPr>
        <w:t xml:space="preserve"> </w:t>
      </w:r>
      <w:r>
        <w:rPr>
          <w:spacing w:val="-2"/>
        </w:rPr>
        <w:t>n8n</w:t>
      </w:r>
      <w:r>
        <w:rPr>
          <w:spacing w:val="39"/>
        </w:rPr>
        <w:t xml:space="preserve"> </w:t>
      </w:r>
      <w:r>
        <w:rPr>
          <w:spacing w:val="-2"/>
        </w:rPr>
        <w:t>集成身份认证</w:t>
      </w:r>
      <w:r>
        <w:rPr>
          <w:spacing w:val="-3"/>
        </w:rPr>
        <w:t>相关节点或对接外部认证服务实现。</w:t>
      </w:r>
    </w:p>
    <w:p w14:paraId="56F493DF">
      <w:pPr>
        <w:pStyle w:val="2"/>
        <w:spacing w:before="217" w:line="259" w:lineRule="auto"/>
        <w:ind w:left="301" w:right="115" w:hanging="280"/>
      </w:pPr>
      <w:r>
        <w:rPr>
          <w:spacing w:val="-2"/>
        </w:rPr>
        <w:t>7.登录后支持知识库内容管理</w:t>
      </w:r>
      <w:r>
        <w:rPr>
          <w:spacing w:val="-18"/>
        </w:rPr>
        <w:t xml:space="preserve"> </w:t>
      </w:r>
      <w:r>
        <w:rPr>
          <w:spacing w:val="-2"/>
        </w:rPr>
        <w:t>：查看数据列表（可按类型</w:t>
      </w:r>
      <w:r>
        <w:rPr>
          <w:spacing w:val="33"/>
          <w:w w:val="101"/>
        </w:rPr>
        <w:t xml:space="preserve"> </w:t>
      </w:r>
      <w:r>
        <w:rPr>
          <w:spacing w:val="-2"/>
        </w:rPr>
        <w:t>/</w:t>
      </w:r>
      <w:r>
        <w:rPr>
          <w:spacing w:val="46"/>
          <w:w w:val="101"/>
        </w:rPr>
        <w:t xml:space="preserve"> </w:t>
      </w:r>
      <w:r>
        <w:rPr>
          <w:spacing w:val="-2"/>
        </w:rPr>
        <w:t>时</w:t>
      </w:r>
      <w:r>
        <w:rPr>
          <w:spacing w:val="-3"/>
        </w:rPr>
        <w:t>间筛选）、执行单条或</w:t>
      </w:r>
      <w:r>
        <w:t>批量删除操作、编辑元数据（如标签、来源</w:t>
      </w:r>
      <w:r>
        <w:rPr>
          <w:spacing w:val="-29"/>
        </w:rPr>
        <w:t>）</w:t>
      </w:r>
      <w:r>
        <w:rPr>
          <w:spacing w:val="-11"/>
        </w:rPr>
        <w:t xml:space="preserve"> </w:t>
      </w:r>
      <w:r>
        <w:rPr>
          <w:spacing w:val="-29"/>
        </w:rPr>
        <w:t>，</w:t>
      </w:r>
      <w:r>
        <w:t>并支持通过页</w:t>
      </w:r>
      <w:r>
        <w:rPr>
          <w:spacing w:val="-1"/>
        </w:rPr>
        <w:t>面上传多种类型数据</w:t>
      </w:r>
      <w:r>
        <w:rPr>
          <w:spacing w:val="-3"/>
        </w:rPr>
        <w:t>至知识库</w:t>
      </w:r>
      <w:r>
        <w:rPr>
          <w:spacing w:val="-25"/>
        </w:rPr>
        <w:t xml:space="preserve"> </w:t>
      </w:r>
      <w:r>
        <w:rPr>
          <w:spacing w:val="-3"/>
        </w:rPr>
        <w:t>；前端操作通过</w:t>
      </w:r>
      <w:r>
        <w:rPr>
          <w:spacing w:val="39"/>
          <w:w w:val="101"/>
        </w:rPr>
        <w:t xml:space="preserve"> </w:t>
      </w:r>
      <w:r>
        <w:rPr>
          <w:spacing w:val="-3"/>
        </w:rPr>
        <w:t>API</w:t>
      </w:r>
      <w:r>
        <w:rPr>
          <w:spacing w:val="40"/>
          <w:w w:val="101"/>
        </w:rPr>
        <w:t xml:space="preserve"> </w:t>
      </w:r>
      <w:r>
        <w:rPr>
          <w:spacing w:val="-3"/>
        </w:rPr>
        <w:t>与</w:t>
      </w:r>
      <w:r>
        <w:rPr>
          <w:spacing w:val="55"/>
        </w:rPr>
        <w:t xml:space="preserve"> </w:t>
      </w:r>
      <w:r>
        <w:rPr>
          <w:spacing w:val="-3"/>
        </w:rPr>
        <w:t>n8n</w:t>
      </w:r>
      <w:r>
        <w:rPr>
          <w:spacing w:val="43"/>
        </w:rPr>
        <w:t xml:space="preserve"> </w:t>
      </w:r>
      <w:r>
        <w:rPr>
          <w:spacing w:val="-3"/>
        </w:rPr>
        <w:t>工作流联动 ，实现数据</w:t>
      </w:r>
      <w:r>
        <w:rPr>
          <w:spacing w:val="-4"/>
        </w:rPr>
        <w:t>管理流程自动化。</w:t>
      </w:r>
    </w:p>
    <w:p w14:paraId="723D8237">
      <w:pPr>
        <w:pStyle w:val="2"/>
        <w:spacing w:before="213" w:line="243" w:lineRule="auto"/>
        <w:ind w:left="300" w:right="40" w:hanging="278"/>
      </w:pPr>
      <w:r>
        <w:rPr>
          <w:spacing w:val="-4"/>
        </w:rPr>
        <w:t>8.登录后提供语义查询功能</w:t>
      </w:r>
      <w:r>
        <w:rPr>
          <w:spacing w:val="-18"/>
        </w:rPr>
        <w:t xml:space="preserve"> </w:t>
      </w:r>
      <w:r>
        <w:rPr>
          <w:spacing w:val="-4"/>
        </w:rPr>
        <w:t>：基于用户提问优先检索知识库内容 ，通过</w:t>
      </w:r>
      <w:r>
        <w:rPr>
          <w:spacing w:val="55"/>
        </w:rPr>
        <w:t xml:space="preserve"> </w:t>
      </w:r>
      <w:r>
        <w:rPr>
          <w:spacing w:val="-4"/>
        </w:rPr>
        <w:t>n8n</w:t>
      </w:r>
      <w:r>
        <w:rPr>
          <w:spacing w:val="55"/>
        </w:rPr>
        <w:t xml:space="preserve"> </w:t>
      </w:r>
      <w:r>
        <w:rPr>
          <w:spacing w:val="-5"/>
        </w:rPr>
        <w:t>串联向量</w:t>
      </w:r>
      <w:r>
        <w:rPr>
          <w:spacing w:val="-3"/>
        </w:rPr>
        <w:t>数据库查询节点、相似度排序节点 ，结果按相似度排序返回。</w:t>
      </w:r>
    </w:p>
    <w:p w14:paraId="14997D9C">
      <w:pPr>
        <w:pStyle w:val="2"/>
        <w:spacing w:before="239" w:line="250" w:lineRule="auto"/>
        <w:ind w:left="300" w:right="40" w:hanging="279"/>
      </w:pPr>
      <w:r>
        <w:rPr>
          <w:spacing w:val="-3"/>
        </w:rPr>
        <w:t>9.若知识库未匹配到相关数据 ，通过</w:t>
      </w:r>
      <w:r>
        <w:rPr>
          <w:spacing w:val="59"/>
        </w:rPr>
        <w:t xml:space="preserve"> </w:t>
      </w:r>
      <w:r>
        <w:rPr>
          <w:spacing w:val="-3"/>
        </w:rPr>
        <w:t>n8n</w:t>
      </w:r>
      <w:r>
        <w:rPr>
          <w:spacing w:val="63"/>
        </w:rPr>
        <w:t xml:space="preserve"> </w:t>
      </w:r>
      <w:r>
        <w:rPr>
          <w:spacing w:val="-3"/>
        </w:rPr>
        <w:t>自动触发联网查询工作流（如调用百度搜索API</w:t>
      </w:r>
      <w:r>
        <w:rPr>
          <w:spacing w:val="42"/>
        </w:rPr>
        <w:t xml:space="preserve"> </w:t>
      </w:r>
      <w:r>
        <w:rPr>
          <w:spacing w:val="-3"/>
        </w:rPr>
        <w:t xml:space="preserve">节点 </w:t>
      </w:r>
      <w:r>
        <w:rPr>
          <w:spacing w:val="-31"/>
        </w:rPr>
        <w:t>），</w:t>
      </w:r>
      <w:r>
        <w:rPr>
          <w:spacing w:val="-3"/>
        </w:rPr>
        <w:t>获取前</w:t>
      </w:r>
      <w:r>
        <w:rPr>
          <w:spacing w:val="52"/>
        </w:rPr>
        <w:t xml:space="preserve"> </w:t>
      </w:r>
      <w:r>
        <w:rPr>
          <w:spacing w:val="-3"/>
        </w:rPr>
        <w:t>3</w:t>
      </w:r>
      <w:r>
        <w:rPr>
          <w:spacing w:val="40"/>
        </w:rPr>
        <w:t xml:space="preserve"> </w:t>
      </w:r>
      <w:r>
        <w:rPr>
          <w:spacing w:val="-3"/>
        </w:rPr>
        <w:t>条结果后 ，联动大模型推理节点处理并输出结果。</w:t>
      </w:r>
    </w:p>
    <w:p w14:paraId="073915CF">
      <w:pPr>
        <w:pStyle w:val="2"/>
        <w:spacing w:before="214" w:line="217" w:lineRule="auto"/>
        <w:ind w:left="30"/>
      </w:pPr>
      <w:r>
        <w:rPr>
          <w:spacing w:val="-2"/>
        </w:rPr>
        <w:t>10.登录后提供知识库数据聚类分析报告 ，展示关键词</w:t>
      </w:r>
      <w:r>
        <w:rPr>
          <w:spacing w:val="42"/>
        </w:rPr>
        <w:t xml:space="preserve"> </w:t>
      </w:r>
      <w:r>
        <w:rPr>
          <w:spacing w:val="-2"/>
        </w:rPr>
        <w:t>Top10</w:t>
      </w:r>
      <w:r>
        <w:rPr>
          <w:spacing w:val="38"/>
          <w:w w:val="101"/>
        </w:rPr>
        <w:t xml:space="preserve"> </w:t>
      </w:r>
      <w:r>
        <w:rPr>
          <w:spacing w:val="-2"/>
        </w:rPr>
        <w:t>分布</w:t>
      </w:r>
      <w:r>
        <w:rPr>
          <w:spacing w:val="-26"/>
        </w:rPr>
        <w:t xml:space="preserve"> </w:t>
      </w:r>
      <w:r>
        <w:rPr>
          <w:spacing w:val="-2"/>
        </w:rPr>
        <w:t>；通过</w:t>
      </w:r>
      <w:r>
        <w:rPr>
          <w:spacing w:val="56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8n</w:t>
      </w:r>
      <w:r>
        <w:rPr>
          <w:spacing w:val="49"/>
        </w:rPr>
        <w:t xml:space="preserve"> </w:t>
      </w:r>
      <w:r>
        <w:rPr>
          <w:spacing w:val="-3"/>
        </w:rPr>
        <w:t>的数</w:t>
      </w:r>
    </w:p>
    <w:p w14:paraId="3391C305">
      <w:pPr>
        <w:spacing w:line="217" w:lineRule="auto"/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1BB7AA8F">
      <w:pPr>
        <w:pStyle w:val="2"/>
        <w:spacing w:before="140" w:line="183" w:lineRule="auto"/>
        <w:ind w:left="302"/>
      </w:pPr>
      <w:r>
        <w:rPr>
          <w:spacing w:val="-2"/>
        </w:rPr>
        <w:t>据统计节点、聚类分析节点处理知识库数据 ，生成分析结果并同步</w:t>
      </w:r>
      <w:r>
        <w:rPr>
          <w:spacing w:val="-3"/>
        </w:rPr>
        <w:t>至前端展示。</w:t>
      </w:r>
    </w:p>
    <w:p w14:paraId="746259AB">
      <w:pPr>
        <w:spacing w:line="443" w:lineRule="auto"/>
        <w:rPr>
          <w:rFonts w:ascii="Arial"/>
          <w:sz w:val="21"/>
        </w:rPr>
      </w:pPr>
    </w:p>
    <w:p w14:paraId="4347C068">
      <w:pPr>
        <w:pStyle w:val="2"/>
        <w:spacing w:before="146" w:line="188" w:lineRule="auto"/>
        <w:ind w:left="20"/>
        <w:outlineLvl w:val="1"/>
        <w:rPr>
          <w:sz w:val="32"/>
          <w:szCs w:val="32"/>
        </w:rPr>
      </w:pPr>
      <w:r>
        <w:rPr>
          <w:spacing w:val="-7"/>
          <w:sz w:val="32"/>
          <w:szCs w:val="32"/>
        </w:rPr>
        <w:t>二、</w:t>
      </w:r>
      <w:r>
        <w:rPr>
          <w:spacing w:val="-75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技术要求</w:t>
      </w:r>
    </w:p>
    <w:p w14:paraId="2922A70F">
      <w:pPr>
        <w:pStyle w:val="2"/>
        <w:spacing w:before="287" w:line="259" w:lineRule="auto"/>
        <w:ind w:left="301" w:right="77" w:hanging="271"/>
      </w:pPr>
      <w:r>
        <w:rPr>
          <w:spacing w:val="-3"/>
        </w:rPr>
        <w:t>1.技术栈选型</w:t>
      </w:r>
      <w:r>
        <w:rPr>
          <w:spacing w:val="-18"/>
        </w:rPr>
        <w:t xml:space="preserve"> </w:t>
      </w:r>
      <w:r>
        <w:rPr>
          <w:spacing w:val="-3"/>
        </w:rPr>
        <w:t>：前端采用</w:t>
      </w:r>
      <w:r>
        <w:rPr>
          <w:spacing w:val="58"/>
        </w:rPr>
        <w:t xml:space="preserve"> </w:t>
      </w:r>
      <w:r>
        <w:rPr>
          <w:spacing w:val="-3"/>
        </w:rPr>
        <w:t>React</w:t>
      </w:r>
      <w:r>
        <w:rPr>
          <w:spacing w:val="41"/>
        </w:rPr>
        <w:t xml:space="preserve"> </w:t>
      </w:r>
      <w:r>
        <w:rPr>
          <w:spacing w:val="-3"/>
        </w:rPr>
        <w:t>框架 ，后端采用</w:t>
      </w:r>
      <w:r>
        <w:rPr>
          <w:spacing w:val="50"/>
          <w:w w:val="101"/>
        </w:rPr>
        <w:t xml:space="preserve"> </w:t>
      </w:r>
      <w:r>
        <w:rPr>
          <w:spacing w:val="-3"/>
        </w:rPr>
        <w:t>SpringBo</w:t>
      </w:r>
      <w:r>
        <w:rPr>
          <w:spacing w:val="-4"/>
        </w:rPr>
        <w:t>ot</w:t>
      </w:r>
      <w:r>
        <w:rPr>
          <w:spacing w:val="40"/>
        </w:rPr>
        <w:t xml:space="preserve"> </w:t>
      </w:r>
      <w:r>
        <w:rPr>
          <w:spacing w:val="-4"/>
        </w:rPr>
        <w:t>框</w:t>
      </w:r>
      <w:r>
        <w:rPr>
          <w:spacing w:val="-6"/>
        </w:rPr>
        <w:t>架 ，关系型数据库选用</w:t>
      </w:r>
      <w:r>
        <w:rPr>
          <w:spacing w:val="58"/>
          <w:w w:val="101"/>
        </w:rPr>
        <w:t xml:space="preserve"> </w:t>
      </w:r>
      <w:r>
        <w:rPr>
          <w:spacing w:val="-6"/>
        </w:rPr>
        <w:t>MySQL</w:t>
      </w:r>
      <w:r>
        <w:rPr>
          <w:spacing w:val="-7"/>
        </w:rPr>
        <w:t xml:space="preserve"> ，向量数据库采用</w:t>
      </w:r>
      <w:r>
        <w:rPr>
          <w:spacing w:val="58"/>
        </w:rPr>
        <w:t xml:space="preserve"> </w:t>
      </w:r>
      <w:r>
        <w:rPr>
          <w:spacing w:val="-7"/>
        </w:rPr>
        <w:t>FAISS</w:t>
      </w:r>
      <w:r>
        <w:rPr>
          <w:spacing w:val="-25"/>
        </w:rPr>
        <w:t xml:space="preserve"> </w:t>
      </w:r>
      <w:r>
        <w:rPr>
          <w:spacing w:val="-7"/>
        </w:rPr>
        <w:t>；核心流程自</w:t>
      </w:r>
      <w:r>
        <w:rPr>
          <w:spacing w:val="-3"/>
        </w:rPr>
        <w:t>动化依赖</w:t>
      </w:r>
      <w:r>
        <w:rPr>
          <w:spacing w:val="56"/>
        </w:rPr>
        <w:t xml:space="preserve"> </w:t>
      </w:r>
      <w:r>
        <w:rPr>
          <w:spacing w:val="-3"/>
        </w:rPr>
        <w:t>n8n</w:t>
      </w:r>
      <w:r>
        <w:rPr>
          <w:spacing w:val="43"/>
        </w:rPr>
        <w:t xml:space="preserve"> </w:t>
      </w:r>
      <w:r>
        <w:rPr>
          <w:spacing w:val="-3"/>
        </w:rPr>
        <w:t>工具 ，通过其节点生态打通各系统与工具。</w:t>
      </w:r>
    </w:p>
    <w:p w14:paraId="5F78B350">
      <w:pPr>
        <w:pStyle w:val="2"/>
        <w:spacing w:before="213" w:line="258" w:lineRule="auto"/>
        <w:ind w:left="301" w:right="98" w:hanging="279"/>
      </w:pPr>
      <w:r>
        <w:rPr>
          <w:spacing w:val="-3"/>
        </w:rPr>
        <w:t>2.数据存储设计</w:t>
      </w:r>
      <w:r>
        <w:rPr>
          <w:spacing w:val="-18"/>
        </w:rPr>
        <w:t xml:space="preserve"> </w:t>
      </w:r>
      <w:r>
        <w:rPr>
          <w:spacing w:val="-3"/>
        </w:rPr>
        <w:t>：元数据（如数据</w:t>
      </w:r>
      <w:r>
        <w:rPr>
          <w:spacing w:val="42"/>
        </w:rPr>
        <w:t xml:space="preserve"> </w:t>
      </w:r>
      <w:r>
        <w:rPr>
          <w:spacing w:val="-3"/>
        </w:rPr>
        <w:t>ID、数据类型等）存储于关系</w:t>
      </w:r>
      <w:r>
        <w:rPr>
          <w:spacing w:val="-4"/>
        </w:rPr>
        <w:t>型数据库 ，向量数据单独存储于</w:t>
      </w:r>
      <w:r>
        <w:rPr>
          <w:spacing w:val="58"/>
        </w:rPr>
        <w:t xml:space="preserve"> </w:t>
      </w:r>
      <w:r>
        <w:rPr>
          <w:spacing w:val="-4"/>
        </w:rPr>
        <w:t>FAISS</w:t>
      </w:r>
      <w:r>
        <w:rPr>
          <w:spacing w:val="56"/>
        </w:rPr>
        <w:t xml:space="preserve"> </w:t>
      </w:r>
      <w:r>
        <w:rPr>
          <w:spacing w:val="-4"/>
        </w:rPr>
        <w:t>向量数据库 ，实现数据分类管理与高效检索</w:t>
      </w:r>
      <w:r>
        <w:rPr>
          <w:spacing w:val="-26"/>
        </w:rPr>
        <w:t xml:space="preserve"> </w:t>
      </w:r>
      <w:r>
        <w:rPr>
          <w:spacing w:val="-5"/>
        </w:rPr>
        <w:t>；n8n</w:t>
      </w:r>
      <w:r>
        <w:rPr>
          <w:spacing w:val="40"/>
        </w:rPr>
        <w:t xml:space="preserve"> </w:t>
      </w:r>
      <w:r>
        <w:rPr>
          <w:spacing w:val="-5"/>
        </w:rPr>
        <w:t>通过数据库</w:t>
      </w:r>
      <w:r>
        <w:rPr>
          <w:spacing w:val="-4"/>
        </w:rPr>
        <w:t>连接节点（如</w:t>
      </w:r>
      <w:r>
        <w:rPr>
          <w:spacing w:val="58"/>
        </w:rPr>
        <w:t xml:space="preserve"> </w:t>
      </w:r>
      <w:r>
        <w:rPr>
          <w:spacing w:val="-4"/>
        </w:rPr>
        <w:t>MySQL</w:t>
      </w:r>
      <w:r>
        <w:rPr>
          <w:spacing w:val="41"/>
          <w:w w:val="101"/>
        </w:rPr>
        <w:t xml:space="preserve"> </w:t>
      </w:r>
      <w:r>
        <w:rPr>
          <w:spacing w:val="-4"/>
        </w:rPr>
        <w:t>节点、</w:t>
      </w:r>
      <w:r>
        <w:rPr>
          <w:spacing w:val="-31"/>
        </w:rPr>
        <w:t xml:space="preserve"> </w:t>
      </w:r>
      <w:r>
        <w:rPr>
          <w:spacing w:val="-4"/>
        </w:rPr>
        <w:t>自定义</w:t>
      </w:r>
      <w:r>
        <w:rPr>
          <w:spacing w:val="58"/>
        </w:rPr>
        <w:t xml:space="preserve"> </w:t>
      </w:r>
      <w:r>
        <w:rPr>
          <w:spacing w:val="-4"/>
        </w:rPr>
        <w:t>FAISS</w:t>
      </w:r>
      <w:r>
        <w:rPr>
          <w:spacing w:val="42"/>
        </w:rPr>
        <w:t xml:space="preserve"> </w:t>
      </w:r>
      <w:r>
        <w:rPr>
          <w:spacing w:val="-4"/>
        </w:rPr>
        <w:t>交互节</w:t>
      </w:r>
      <w:r>
        <w:rPr>
          <w:spacing w:val="-5"/>
        </w:rPr>
        <w:t>点</w:t>
      </w:r>
      <w:r>
        <w:rPr>
          <w:spacing w:val="-16"/>
        </w:rPr>
        <w:t xml:space="preserve"> </w:t>
      </w:r>
      <w:r>
        <w:rPr>
          <w:spacing w:val="-5"/>
        </w:rPr>
        <w:t>）实现数据的读写与同步。</w:t>
      </w:r>
    </w:p>
    <w:p w14:paraId="77F2820A">
      <w:pPr>
        <w:pStyle w:val="2"/>
        <w:spacing w:before="224" w:line="242" w:lineRule="auto"/>
        <w:ind w:left="302" w:right="40" w:hanging="276"/>
      </w:pPr>
      <w:r>
        <w:rPr>
          <w:spacing w:val="-2"/>
        </w:rPr>
        <w:t>3.工作流集成</w:t>
      </w:r>
      <w:r>
        <w:rPr>
          <w:spacing w:val="-18"/>
        </w:rPr>
        <w:t xml:space="preserve"> </w:t>
      </w:r>
      <w:r>
        <w:rPr>
          <w:spacing w:val="-2"/>
        </w:rPr>
        <w:t>：核心业务逻辑（数据采集、入库、查询、分析、通知等）通过</w:t>
      </w:r>
      <w:r>
        <w:rPr>
          <w:spacing w:val="55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8n</w:t>
      </w:r>
      <w:r>
        <w:rPr>
          <w:spacing w:val="41"/>
          <w:w w:val="101"/>
        </w:rPr>
        <w:t xml:space="preserve"> </w:t>
      </w:r>
      <w:r>
        <w:rPr>
          <w:spacing w:val="-3"/>
        </w:rPr>
        <w:t>设计可视化工作流实现 ，无需复杂代码开发即可完成异构系统间的联动。</w:t>
      </w:r>
    </w:p>
    <w:p w14:paraId="558AEABE">
      <w:pPr>
        <w:pStyle w:val="2"/>
        <w:spacing w:before="238" w:line="257" w:lineRule="auto"/>
        <w:ind w:left="302" w:right="115" w:hanging="289"/>
      </w:pPr>
      <w:r>
        <w:rPr>
          <w:spacing w:val="-2"/>
        </w:rPr>
        <w:t>4.大模型调用：通过</w:t>
      </w:r>
      <w:r>
        <w:rPr>
          <w:spacing w:val="74"/>
        </w:rPr>
        <w:t xml:space="preserve"> </w:t>
      </w:r>
      <w:r>
        <w:rPr>
          <w:spacing w:val="-2"/>
        </w:rPr>
        <w:t>n8n</w:t>
      </w:r>
      <w:r>
        <w:rPr>
          <w:spacing w:val="49"/>
        </w:rPr>
        <w:t xml:space="preserve"> </w:t>
      </w:r>
      <w:r>
        <w:rPr>
          <w:spacing w:val="-2"/>
        </w:rPr>
        <w:t>的</w:t>
      </w:r>
      <w:r>
        <w:rPr>
          <w:spacing w:val="58"/>
          <w:w w:val="101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spacing w:val="-2"/>
        </w:rPr>
        <w:t>HTTP</w:t>
      </w:r>
      <w:r>
        <w:rPr>
          <w:spacing w:val="-2"/>
        </w:rPr>
        <w:fldChar w:fldCharType="end"/>
      </w:r>
      <w:r>
        <w:rPr>
          <w:spacing w:val="41"/>
        </w:rPr>
        <w:t xml:space="preserve"> </w:t>
      </w:r>
      <w:r>
        <w:rPr>
          <w:spacing w:val="-2"/>
        </w:rPr>
        <w:t>节点、自定义模型调用节点等标准化方式实现与</w:t>
      </w:r>
      <w:r>
        <w:rPr>
          <w:spacing w:val="-4"/>
        </w:rPr>
        <w:t>大模型服务的交互 ，确保服务调用的规范性与可扩展性 ，支持工作流内灵活调整调</w:t>
      </w:r>
      <w:r>
        <w:rPr>
          <w:spacing w:val="-1"/>
        </w:rPr>
        <w:t>用逻辑。</w:t>
      </w:r>
    </w:p>
    <w:p w14:paraId="7EBB0079">
      <w:pPr>
        <w:pStyle w:val="2"/>
        <w:spacing w:before="231" w:line="256" w:lineRule="auto"/>
        <w:ind w:left="301" w:right="56" w:hanging="271"/>
      </w:pPr>
      <w:r>
        <w:rPr>
          <w:spacing w:val="-4"/>
        </w:rPr>
        <w:t>5.身份认证</w:t>
      </w:r>
      <w:r>
        <w:t xml:space="preserve"> </w:t>
      </w:r>
      <w:r>
        <w:rPr>
          <w:spacing w:val="-4"/>
        </w:rPr>
        <w:t>：登录功能优先采用</w:t>
      </w:r>
      <w:r>
        <w:rPr>
          <w:spacing w:val="50"/>
        </w:rPr>
        <w:t xml:space="preserve"> </w:t>
      </w:r>
      <w:r>
        <w:rPr>
          <w:spacing w:val="-4"/>
        </w:rPr>
        <w:t>Spring</w:t>
      </w:r>
      <w:r>
        <w:rPr>
          <w:spacing w:val="51"/>
        </w:rPr>
        <w:t xml:space="preserve"> </w:t>
      </w:r>
      <w:r>
        <w:rPr>
          <w:spacing w:val="-4"/>
        </w:rPr>
        <w:t>Security</w:t>
      </w:r>
      <w:r>
        <w:rPr>
          <w:spacing w:val="40"/>
        </w:rPr>
        <w:t xml:space="preserve"> </w:t>
      </w:r>
      <w:r>
        <w:rPr>
          <w:spacing w:val="-4"/>
        </w:rPr>
        <w:t>框架或</w:t>
      </w:r>
      <w:r>
        <w:rPr>
          <w:spacing w:val="39"/>
        </w:rPr>
        <w:t xml:space="preserve"> </w:t>
      </w:r>
      <w:r>
        <w:rPr>
          <w:spacing w:val="-4"/>
        </w:rPr>
        <w:t>JWT</w:t>
      </w:r>
      <w:r>
        <w:rPr>
          <w:spacing w:val="40"/>
        </w:rPr>
        <w:t xml:space="preserve"> </w:t>
      </w:r>
      <w:r>
        <w:rPr>
          <w:spacing w:val="-4"/>
        </w:rPr>
        <w:t>技术方案 ，通过</w:t>
      </w:r>
      <w:r>
        <w:rPr>
          <w:spacing w:val="55"/>
        </w:rPr>
        <w:t xml:space="preserve"> </w:t>
      </w:r>
      <w:r>
        <w:rPr>
          <w:spacing w:val="-4"/>
        </w:rPr>
        <w:t>n8n</w:t>
      </w:r>
      <w:r>
        <w:rPr>
          <w:spacing w:val="-2"/>
        </w:rPr>
        <w:t>的认证节点、API</w:t>
      </w:r>
      <w:r>
        <w:rPr>
          <w:spacing w:val="51"/>
          <w:w w:val="101"/>
        </w:rPr>
        <w:t xml:space="preserve"> </w:t>
      </w:r>
      <w:r>
        <w:rPr>
          <w:spacing w:val="-2"/>
        </w:rPr>
        <w:t>请求拦截节点等实现身份验证结果与工作流的联动 ，保障用户身</w:t>
      </w:r>
      <w:r>
        <w:rPr>
          <w:spacing w:val="-1"/>
        </w:rPr>
        <w:t>份验证的安全性与可靠性。</w:t>
      </w:r>
    </w:p>
    <w:p w14:paraId="4E3A561D">
      <w:pPr>
        <w:pStyle w:val="2"/>
        <w:spacing w:before="232" w:line="256" w:lineRule="auto"/>
        <w:ind w:left="301" w:right="150" w:hanging="278"/>
      </w:pPr>
      <w:r>
        <w:rPr>
          <w:spacing w:val="-5"/>
        </w:rPr>
        <w:t>6.私有化部署与合规</w:t>
      </w:r>
      <w:r>
        <w:rPr>
          <w:spacing w:val="-19"/>
        </w:rPr>
        <w:t xml:space="preserve"> </w:t>
      </w:r>
      <w:r>
        <w:rPr>
          <w:spacing w:val="-5"/>
        </w:rPr>
        <w:t>：n8n</w:t>
      </w:r>
      <w:r>
        <w:rPr>
          <w:spacing w:val="41"/>
        </w:rPr>
        <w:t xml:space="preserve"> </w:t>
      </w:r>
      <w:r>
        <w:rPr>
          <w:spacing w:val="-5"/>
        </w:rPr>
        <w:t>支持私有化部署 ，所有数据处理均在本地服务器完成 ，不</w:t>
      </w:r>
      <w:r>
        <w:rPr>
          <w:spacing w:val="-4"/>
        </w:rPr>
        <w:t>流经第三方公有云 ，确保数据主权 ，完全符合欧盟</w:t>
      </w:r>
      <w:r>
        <w:rPr>
          <w:spacing w:val="48"/>
        </w:rPr>
        <w:t xml:space="preserve"> </w:t>
      </w:r>
      <w:r>
        <w:rPr>
          <w:spacing w:val="-5"/>
        </w:rPr>
        <w:t>GDPR</w:t>
      </w:r>
      <w:r>
        <w:rPr>
          <w:spacing w:val="40"/>
        </w:rPr>
        <w:t xml:space="preserve"> </w:t>
      </w:r>
      <w:r>
        <w:rPr>
          <w:spacing w:val="-5"/>
        </w:rPr>
        <w:t>及德国企业对数据隐私</w:t>
      </w:r>
      <w:r>
        <w:rPr>
          <w:spacing w:val="-1"/>
        </w:rPr>
        <w:t>的合规要求。</w:t>
      </w:r>
    </w:p>
    <w:p w14:paraId="24C44C1E">
      <w:pPr>
        <w:spacing w:line="432" w:lineRule="auto"/>
        <w:rPr>
          <w:rFonts w:ascii="Arial"/>
          <w:sz w:val="21"/>
        </w:rPr>
      </w:pPr>
    </w:p>
    <w:p w14:paraId="2282AD08">
      <w:pPr>
        <w:pStyle w:val="2"/>
        <w:spacing w:before="146" w:line="188" w:lineRule="auto"/>
        <w:ind w:left="20"/>
        <w:outlineLvl w:val="1"/>
        <w:rPr>
          <w:sz w:val="32"/>
          <w:szCs w:val="32"/>
        </w:rPr>
      </w:pPr>
      <w:r>
        <w:rPr>
          <w:spacing w:val="-7"/>
          <w:sz w:val="32"/>
          <w:szCs w:val="32"/>
        </w:rPr>
        <w:t>三、</w:t>
      </w:r>
      <w:r>
        <w:rPr>
          <w:spacing w:val="-75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提交要求</w:t>
      </w:r>
    </w:p>
    <w:p w14:paraId="49B915C9">
      <w:pPr>
        <w:pStyle w:val="2"/>
        <w:spacing w:before="285" w:line="247" w:lineRule="auto"/>
        <w:ind w:left="378" w:right="570" w:hanging="348"/>
      </w:pPr>
      <w:r>
        <w:rPr>
          <w:spacing w:val="-2"/>
        </w:rPr>
        <w:t>1.项目资料提交要求</w:t>
      </w:r>
      <w:r>
        <w:rPr>
          <w:spacing w:val="-18"/>
        </w:rPr>
        <w:t xml:space="preserve"> </w:t>
      </w:r>
      <w:r>
        <w:rPr>
          <w:spacing w:val="-2"/>
        </w:rPr>
        <w:t>：将本项目全部相关资料上传至</w:t>
      </w:r>
      <w:r>
        <w:rPr>
          <w:spacing w:val="48"/>
        </w:rPr>
        <w:t xml:space="preserve"> </w:t>
      </w:r>
      <w:r>
        <w:rPr>
          <w:spacing w:val="-2"/>
        </w:rPr>
        <w:t>GitHub</w:t>
      </w:r>
      <w:r>
        <w:rPr>
          <w:spacing w:val="39"/>
        </w:rPr>
        <w:t xml:space="preserve"> </w:t>
      </w:r>
      <w:r>
        <w:rPr>
          <w:spacing w:val="-2"/>
        </w:rPr>
        <w:t>仓</w:t>
      </w:r>
      <w:r>
        <w:rPr>
          <w:spacing w:val="-3"/>
        </w:rPr>
        <w:t>库 ，仓库命名为</w:t>
      </w:r>
      <w:r>
        <w:t>“xu-ai-news-rag” ，并将仓库</w:t>
      </w:r>
      <w:r>
        <w:rPr>
          <w:spacing w:val="-1"/>
        </w:rPr>
        <w:t>地址提交至老师。</w:t>
      </w:r>
    </w:p>
    <w:p w14:paraId="34E593DF">
      <w:pPr>
        <w:pStyle w:val="2"/>
        <w:spacing w:before="227" w:line="228" w:lineRule="auto"/>
        <w:ind w:left="22"/>
      </w:pPr>
      <w:r>
        <w:rPr>
          <w:spacing w:val="-8"/>
        </w:rPr>
        <w:t>2.需提供产品需求文档（ PRD</w:t>
      </w:r>
      <w:r>
        <w:rPr>
          <w:spacing w:val="-9"/>
        </w:rPr>
        <w:t xml:space="preserve"> </w:t>
      </w:r>
      <w:r>
        <w:rPr>
          <w:spacing w:val="-8"/>
        </w:rPr>
        <w:t>）。</w:t>
      </w:r>
    </w:p>
    <w:p w14:paraId="6B08FA4D">
      <w:pPr>
        <w:pStyle w:val="2"/>
        <w:spacing w:before="204" w:line="253" w:lineRule="auto"/>
        <w:ind w:left="301" w:right="40" w:hanging="275"/>
      </w:pPr>
      <w:r>
        <w:rPr>
          <w:spacing w:val="-1"/>
        </w:rPr>
        <w:t>3.需提供概要设计文档与技术架构文档（需明确</w:t>
      </w:r>
      <w:r>
        <w:rPr>
          <w:spacing w:val="55"/>
          <w:w w:val="101"/>
        </w:rPr>
        <w:t xml:space="preserve"> </w:t>
      </w:r>
      <w:r>
        <w:rPr>
          <w:spacing w:val="-1"/>
        </w:rPr>
        <w:t>n8n</w:t>
      </w:r>
      <w:r>
        <w:rPr>
          <w:spacing w:val="43"/>
        </w:rPr>
        <w:t xml:space="preserve"> </w:t>
      </w:r>
      <w:r>
        <w:rPr>
          <w:spacing w:val="-1"/>
        </w:rPr>
        <w:t>工作流设计</w:t>
      </w:r>
      <w:r>
        <w:rPr>
          <w:spacing w:val="-2"/>
        </w:rPr>
        <w:t>思路、</w:t>
      </w:r>
      <w:r>
        <w:rPr>
          <w:spacing w:val="-53"/>
        </w:rPr>
        <w:t xml:space="preserve"> </w:t>
      </w:r>
      <w:r>
        <w:rPr>
          <w:spacing w:val="-2"/>
        </w:rPr>
        <w:t>节点选型、系</w:t>
      </w:r>
      <w:r>
        <w:rPr>
          <w:spacing w:val="1"/>
        </w:rPr>
        <w:t>统联动逻辑）。</w:t>
      </w:r>
    </w:p>
    <w:p w14:paraId="21A7339B">
      <w:pPr>
        <w:spacing w:line="253" w:lineRule="auto"/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4C27199B">
      <w:pPr>
        <w:pStyle w:val="2"/>
        <w:spacing w:before="101" w:line="228" w:lineRule="auto"/>
        <w:ind w:left="13"/>
      </w:pPr>
      <w:r>
        <w:rPr>
          <w:spacing w:val="-1"/>
        </w:rPr>
        <w:t>4.需提供产品原型设计文件。</w:t>
      </w:r>
    </w:p>
    <w:p w14:paraId="691A8D56">
      <w:pPr>
        <w:pStyle w:val="2"/>
        <w:spacing w:before="202" w:line="217" w:lineRule="auto"/>
        <w:ind w:left="30"/>
      </w:pPr>
      <w:r>
        <w:rPr>
          <w:spacing w:val="-4"/>
        </w:rPr>
        <w:t>5.需提供前端与后端完整代码 ，以及</w:t>
      </w:r>
      <w:r>
        <w:rPr>
          <w:spacing w:val="56"/>
        </w:rPr>
        <w:t xml:space="preserve"> </w:t>
      </w:r>
      <w:r>
        <w:rPr>
          <w:spacing w:val="-4"/>
        </w:rPr>
        <w:t>n8n</w:t>
      </w:r>
      <w:r>
        <w:rPr>
          <w:spacing w:val="43"/>
        </w:rPr>
        <w:t xml:space="preserve"> </w:t>
      </w:r>
      <w:r>
        <w:rPr>
          <w:spacing w:val="-4"/>
        </w:rPr>
        <w:t>工作流导出文件（ .json</w:t>
      </w:r>
      <w:r>
        <w:rPr>
          <w:spacing w:val="40"/>
        </w:rPr>
        <w:t xml:space="preserve"> </w:t>
      </w:r>
      <w:r>
        <w:rPr>
          <w:spacing w:val="-4"/>
        </w:rPr>
        <w:t>格式</w:t>
      </w:r>
      <w:r>
        <w:rPr>
          <w:spacing w:val="-5"/>
        </w:rPr>
        <w:t>）。</w:t>
      </w:r>
    </w:p>
    <w:p w14:paraId="6FFE9610">
      <w:pPr>
        <w:pStyle w:val="2"/>
        <w:spacing w:before="223" w:line="245" w:lineRule="auto"/>
        <w:ind w:left="299" w:right="126" w:hanging="276"/>
      </w:pPr>
      <w:r>
        <w:rPr>
          <w:spacing w:val="-2"/>
        </w:rPr>
        <w:t>6.需提供单元测试、集成测试及</w:t>
      </w:r>
      <w:r>
        <w:rPr>
          <w:spacing w:val="40"/>
        </w:rPr>
        <w:t xml:space="preserve"> </w:t>
      </w:r>
      <w:r>
        <w:rPr>
          <w:spacing w:val="-2"/>
        </w:rPr>
        <w:t>API</w:t>
      </w:r>
      <w:r>
        <w:rPr>
          <w:spacing w:val="38"/>
          <w:w w:val="101"/>
        </w:rPr>
        <w:t xml:space="preserve"> </w:t>
      </w:r>
      <w:r>
        <w:rPr>
          <w:spacing w:val="-2"/>
        </w:rPr>
        <w:t>测试相关代码 ，包含</w:t>
      </w:r>
      <w:r>
        <w:rPr>
          <w:spacing w:val="55"/>
        </w:rPr>
        <w:t xml:space="preserve"> </w:t>
      </w:r>
      <w:r>
        <w:rPr>
          <w:spacing w:val="-2"/>
        </w:rPr>
        <w:t>n8n</w:t>
      </w:r>
      <w:r>
        <w:rPr>
          <w:spacing w:val="43"/>
        </w:rPr>
        <w:t xml:space="preserve"> </w:t>
      </w:r>
      <w:r>
        <w:rPr>
          <w:spacing w:val="-2"/>
        </w:rPr>
        <w:t>工作</w:t>
      </w:r>
      <w:r>
        <w:rPr>
          <w:spacing w:val="-3"/>
        </w:rPr>
        <w:t>流的测试用例与</w:t>
      </w:r>
      <w:r>
        <w:rPr>
          <w:spacing w:val="-1"/>
        </w:rPr>
        <w:t>验证结果。</w:t>
      </w:r>
    </w:p>
    <w:p w14:paraId="6388E54B">
      <w:pPr>
        <w:pStyle w:val="2"/>
        <w:spacing w:before="230" w:line="222" w:lineRule="auto"/>
        <w:ind w:left="21"/>
      </w:pPr>
      <w:r>
        <w:rPr>
          <w:spacing w:val="-4"/>
        </w:rPr>
        <w:t>7.若项目涉及关系型数据库操作 ，需提供对应的</w:t>
      </w:r>
      <w:r>
        <w:rPr>
          <w:spacing w:val="50"/>
        </w:rPr>
        <w:t xml:space="preserve"> </w:t>
      </w:r>
      <w:r>
        <w:rPr>
          <w:spacing w:val="-4"/>
        </w:rPr>
        <w:t>SQL</w:t>
      </w:r>
      <w:r>
        <w:rPr>
          <w:spacing w:val="40"/>
        </w:rPr>
        <w:t xml:space="preserve"> </w:t>
      </w:r>
      <w:r>
        <w:rPr>
          <w:spacing w:val="-4"/>
        </w:rPr>
        <w:t>语句。</w:t>
      </w:r>
    </w:p>
    <w:p w14:paraId="1D67D07D">
      <w:pPr>
        <w:pStyle w:val="2"/>
        <w:spacing w:before="214" w:line="250" w:lineRule="auto"/>
        <w:ind w:left="301" w:right="477" w:hanging="279"/>
      </w:pPr>
      <w:r>
        <w:rPr>
          <w:spacing w:val="-2"/>
        </w:rPr>
        <w:t xml:space="preserve">8.需提供项目说明文档（ README.md </w:t>
      </w:r>
      <w:r>
        <w:rPr>
          <w:spacing w:val="-30"/>
        </w:rPr>
        <w:t>），</w:t>
      </w:r>
      <w:r>
        <w:rPr>
          <w:spacing w:val="-2"/>
        </w:rPr>
        <w:t>明确项目部署（含</w:t>
      </w:r>
      <w:r>
        <w:rPr>
          <w:spacing w:val="57"/>
        </w:rPr>
        <w:t xml:space="preserve"> </w:t>
      </w:r>
      <w:r>
        <w:rPr>
          <w:spacing w:val="-2"/>
        </w:rPr>
        <w:t>n8n</w:t>
      </w:r>
      <w:r>
        <w:rPr>
          <w:spacing w:val="39"/>
          <w:w w:val="101"/>
        </w:rPr>
        <w:t xml:space="preserve"> </w:t>
      </w:r>
      <w:r>
        <w:rPr>
          <w:spacing w:val="-2"/>
        </w:rPr>
        <w:t>私有化</w:t>
      </w:r>
      <w:r>
        <w:rPr>
          <w:spacing w:val="-3"/>
        </w:rPr>
        <w:t>部署步</w:t>
      </w:r>
      <w:r>
        <w:rPr>
          <w:spacing w:val="-7"/>
        </w:rPr>
        <w:t>骤）、运行及使用方式 ，包括</w:t>
      </w:r>
      <w:r>
        <w:rPr>
          <w:spacing w:val="66"/>
          <w:w w:val="101"/>
        </w:rPr>
        <w:t xml:space="preserve"> </w:t>
      </w:r>
      <w:r>
        <w:rPr>
          <w:spacing w:val="-7"/>
        </w:rPr>
        <w:t>n8n</w:t>
      </w:r>
      <w:r>
        <w:rPr>
          <w:spacing w:val="43"/>
        </w:rPr>
        <w:t xml:space="preserve"> </w:t>
      </w:r>
      <w:r>
        <w:rPr>
          <w:spacing w:val="-7"/>
        </w:rPr>
        <w:t>工作流的导入、</w:t>
      </w:r>
      <w:r>
        <w:rPr>
          <w:spacing w:val="-51"/>
        </w:rPr>
        <w:t xml:space="preserve"> </w:t>
      </w:r>
      <w:r>
        <w:rPr>
          <w:spacing w:val="-7"/>
        </w:rPr>
        <w:t>配置与启动说明。</w:t>
      </w:r>
    </w:p>
    <w:p w14:paraId="176D82A4">
      <w:pPr>
        <w:spacing w:line="253" w:lineRule="auto"/>
        <w:sectPr>
          <w:pgSz w:w="11906" w:h="16838"/>
          <w:pgMar w:top="1431" w:right="1785" w:bottom="0" w:left="1785" w:header="0" w:footer="0" w:gutter="0"/>
          <w:cols w:space="720" w:num="1"/>
        </w:sectPr>
      </w:pPr>
      <w:bookmarkStart w:id="0" w:name="_GoBack"/>
      <w:bookmarkEnd w:id="0"/>
    </w:p>
    <w:p w14:paraId="01DD221F">
      <w:pPr>
        <w:pStyle w:val="2"/>
        <w:spacing w:before="253" w:line="187" w:lineRule="auto"/>
        <w:ind w:left="40"/>
        <w:outlineLvl w:val="1"/>
        <w:rPr>
          <w:sz w:val="32"/>
          <w:szCs w:val="32"/>
        </w:rPr>
      </w:pPr>
      <w:r>
        <w:rPr>
          <w:spacing w:val="-13"/>
          <w:sz w:val="32"/>
          <w:szCs w:val="32"/>
        </w:rPr>
        <w:t>四、</w:t>
      </w:r>
      <w:r>
        <w:rPr>
          <w:spacing w:val="-49"/>
          <w:sz w:val="32"/>
          <w:szCs w:val="32"/>
        </w:rPr>
        <w:t xml:space="preserve"> </w:t>
      </w:r>
      <w:r>
        <w:rPr>
          <w:spacing w:val="-13"/>
          <w:sz w:val="32"/>
          <w:szCs w:val="32"/>
        </w:rPr>
        <w:t>PRD</w:t>
      </w:r>
      <w:r>
        <w:rPr>
          <w:spacing w:val="57"/>
          <w:sz w:val="32"/>
          <w:szCs w:val="32"/>
        </w:rPr>
        <w:t xml:space="preserve"> </w:t>
      </w:r>
      <w:r>
        <w:rPr>
          <w:spacing w:val="-13"/>
          <w:sz w:val="32"/>
          <w:szCs w:val="32"/>
        </w:rPr>
        <w:t>模版</w:t>
      </w:r>
    </w:p>
    <w:p w14:paraId="7A89DE9F">
      <w:pPr>
        <w:spacing w:line="219" w:lineRule="exact"/>
      </w:pPr>
    </w:p>
    <w:tbl>
      <w:tblPr>
        <w:tblStyle w:val="5"/>
        <w:tblW w:w="8312" w:type="dxa"/>
        <w:tblInd w:w="11" w:type="dxa"/>
        <w:tblBorders>
          <w:top w:val="single" w:color="FBEBAE" w:sz="6" w:space="0"/>
          <w:left w:val="single" w:color="FBEBAE" w:sz="6" w:space="0"/>
          <w:bottom w:val="single" w:color="FBEBAE" w:sz="6" w:space="0"/>
          <w:right w:val="single" w:color="FBEBAE" w:sz="6" w:space="0"/>
          <w:insideH w:val="none" w:color="auto" w:sz="0" w:space="0"/>
          <w:insideV w:val="none" w:color="auto" w:sz="0" w:space="0"/>
        </w:tblBorders>
        <w:shd w:val="clear" w:color="auto" w:fill="FEF8E4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2"/>
      </w:tblGrid>
      <w:tr w14:paraId="67AC2D6F">
        <w:trPr>
          <w:trHeight w:val="10399" w:hRule="atLeast"/>
        </w:trPr>
        <w:tc>
          <w:tcPr>
            <w:tcW w:w="8312" w:type="dxa"/>
            <w:shd w:val="clear" w:color="auto" w:fill="FEF8E4"/>
            <w:vAlign w:val="top"/>
          </w:tcPr>
          <w:p w14:paraId="71D4B82F">
            <w:pPr>
              <w:pStyle w:val="6"/>
              <w:spacing w:line="250" w:lineRule="auto"/>
              <w:rPr>
                <w:sz w:val="21"/>
              </w:rPr>
            </w:pPr>
          </w:p>
          <w:p w14:paraId="67CB1857">
            <w:pPr>
              <w:pStyle w:val="6"/>
              <w:spacing w:before="100" w:line="220" w:lineRule="auto"/>
              <w:ind w:left="196"/>
            </w:pPr>
            <w:r>
              <w:rPr>
                <w:spacing w:val="-5"/>
              </w:rPr>
              <w:t>1.</w:t>
            </w:r>
            <w:r>
              <w:rPr>
                <w:rFonts w:ascii="PingFang SC" w:hAnsi="PingFang SC" w:eastAsia="PingFang SC" w:cs="PingFang SC"/>
                <w:spacing w:val="-5"/>
              </w:rPr>
              <w:t>引言</w:t>
            </w:r>
            <w:r>
              <w:rPr>
                <w:rFonts w:ascii="PingFang SC" w:hAnsi="PingFang SC" w:eastAsia="PingFang SC" w:cs="PingFang SC"/>
                <w:spacing w:val="53"/>
              </w:rPr>
              <w:t xml:space="preserve"> </w:t>
            </w:r>
            <w:r>
              <w:rPr>
                <w:spacing w:val="-5"/>
              </w:rPr>
              <w:t>(</w:t>
            </w:r>
            <w:r>
              <w:rPr>
                <w:rFonts w:ascii="PingFang SC" w:hAnsi="PingFang SC" w:eastAsia="PingFang SC" w:cs="PingFang SC"/>
                <w:spacing w:val="-5"/>
              </w:rPr>
              <w:t>背景、</w:t>
            </w:r>
            <w:r>
              <w:rPr>
                <w:rFonts w:ascii="PingFang SC" w:hAnsi="PingFang SC" w:eastAsia="PingFang SC" w:cs="PingFang SC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5"/>
              </w:rPr>
              <w:t>目标用户、产品愿景</w:t>
            </w:r>
            <w:r>
              <w:rPr>
                <w:spacing w:val="-5"/>
              </w:rPr>
              <w:t>)</w:t>
            </w:r>
          </w:p>
          <w:p w14:paraId="7A98CCFF">
            <w:pPr>
              <w:pStyle w:val="6"/>
              <w:spacing w:before="250" w:line="190" w:lineRule="auto"/>
              <w:ind w:left="178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2.</w:t>
            </w:r>
            <w:r>
              <w:rPr>
                <w:rFonts w:ascii="PingFang SC" w:hAnsi="PingFang SC" w:eastAsia="PingFang SC" w:cs="PingFang SC"/>
                <w:spacing w:val="-1"/>
              </w:rPr>
              <w:t>用户故事与场景描述</w:t>
            </w:r>
          </w:p>
          <w:p w14:paraId="69EE9B94">
            <w:pPr>
              <w:pStyle w:val="6"/>
              <w:spacing w:before="234" w:line="220" w:lineRule="auto"/>
              <w:ind w:left="181"/>
            </w:pPr>
            <w:r>
              <w:rPr>
                <w:spacing w:val="-2"/>
              </w:rPr>
              <w:t>3.</w:t>
            </w:r>
            <w:r>
              <w:rPr>
                <w:rFonts w:ascii="PingFang SC" w:hAnsi="PingFang SC" w:eastAsia="PingFang SC" w:cs="PingFang SC"/>
                <w:spacing w:val="-2"/>
              </w:rPr>
              <w:t>产品范围与功能列表</w:t>
            </w:r>
            <w:r>
              <w:rPr>
                <w:rFonts w:ascii="PingFang SC" w:hAnsi="PingFang SC" w:eastAsia="PingFang SC" w:cs="PingFang SC"/>
                <w:spacing w:val="64"/>
              </w:rPr>
              <w:t xml:space="preserve"> </w:t>
            </w:r>
            <w:r>
              <w:rPr>
                <w:spacing w:val="-2"/>
              </w:rPr>
              <w:t>(Scope &amp;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Features)</w:t>
            </w:r>
          </w:p>
          <w:p w14:paraId="5F4C64E1">
            <w:pPr>
              <w:pStyle w:val="6"/>
              <w:spacing w:before="250" w:line="189" w:lineRule="auto"/>
              <w:ind w:left="175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4.</w:t>
            </w:r>
            <w:r>
              <w:rPr>
                <w:rFonts w:ascii="PingFang SC" w:hAnsi="PingFang SC" w:eastAsia="PingFang SC" w:cs="PingFang SC"/>
                <w:spacing w:val="-1"/>
              </w:rPr>
              <w:t>产品特定</w:t>
            </w:r>
            <w:r>
              <w:rPr>
                <w:rFonts w:ascii="PingFang SC" w:hAnsi="PingFang SC" w:eastAsia="PingFang SC" w:cs="PingFang SC"/>
                <w:spacing w:val="32"/>
              </w:rPr>
              <w:t xml:space="preserve"> </w:t>
            </w:r>
            <w:r>
              <w:rPr>
                <w:spacing w:val="-1"/>
              </w:rPr>
              <w:t>AI</w:t>
            </w:r>
            <w:r>
              <w:rPr>
                <w:spacing w:val="5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需求</w:t>
            </w:r>
          </w:p>
          <w:p w14:paraId="7F2AEBAD">
            <w:pPr>
              <w:pStyle w:val="6"/>
              <w:spacing w:before="236" w:line="220" w:lineRule="auto"/>
              <w:ind w:left="615"/>
            </w:pPr>
            <w:r>
              <w:rPr>
                <w:spacing w:val="-2"/>
              </w:rPr>
              <w:t>4.1.</w:t>
            </w:r>
            <w:r>
              <w:rPr>
                <w:spacing w:val="65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</w:rPr>
              <w:t>模型需求</w:t>
            </w:r>
            <w:r>
              <w:rPr>
                <w:rFonts w:ascii="PingFang SC" w:hAnsi="PingFang SC" w:eastAsia="PingFang SC" w:cs="PingFang SC"/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PingFang SC" w:hAnsi="PingFang SC" w:eastAsia="PingFang SC" w:cs="PingFang SC"/>
                <w:spacing w:val="-2"/>
              </w:rPr>
              <w:t>功能、性能指标</w:t>
            </w:r>
            <w:r>
              <w:rPr>
                <w:spacing w:val="-2"/>
              </w:rPr>
              <w:t>)</w:t>
            </w:r>
          </w:p>
          <w:p w14:paraId="139ED71D">
            <w:pPr>
              <w:pStyle w:val="6"/>
              <w:spacing w:before="217" w:line="220" w:lineRule="auto"/>
              <w:ind w:left="615"/>
            </w:pPr>
            <w:r>
              <w:rPr>
                <w:spacing w:val="-1"/>
              </w:rPr>
              <w:t>4.2.</w:t>
            </w:r>
            <w:r>
              <w:rPr>
                <w:spacing w:val="52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数据需求</w:t>
            </w:r>
            <w:r>
              <w:rPr>
                <w:rFonts w:ascii="PingFang SC" w:hAnsi="PingFang SC" w:eastAsia="PingFang SC" w:cs="PingFang SC"/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(</w:t>
            </w:r>
            <w:r>
              <w:rPr>
                <w:rFonts w:ascii="PingFang SC" w:hAnsi="PingFang SC" w:eastAsia="PingFang SC" w:cs="PingFang SC"/>
                <w:spacing w:val="-1"/>
              </w:rPr>
              <w:t>来源、数量、质量、标注</w:t>
            </w:r>
            <w:r>
              <w:rPr>
                <w:spacing w:val="-1"/>
              </w:rPr>
              <w:t>)</w:t>
            </w:r>
          </w:p>
          <w:p w14:paraId="18FBA144">
            <w:pPr>
              <w:pStyle w:val="6"/>
              <w:spacing w:before="217" w:line="234" w:lineRule="auto"/>
              <w:ind w:left="615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4.3.</w:t>
            </w:r>
            <w:r>
              <w:rPr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算法边界与可解释性</w:t>
            </w:r>
          </w:p>
          <w:p w14:paraId="2C343B2C">
            <w:pPr>
              <w:pStyle w:val="6"/>
              <w:spacing w:before="228" w:line="189" w:lineRule="auto"/>
              <w:ind w:left="615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4.4.</w:t>
            </w:r>
            <w:r>
              <w:rPr>
                <w:spacing w:val="5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评估标准</w:t>
            </w:r>
          </w:p>
          <w:p w14:paraId="1BE3B0D2">
            <w:pPr>
              <w:pStyle w:val="6"/>
              <w:spacing w:before="236" w:line="234" w:lineRule="auto"/>
              <w:ind w:left="615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4.5.</w:t>
            </w:r>
            <w:r>
              <w:rPr>
                <w:spacing w:val="5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伦理与合规</w:t>
            </w:r>
          </w:p>
          <w:p w14:paraId="6408A587">
            <w:pPr>
              <w:pStyle w:val="6"/>
              <w:spacing w:before="193" w:line="220" w:lineRule="auto"/>
              <w:ind w:left="181"/>
            </w:pPr>
            <w:r>
              <w:rPr>
                <w:spacing w:val="-3"/>
              </w:rPr>
              <w:t>5.</w:t>
            </w:r>
            <w:r>
              <w:rPr>
                <w:rFonts w:ascii="PingFang SC" w:hAnsi="PingFang SC" w:eastAsia="PingFang SC" w:cs="PingFang SC"/>
                <w:spacing w:val="-3"/>
              </w:rPr>
              <w:t>非功能性需求</w:t>
            </w:r>
            <w:r>
              <w:rPr>
                <w:rFonts w:ascii="PingFang SC" w:hAnsi="PingFang SC" w:eastAsia="PingFang SC" w:cs="PingFang SC"/>
                <w:spacing w:val="66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rFonts w:ascii="PingFang SC" w:hAnsi="PingFang SC" w:eastAsia="PingFang SC" w:cs="PingFang SC"/>
                <w:spacing w:val="-3"/>
              </w:rPr>
              <w:t>性能、安全、</w:t>
            </w:r>
            <w:r>
              <w:rPr>
                <w:rFonts w:ascii="PingFang SC" w:hAnsi="PingFang SC" w:eastAsia="PingFang SC" w:cs="PingFang SC"/>
                <w:spacing w:val="-5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3"/>
              </w:rPr>
              <w:t>可用性等</w:t>
            </w:r>
            <w:r>
              <w:rPr>
                <w:spacing w:val="-3"/>
              </w:rPr>
              <w:t>)</w:t>
            </w:r>
          </w:p>
          <w:p w14:paraId="3396BE31">
            <w:pPr>
              <w:pStyle w:val="6"/>
              <w:spacing w:before="218" w:line="233" w:lineRule="auto"/>
              <w:ind w:left="180"/>
              <w:rPr>
                <w:rFonts w:ascii="PingFang SC" w:hAnsi="PingFang SC" w:eastAsia="PingFang SC" w:cs="PingFang SC"/>
              </w:rPr>
            </w:pPr>
            <w:r>
              <w:rPr>
                <w:spacing w:val="-2"/>
              </w:rPr>
              <w:t>6.n8n</w:t>
            </w:r>
            <w:r>
              <w:rPr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2"/>
              </w:rPr>
              <w:t>工作流专项需求</w:t>
            </w:r>
          </w:p>
          <w:p w14:paraId="0DCCCA8E">
            <w:pPr>
              <w:pStyle w:val="6"/>
              <w:spacing w:before="188" w:line="238" w:lineRule="auto"/>
              <w:ind w:left="620"/>
              <w:rPr>
                <w:rFonts w:ascii="PingFang SC" w:hAnsi="PingFang SC" w:eastAsia="PingFang SC" w:cs="PingFang SC"/>
              </w:rPr>
            </w:pPr>
            <w:r>
              <w:t>6.1.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</w:rPr>
              <w:t>工作流场景设计（数据采集、入库、查询、通知、分析等）</w:t>
            </w:r>
          </w:p>
          <w:p w14:paraId="512E47CC">
            <w:pPr>
              <w:pStyle w:val="6"/>
              <w:spacing w:before="194" w:line="234" w:lineRule="auto"/>
              <w:ind w:left="620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6.2.</w:t>
            </w:r>
            <w:r>
              <w:rPr>
                <w:spacing w:val="5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节点选型与配置要求</w:t>
            </w:r>
          </w:p>
          <w:p w14:paraId="7A20F6FB">
            <w:pPr>
              <w:pStyle w:val="6"/>
              <w:spacing w:before="195" w:line="234" w:lineRule="auto"/>
              <w:ind w:left="620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6.3.</w:t>
            </w:r>
            <w:r>
              <w:rPr>
                <w:spacing w:val="57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工作流触发条件与异常处理机制</w:t>
            </w:r>
          </w:p>
          <w:p w14:paraId="09B9394D">
            <w:pPr>
              <w:pStyle w:val="6"/>
              <w:spacing w:before="193" w:line="234" w:lineRule="auto"/>
              <w:ind w:left="620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6.4.</w:t>
            </w:r>
            <w:r>
              <w:rPr>
                <w:spacing w:val="52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"/>
              </w:rPr>
              <w:t>私有化部署合规要求</w:t>
            </w:r>
          </w:p>
          <w:p w14:paraId="3477E541">
            <w:pPr>
              <w:pStyle w:val="6"/>
              <w:spacing w:before="228" w:line="189" w:lineRule="auto"/>
              <w:ind w:left="182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7.</w:t>
            </w:r>
            <w:r>
              <w:rPr>
                <w:rFonts w:ascii="PingFang SC" w:hAnsi="PingFang SC" w:eastAsia="PingFang SC" w:cs="PingFang SC"/>
                <w:spacing w:val="-1"/>
              </w:rPr>
              <w:t>发布标准与衡量指标</w:t>
            </w:r>
          </w:p>
          <w:p w14:paraId="6CB77E21">
            <w:pPr>
              <w:pStyle w:val="6"/>
              <w:spacing w:before="235" w:line="234" w:lineRule="auto"/>
              <w:ind w:left="181"/>
              <w:rPr>
                <w:rFonts w:ascii="PingFang SC" w:hAnsi="PingFang SC" w:eastAsia="PingFang SC" w:cs="PingFang SC"/>
              </w:rPr>
            </w:pPr>
            <w:r>
              <w:rPr>
                <w:spacing w:val="-1"/>
              </w:rPr>
              <w:t>8.</w:t>
            </w:r>
            <w:r>
              <w:rPr>
                <w:rFonts w:ascii="PingFang SC" w:hAnsi="PingFang SC" w:eastAsia="PingFang SC" w:cs="PingFang SC"/>
                <w:spacing w:val="-1"/>
              </w:rPr>
              <w:t>待定项与未来规划</w:t>
            </w:r>
          </w:p>
        </w:tc>
      </w:tr>
    </w:tbl>
    <w:p w14:paraId="3B77136D">
      <w:pPr>
        <w:spacing w:line="349" w:lineRule="auto"/>
        <w:rPr>
          <w:rFonts w:ascii="Arial"/>
          <w:sz w:val="21"/>
        </w:rPr>
      </w:pPr>
    </w:p>
    <w:p w14:paraId="685C15C8">
      <w:pPr>
        <w:pStyle w:val="2"/>
        <w:spacing w:before="44" w:line="237" w:lineRule="auto"/>
        <w:ind w:left="12" w:right="124" w:firstLine="1"/>
      </w:pPr>
    </w:p>
    <w:sectPr>
      <w:pgSz w:w="11906" w:h="16838"/>
      <w:pgMar w:top="1431" w:right="1672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B7D9301"/>
    <w:rsid w:val="BBFB2D62"/>
    <w:rsid w:val="FFDB9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2025-12-19T22:10:00Z</dcterms:created>
  <dc:creator>Data</dc:creator>
  <cp:lastModifiedBy>邓超</cp:lastModifiedBy>
  <dcterms:modified xsi:type="dcterms:W3CDTF">2026-01-19T21:58:47Z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2026-01-19T21:55:16Z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E1C4749195E8F3D297386E699FE45B72_43</vt:lpwstr>
  </property>
</Properties>
</file>