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558E" w:rsidRDefault="00472F02">
      <w:pPr>
        <w:spacing w:after="598" w:line="259" w:lineRule="auto"/>
        <w:ind w:right="-5680" w:firstLine="0"/>
        <w:jc w:val="left"/>
      </w:pPr>
      <w:r>
        <w:rPr>
          <w:noProof/>
          <w:sz w:val="22"/>
        </w:rPr>
        <mc:AlternateContent>
          <mc:Choice Requires="wpg">
            <w:drawing>
              <wp:inline distT="0" distB="0" distL="0" distR="0">
                <wp:extent cx="6604635" cy="1268604"/>
                <wp:effectExtent l="0" t="0" r="0" b="0"/>
                <wp:docPr id="211598" name="Group 211598"/>
                <wp:cNvGraphicFramePr/>
                <a:graphic xmlns:a="http://schemas.openxmlformats.org/drawingml/2006/main">
                  <a:graphicData uri="http://schemas.microsoft.com/office/word/2010/wordprocessingGroup">
                    <wpg:wgp>
                      <wpg:cNvGrpSpPr/>
                      <wpg:grpSpPr>
                        <a:xfrm>
                          <a:off x="0" y="0"/>
                          <a:ext cx="6604635" cy="1268604"/>
                          <a:chOff x="0" y="0"/>
                          <a:chExt cx="6604635" cy="1268604"/>
                        </a:xfrm>
                      </wpg:grpSpPr>
                      <wps:wsp>
                        <wps:cNvPr id="231" name="Rectangle 231"/>
                        <wps:cNvSpPr/>
                        <wps:spPr>
                          <a:xfrm>
                            <a:off x="2642375" y="0"/>
                            <a:ext cx="1690617" cy="109542"/>
                          </a:xfrm>
                          <a:prstGeom prst="rect">
                            <a:avLst/>
                          </a:prstGeom>
                          <a:ln>
                            <a:noFill/>
                          </a:ln>
                        </wps:spPr>
                        <wps:txbx>
                          <w:txbxContent>
                            <w:p w:rsidR="0016558E" w:rsidRDefault="00472F02">
                              <w:pPr>
                                <w:spacing w:after="160" w:line="259" w:lineRule="auto"/>
                                <w:ind w:firstLine="0"/>
                                <w:jc w:val="left"/>
                              </w:pPr>
                              <w:r>
                                <w:rPr>
                                  <w:color w:val="000066"/>
                                  <w:w w:val="115"/>
                                  <w:sz w:val="13"/>
                                </w:rPr>
                                <w:t>Neural</w:t>
                              </w:r>
                              <w:r>
                                <w:rPr>
                                  <w:color w:val="000066"/>
                                  <w:spacing w:val="3"/>
                                  <w:w w:val="115"/>
                                  <w:sz w:val="13"/>
                                </w:rPr>
                                <w:t xml:space="preserve"> </w:t>
                              </w:r>
                              <w:r>
                                <w:rPr>
                                  <w:color w:val="000066"/>
                                  <w:w w:val="115"/>
                                  <w:sz w:val="13"/>
                                </w:rPr>
                                <w:t>Networks</w:t>
                              </w:r>
                              <w:r>
                                <w:rPr>
                                  <w:color w:val="000066"/>
                                  <w:spacing w:val="3"/>
                                  <w:w w:val="115"/>
                                  <w:sz w:val="13"/>
                                </w:rPr>
                                <w:t xml:space="preserve"> </w:t>
                              </w:r>
                              <w:r>
                                <w:rPr>
                                  <w:color w:val="000066"/>
                                  <w:w w:val="115"/>
                                  <w:sz w:val="13"/>
                                </w:rPr>
                                <w:t>37</w:t>
                              </w:r>
                              <w:r>
                                <w:rPr>
                                  <w:color w:val="000066"/>
                                  <w:spacing w:val="3"/>
                                  <w:w w:val="115"/>
                                  <w:sz w:val="13"/>
                                </w:rPr>
                                <w:t xml:space="preserve"> </w:t>
                              </w:r>
                              <w:r>
                                <w:rPr>
                                  <w:color w:val="000066"/>
                                  <w:w w:val="115"/>
                                  <w:sz w:val="13"/>
                                </w:rPr>
                                <w:t>(2013)</w:t>
                              </w:r>
                              <w:r>
                                <w:rPr>
                                  <w:color w:val="000066"/>
                                  <w:spacing w:val="3"/>
                                  <w:w w:val="115"/>
                                  <w:sz w:val="13"/>
                                </w:rPr>
                                <w:t xml:space="preserve"> </w:t>
                              </w:r>
                              <w:r>
                                <w:rPr>
                                  <w:color w:val="000066"/>
                                  <w:w w:val="115"/>
                                  <w:sz w:val="13"/>
                                </w:rPr>
                                <w:t>52–6</w:t>
                              </w:r>
                            </w:p>
                          </w:txbxContent>
                        </wps:txbx>
                        <wps:bodyPr horzOverflow="overflow" vert="horz" lIns="0" tIns="0" rIns="0" bIns="0" rtlCol="0">
                          <a:noAutofit/>
                        </wps:bodyPr>
                      </wps:wsp>
                      <wps:wsp>
                        <wps:cNvPr id="232" name="Rectangle 232"/>
                        <wps:cNvSpPr/>
                        <wps:spPr>
                          <a:xfrm>
                            <a:off x="3913516" y="0"/>
                            <a:ext cx="64852" cy="109542"/>
                          </a:xfrm>
                          <a:prstGeom prst="rect">
                            <a:avLst/>
                          </a:prstGeom>
                          <a:ln>
                            <a:noFill/>
                          </a:ln>
                        </wps:spPr>
                        <wps:txbx>
                          <w:txbxContent>
                            <w:p w:rsidR="0016558E" w:rsidRDefault="00065526">
                              <w:pPr>
                                <w:spacing w:after="160" w:line="259" w:lineRule="auto"/>
                                <w:ind w:firstLine="0"/>
                                <w:jc w:val="left"/>
                              </w:pPr>
                              <w:hyperlink r:id="rId7">
                                <w:r w:rsidR="00472F02">
                                  <w:rPr>
                                    <w:color w:val="000066"/>
                                    <w:w w:val="114"/>
                                    <w:sz w:val="13"/>
                                  </w:rPr>
                                  <w:t>5</w:t>
                                </w:r>
                              </w:hyperlink>
                            </w:p>
                          </w:txbxContent>
                        </wps:txbx>
                        <wps:bodyPr horzOverflow="overflow" vert="horz" lIns="0" tIns="0" rIns="0" bIns="0" rtlCol="0">
                          <a:noAutofit/>
                        </wps:bodyPr>
                      </wps:wsp>
                      <wps:wsp>
                        <wps:cNvPr id="7" name="Shape 7"/>
                        <wps:cNvSpPr/>
                        <wps:spPr>
                          <a:xfrm>
                            <a:off x="0" y="237300"/>
                            <a:ext cx="5702402" cy="0"/>
                          </a:xfrm>
                          <a:custGeom>
                            <a:avLst/>
                            <a:gdLst/>
                            <a:ahLst/>
                            <a:cxnLst/>
                            <a:rect l="0" t="0" r="0" b="0"/>
                            <a:pathLst>
                              <a:path w="5702402">
                                <a:moveTo>
                                  <a:pt x="0" y="0"/>
                                </a:moveTo>
                                <a:lnTo>
                                  <a:pt x="5702402" y="0"/>
                                </a:lnTo>
                              </a:path>
                            </a:pathLst>
                          </a:custGeom>
                          <a:ln w="3797"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 name="Picture 9"/>
                          <pic:cNvPicPr/>
                        </pic:nvPicPr>
                        <pic:blipFill>
                          <a:blip r:embed="rId8"/>
                          <a:stretch>
                            <a:fillRect/>
                          </a:stretch>
                        </pic:blipFill>
                        <pic:spPr>
                          <a:xfrm>
                            <a:off x="0" y="319952"/>
                            <a:ext cx="755616" cy="828446"/>
                          </a:xfrm>
                          <a:prstGeom prst="rect">
                            <a:avLst/>
                          </a:prstGeom>
                        </pic:spPr>
                      </pic:pic>
                      <wps:wsp>
                        <wps:cNvPr id="308372" name="Shape 308372"/>
                        <wps:cNvSpPr/>
                        <wps:spPr>
                          <a:xfrm>
                            <a:off x="922452" y="319952"/>
                            <a:ext cx="4758906" cy="828446"/>
                          </a:xfrm>
                          <a:custGeom>
                            <a:avLst/>
                            <a:gdLst/>
                            <a:ahLst/>
                            <a:cxnLst/>
                            <a:rect l="0" t="0" r="0" b="0"/>
                            <a:pathLst>
                              <a:path w="4758906" h="828446">
                                <a:moveTo>
                                  <a:pt x="0" y="0"/>
                                </a:moveTo>
                                <a:lnTo>
                                  <a:pt x="4758906" y="0"/>
                                </a:lnTo>
                                <a:lnTo>
                                  <a:pt x="4758906" y="828446"/>
                                </a:lnTo>
                                <a:lnTo>
                                  <a:pt x="0" y="82844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1" name="Rectangle 11"/>
                        <wps:cNvSpPr/>
                        <wps:spPr>
                          <a:xfrm>
                            <a:off x="2129066" y="338973"/>
                            <a:ext cx="1623419" cy="123449"/>
                          </a:xfrm>
                          <a:prstGeom prst="rect">
                            <a:avLst/>
                          </a:prstGeom>
                          <a:ln>
                            <a:noFill/>
                          </a:ln>
                        </wps:spPr>
                        <wps:txbx>
                          <w:txbxContent>
                            <w:p w:rsidR="0016558E" w:rsidRDefault="00472F02">
                              <w:pPr>
                                <w:spacing w:after="160" w:line="259" w:lineRule="auto"/>
                                <w:ind w:firstLine="0"/>
                                <w:jc w:val="left"/>
                              </w:pPr>
                              <w:r>
                                <w:rPr>
                                  <w:w w:val="118"/>
                                  <w:sz w:val="16"/>
                                </w:rPr>
                                <w:t>Contents</w:t>
                              </w:r>
                              <w:r>
                                <w:rPr>
                                  <w:spacing w:val="8"/>
                                  <w:w w:val="118"/>
                                  <w:sz w:val="16"/>
                                </w:rPr>
                                <w:t xml:space="preserve"> </w:t>
                              </w:r>
                              <w:r>
                                <w:rPr>
                                  <w:w w:val="118"/>
                                  <w:sz w:val="16"/>
                                </w:rPr>
                                <w:t>lists</w:t>
                              </w:r>
                              <w:r>
                                <w:rPr>
                                  <w:spacing w:val="8"/>
                                  <w:w w:val="118"/>
                                  <w:sz w:val="16"/>
                                </w:rPr>
                                <w:t xml:space="preserve"> </w:t>
                              </w:r>
                              <w:r>
                                <w:rPr>
                                  <w:w w:val="118"/>
                                  <w:sz w:val="16"/>
                                </w:rPr>
                                <w:t>available</w:t>
                              </w:r>
                              <w:r>
                                <w:rPr>
                                  <w:spacing w:val="8"/>
                                  <w:w w:val="118"/>
                                  <w:sz w:val="16"/>
                                </w:rPr>
                                <w:t xml:space="preserve"> </w:t>
                              </w:r>
                              <w:r>
                                <w:rPr>
                                  <w:w w:val="118"/>
                                  <w:sz w:val="16"/>
                                </w:rPr>
                                <w:t>at</w:t>
                              </w:r>
                            </w:p>
                          </w:txbxContent>
                        </wps:txbx>
                        <wps:bodyPr horzOverflow="overflow" vert="horz" lIns="0" tIns="0" rIns="0" bIns="0" rtlCol="0">
                          <a:noAutofit/>
                        </wps:bodyPr>
                      </wps:wsp>
                      <wps:wsp>
                        <wps:cNvPr id="233" name="Rectangle 233"/>
                        <wps:cNvSpPr/>
                        <wps:spPr>
                          <a:xfrm>
                            <a:off x="3377821" y="338973"/>
                            <a:ext cx="1414080" cy="123449"/>
                          </a:xfrm>
                          <a:prstGeom prst="rect">
                            <a:avLst/>
                          </a:prstGeom>
                          <a:ln>
                            <a:noFill/>
                          </a:ln>
                        </wps:spPr>
                        <wps:txbx>
                          <w:txbxContent>
                            <w:p w:rsidR="0016558E" w:rsidRDefault="00472F02">
                              <w:pPr>
                                <w:spacing w:after="160" w:line="259" w:lineRule="auto"/>
                                <w:ind w:firstLine="0"/>
                                <w:jc w:val="left"/>
                              </w:pPr>
                              <w:proofErr w:type="spellStart"/>
                              <w:r>
                                <w:rPr>
                                  <w:color w:val="000066"/>
                                  <w:w w:val="120"/>
                                  <w:sz w:val="16"/>
                                </w:rPr>
                                <w:t>SciVerse</w:t>
                              </w:r>
                              <w:proofErr w:type="spellEnd"/>
                              <w:r>
                                <w:rPr>
                                  <w:color w:val="000066"/>
                                  <w:spacing w:val="8"/>
                                  <w:w w:val="120"/>
                                  <w:sz w:val="16"/>
                                </w:rPr>
                                <w:t xml:space="preserve"> </w:t>
                              </w:r>
                              <w:proofErr w:type="spellStart"/>
                              <w:r>
                                <w:rPr>
                                  <w:color w:val="000066"/>
                                  <w:w w:val="120"/>
                                  <w:sz w:val="16"/>
                                </w:rPr>
                                <w:t>ScienceDirec</w:t>
                              </w:r>
                              <w:proofErr w:type="spellEnd"/>
                            </w:p>
                          </w:txbxContent>
                        </wps:txbx>
                        <wps:bodyPr horzOverflow="overflow" vert="horz" lIns="0" tIns="0" rIns="0" bIns="0" rtlCol="0">
                          <a:noAutofit/>
                        </wps:bodyPr>
                      </wps:wsp>
                      <wps:wsp>
                        <wps:cNvPr id="234" name="Rectangle 234"/>
                        <wps:cNvSpPr/>
                        <wps:spPr>
                          <a:xfrm>
                            <a:off x="4441038" y="338973"/>
                            <a:ext cx="44830" cy="123449"/>
                          </a:xfrm>
                          <a:prstGeom prst="rect">
                            <a:avLst/>
                          </a:prstGeom>
                          <a:ln>
                            <a:noFill/>
                          </a:ln>
                        </wps:spPr>
                        <wps:txbx>
                          <w:txbxContent>
                            <w:p w:rsidR="0016558E" w:rsidRDefault="00065526">
                              <w:pPr>
                                <w:spacing w:after="160" w:line="259" w:lineRule="auto"/>
                                <w:ind w:firstLine="0"/>
                                <w:jc w:val="left"/>
                              </w:pPr>
                              <w:hyperlink r:id="rId9">
                                <w:r w:rsidR="00472F02">
                                  <w:rPr>
                                    <w:color w:val="000066"/>
                                    <w:w w:val="101"/>
                                    <w:sz w:val="16"/>
                                  </w:rPr>
                                  <w:t>t</w:t>
                                </w:r>
                              </w:hyperlink>
                            </w:p>
                          </w:txbxContent>
                        </wps:txbx>
                        <wps:bodyPr horzOverflow="overflow" vert="horz" lIns="0" tIns="0" rIns="0" bIns="0" rtlCol="0">
                          <a:noAutofit/>
                        </wps:bodyPr>
                      </wps:wsp>
                      <wps:wsp>
                        <wps:cNvPr id="13" name="Rectangle 13"/>
                        <wps:cNvSpPr/>
                        <wps:spPr>
                          <a:xfrm>
                            <a:off x="2607259" y="646604"/>
                            <a:ext cx="1847754" cy="231236"/>
                          </a:xfrm>
                          <a:prstGeom prst="rect">
                            <a:avLst/>
                          </a:prstGeom>
                          <a:ln>
                            <a:noFill/>
                          </a:ln>
                        </wps:spPr>
                        <wps:txbx>
                          <w:txbxContent>
                            <w:p w:rsidR="0016558E" w:rsidRDefault="00472F02">
                              <w:pPr>
                                <w:spacing w:after="160" w:line="259" w:lineRule="auto"/>
                                <w:ind w:firstLine="0"/>
                                <w:jc w:val="left"/>
                              </w:pPr>
                              <w:r>
                                <w:rPr>
                                  <w:w w:val="115"/>
                                  <w:sz w:val="28"/>
                                </w:rPr>
                                <w:t>Neural</w:t>
                              </w:r>
                              <w:r>
                                <w:rPr>
                                  <w:spacing w:val="7"/>
                                  <w:w w:val="115"/>
                                  <w:sz w:val="28"/>
                                </w:rPr>
                                <w:t xml:space="preserve"> </w:t>
                              </w:r>
                              <w:r>
                                <w:rPr>
                                  <w:w w:val="115"/>
                                  <w:sz w:val="28"/>
                                </w:rPr>
                                <w:t>Networks</w:t>
                              </w:r>
                            </w:p>
                          </w:txbxContent>
                        </wps:txbx>
                        <wps:bodyPr horzOverflow="overflow" vert="horz" lIns="0" tIns="0" rIns="0" bIns="0" rtlCol="0">
                          <a:noAutofit/>
                        </wps:bodyPr>
                      </wps:wsp>
                      <wps:wsp>
                        <wps:cNvPr id="14" name="Rectangle 14"/>
                        <wps:cNvSpPr/>
                        <wps:spPr>
                          <a:xfrm>
                            <a:off x="2053298" y="1035492"/>
                            <a:ext cx="1204337" cy="123449"/>
                          </a:xfrm>
                          <a:prstGeom prst="rect">
                            <a:avLst/>
                          </a:prstGeom>
                          <a:ln>
                            <a:noFill/>
                          </a:ln>
                        </wps:spPr>
                        <wps:txbx>
                          <w:txbxContent>
                            <w:p w:rsidR="0016558E" w:rsidRDefault="00472F02">
                              <w:pPr>
                                <w:spacing w:after="160" w:line="259" w:lineRule="auto"/>
                                <w:ind w:firstLine="0"/>
                                <w:jc w:val="left"/>
                              </w:pPr>
                              <w:r>
                                <w:rPr>
                                  <w:w w:val="117"/>
                                  <w:sz w:val="16"/>
                                </w:rPr>
                                <w:t>journal</w:t>
                              </w:r>
                              <w:r>
                                <w:rPr>
                                  <w:spacing w:val="8"/>
                                  <w:w w:val="117"/>
                                  <w:sz w:val="16"/>
                                </w:rPr>
                                <w:t xml:space="preserve"> </w:t>
                              </w:r>
                              <w:r>
                                <w:rPr>
                                  <w:w w:val="117"/>
                                  <w:sz w:val="16"/>
                                </w:rPr>
                                <w:t>homepage:</w:t>
                              </w:r>
                            </w:p>
                          </w:txbxContent>
                        </wps:txbx>
                        <wps:bodyPr horzOverflow="overflow" vert="horz" lIns="0" tIns="0" rIns="0" bIns="0" rtlCol="0">
                          <a:noAutofit/>
                        </wps:bodyPr>
                      </wps:wsp>
                      <wps:wsp>
                        <wps:cNvPr id="235" name="Rectangle 235"/>
                        <wps:cNvSpPr/>
                        <wps:spPr>
                          <a:xfrm>
                            <a:off x="2986954" y="1035492"/>
                            <a:ext cx="2034691" cy="123449"/>
                          </a:xfrm>
                          <a:prstGeom prst="rect">
                            <a:avLst/>
                          </a:prstGeom>
                          <a:ln>
                            <a:noFill/>
                          </a:ln>
                        </wps:spPr>
                        <wps:txbx>
                          <w:txbxContent>
                            <w:p w:rsidR="0016558E" w:rsidRDefault="00472F02">
                              <w:pPr>
                                <w:spacing w:after="160" w:line="259" w:lineRule="auto"/>
                                <w:ind w:firstLine="0"/>
                                <w:jc w:val="left"/>
                              </w:pPr>
                              <w:r>
                                <w:rPr>
                                  <w:color w:val="000066"/>
                                  <w:w w:val="114"/>
                                  <w:sz w:val="16"/>
                                </w:rPr>
                                <w:t>www.elsevier.com/locate/neune</w:t>
                              </w:r>
                            </w:p>
                          </w:txbxContent>
                        </wps:txbx>
                        <wps:bodyPr horzOverflow="overflow" vert="horz" lIns="0" tIns="0" rIns="0" bIns="0" rtlCol="0">
                          <a:noAutofit/>
                        </wps:bodyPr>
                      </wps:wsp>
                      <wps:wsp>
                        <wps:cNvPr id="236" name="Rectangle 236"/>
                        <wps:cNvSpPr/>
                        <wps:spPr>
                          <a:xfrm>
                            <a:off x="4516797" y="1035492"/>
                            <a:ext cx="44830" cy="123449"/>
                          </a:xfrm>
                          <a:prstGeom prst="rect">
                            <a:avLst/>
                          </a:prstGeom>
                          <a:ln>
                            <a:noFill/>
                          </a:ln>
                        </wps:spPr>
                        <wps:txbx>
                          <w:txbxContent>
                            <w:p w:rsidR="0016558E" w:rsidRDefault="00065526">
                              <w:pPr>
                                <w:spacing w:after="160" w:line="259" w:lineRule="auto"/>
                                <w:ind w:firstLine="0"/>
                                <w:jc w:val="left"/>
                              </w:pPr>
                              <w:hyperlink r:id="rId10">
                                <w:r w:rsidR="00472F02">
                                  <w:rPr>
                                    <w:color w:val="000066"/>
                                    <w:w w:val="101"/>
                                    <w:sz w:val="16"/>
                                  </w:rPr>
                                  <w:t>t</w:t>
                                </w:r>
                              </w:hyperlink>
                            </w:p>
                          </w:txbxContent>
                        </wps:txbx>
                        <wps:bodyPr horzOverflow="overflow" vert="horz" lIns="0" tIns="0" rIns="0" bIns="0" rtlCol="0">
                          <a:noAutofit/>
                        </wps:bodyPr>
                      </wps:wsp>
                      <pic:pic xmlns:pic="http://schemas.openxmlformats.org/drawingml/2006/picture">
                        <pic:nvPicPr>
                          <pic:cNvPr id="17" name="Picture 17"/>
                          <pic:cNvPicPr/>
                        </pic:nvPicPr>
                        <pic:blipFill>
                          <a:blip r:embed="rId11"/>
                          <a:stretch>
                            <a:fillRect/>
                          </a:stretch>
                        </pic:blipFill>
                        <pic:spPr>
                          <a:xfrm>
                            <a:off x="5875719" y="236606"/>
                            <a:ext cx="727710" cy="910590"/>
                          </a:xfrm>
                          <a:prstGeom prst="rect">
                            <a:avLst/>
                          </a:prstGeom>
                        </pic:spPr>
                      </pic:pic>
                      <wps:wsp>
                        <wps:cNvPr id="19" name="Shape 19"/>
                        <wps:cNvSpPr/>
                        <wps:spPr>
                          <a:xfrm>
                            <a:off x="5876100" y="236983"/>
                            <a:ext cx="726948" cy="909828"/>
                          </a:xfrm>
                          <a:custGeom>
                            <a:avLst/>
                            <a:gdLst/>
                            <a:ahLst/>
                            <a:cxnLst/>
                            <a:rect l="0" t="0" r="0" b="0"/>
                            <a:pathLst>
                              <a:path w="726948" h="909828">
                                <a:moveTo>
                                  <a:pt x="726948" y="909828"/>
                                </a:moveTo>
                                <a:lnTo>
                                  <a:pt x="0" y="909828"/>
                                </a:lnTo>
                                <a:lnTo>
                                  <a:pt x="0" y="0"/>
                                </a:lnTo>
                                <a:lnTo>
                                  <a:pt x="726948" y="0"/>
                                </a:lnTo>
                                <a:close/>
                              </a:path>
                            </a:pathLst>
                          </a:custGeom>
                          <a:ln w="3175" cap="flat">
                            <a:miter lim="100000"/>
                          </a:ln>
                        </wps:spPr>
                        <wps:style>
                          <a:lnRef idx="1">
                            <a:srgbClr val="000000"/>
                          </a:lnRef>
                          <a:fillRef idx="0">
                            <a:srgbClr val="000000">
                              <a:alpha val="0"/>
                            </a:srgbClr>
                          </a:fillRef>
                          <a:effectRef idx="0">
                            <a:scrgbClr r="0" g="0" b="0"/>
                          </a:effectRef>
                          <a:fontRef idx="none"/>
                        </wps:style>
                        <wps:bodyPr/>
                      </wps:wsp>
                      <wps:wsp>
                        <wps:cNvPr id="308395" name="Shape 308395"/>
                        <wps:cNvSpPr/>
                        <wps:spPr>
                          <a:xfrm>
                            <a:off x="0" y="1230644"/>
                            <a:ext cx="6604635" cy="37960"/>
                          </a:xfrm>
                          <a:custGeom>
                            <a:avLst/>
                            <a:gdLst/>
                            <a:ahLst/>
                            <a:cxnLst/>
                            <a:rect l="0" t="0" r="0" b="0"/>
                            <a:pathLst>
                              <a:path w="6604635" h="37960">
                                <a:moveTo>
                                  <a:pt x="0" y="0"/>
                                </a:moveTo>
                                <a:lnTo>
                                  <a:pt x="6604635" y="0"/>
                                </a:lnTo>
                                <a:lnTo>
                                  <a:pt x="6604635" y="37960"/>
                                </a:lnTo>
                                <a:lnTo>
                                  <a:pt x="0" y="37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11598" o:spid="_x0000_s1026" style="width:520.05pt;height:99.9pt;mso-position-horizontal-relative:char;mso-position-vertical-relative:line" coordsize="66046,126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">
                <v:rect id="Rectangle 231" o:spid="_x0000_s1027" style="position:absolute;left:26423;width:16906;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16558E" w:rsidRDefault="00472F02">
                        <w:pPr>
                          <w:spacing w:after="160" w:line="259" w:lineRule="auto"/>
                          <w:ind w:firstLine="0"/>
                          <w:jc w:val="left"/>
                        </w:pPr>
                        <w:r>
                          <w:rPr>
                            <w:color w:val="000066"/>
                            <w:w w:val="115"/>
                            <w:sz w:val="13"/>
                          </w:rPr>
                          <w:t>Neural</w:t>
                        </w:r>
                        <w:r>
                          <w:rPr>
                            <w:color w:val="000066"/>
                            <w:spacing w:val="3"/>
                            <w:w w:val="115"/>
                            <w:sz w:val="13"/>
                          </w:rPr>
                          <w:t xml:space="preserve"> </w:t>
                        </w:r>
                        <w:r>
                          <w:rPr>
                            <w:color w:val="000066"/>
                            <w:w w:val="115"/>
                            <w:sz w:val="13"/>
                          </w:rPr>
                          <w:t>Networks</w:t>
                        </w:r>
                        <w:r>
                          <w:rPr>
                            <w:color w:val="000066"/>
                            <w:spacing w:val="3"/>
                            <w:w w:val="115"/>
                            <w:sz w:val="13"/>
                          </w:rPr>
                          <w:t xml:space="preserve"> </w:t>
                        </w:r>
                        <w:r>
                          <w:rPr>
                            <w:color w:val="000066"/>
                            <w:w w:val="115"/>
                            <w:sz w:val="13"/>
                          </w:rPr>
                          <w:t>37</w:t>
                        </w:r>
                        <w:r>
                          <w:rPr>
                            <w:color w:val="000066"/>
                            <w:spacing w:val="3"/>
                            <w:w w:val="115"/>
                            <w:sz w:val="13"/>
                          </w:rPr>
                          <w:t xml:space="preserve"> </w:t>
                        </w:r>
                        <w:r>
                          <w:rPr>
                            <w:color w:val="000066"/>
                            <w:w w:val="115"/>
                            <w:sz w:val="13"/>
                          </w:rPr>
                          <w:t>(2013)</w:t>
                        </w:r>
                        <w:r>
                          <w:rPr>
                            <w:color w:val="000066"/>
                            <w:spacing w:val="3"/>
                            <w:w w:val="115"/>
                            <w:sz w:val="13"/>
                          </w:rPr>
                          <w:t xml:space="preserve"> </w:t>
                        </w:r>
                        <w:r>
                          <w:rPr>
                            <w:color w:val="000066"/>
                            <w:w w:val="115"/>
                            <w:sz w:val="13"/>
                          </w:rPr>
                          <w:t>52–6</w:t>
                        </w:r>
                      </w:p>
                    </w:txbxContent>
                  </v:textbox>
                </v:rect>
                <v:rect id="Rectangle 232" o:spid="_x0000_s1028" style="position:absolute;left:39135;width:648;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16558E" w:rsidRDefault="00472F02">
                        <w:pPr>
                          <w:spacing w:after="160" w:line="259" w:lineRule="auto"/>
                          <w:ind w:firstLine="0"/>
                          <w:jc w:val="left"/>
                        </w:pPr>
                        <w:hyperlink r:id="rId12">
                          <w:r>
                            <w:rPr>
                              <w:color w:val="000066"/>
                              <w:w w:val="114"/>
                              <w:sz w:val="13"/>
                            </w:rPr>
                            <w:t>5</w:t>
                          </w:r>
                        </w:hyperlink>
                      </w:p>
                    </w:txbxContent>
                  </v:textbox>
                </v:rect>
                <v:shape id="Shape 7" o:spid="_x0000_s1029" style="position:absolute;top:2373;width:57024;height:0;visibility:visible;mso-wrap-style:square;v-text-anchor:top" coordsize="5702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" path="m,l5702402,e" filled="f" strokeweight=".1055mm">
                  <v:stroke miterlimit="83231f" joinstyle="miter"/>
                  <v:path arrowok="t" textboxrect="0,0,570240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style="position:absolute;top:3199;width:7556;height:8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">
                  <v:imagedata r:id="rId13" o:title=""/>
                </v:shape>
                <v:shape id="Shape 308372" o:spid="_x0000_s1031" style="position:absolute;left:9224;top:3199;width:47589;height:8284;visibility:visible;mso-wrap-style:square;v-text-anchor:top" coordsize="4758906,82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" path="m,l4758906,r,828446l,828446,,e" fillcolor="#e5e5e5" stroked="f" strokeweight="0">
                  <v:stroke miterlimit="83231f" joinstyle="miter"/>
                  <v:path arrowok="t" textboxrect="0,0,4758906,828446"/>
                </v:shape>
                <v:rect id="Rectangle 11" o:spid="_x0000_s1032" style="position:absolute;left:21290;top:3389;width:1623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16558E" w:rsidRDefault="00472F02">
                        <w:pPr>
                          <w:spacing w:after="160" w:line="259" w:lineRule="auto"/>
                          <w:ind w:firstLine="0"/>
                          <w:jc w:val="left"/>
                        </w:pPr>
                        <w:r>
                          <w:rPr>
                            <w:w w:val="118"/>
                            <w:sz w:val="16"/>
                          </w:rPr>
                          <w:t>Contents</w:t>
                        </w:r>
                        <w:r>
                          <w:rPr>
                            <w:spacing w:val="8"/>
                            <w:w w:val="118"/>
                            <w:sz w:val="16"/>
                          </w:rPr>
                          <w:t xml:space="preserve"> </w:t>
                        </w:r>
                        <w:r>
                          <w:rPr>
                            <w:w w:val="118"/>
                            <w:sz w:val="16"/>
                          </w:rPr>
                          <w:t>lists</w:t>
                        </w:r>
                        <w:r>
                          <w:rPr>
                            <w:spacing w:val="8"/>
                            <w:w w:val="118"/>
                            <w:sz w:val="16"/>
                          </w:rPr>
                          <w:t xml:space="preserve"> </w:t>
                        </w:r>
                        <w:r>
                          <w:rPr>
                            <w:w w:val="118"/>
                            <w:sz w:val="16"/>
                          </w:rPr>
                          <w:t>available</w:t>
                        </w:r>
                        <w:r>
                          <w:rPr>
                            <w:spacing w:val="8"/>
                            <w:w w:val="118"/>
                            <w:sz w:val="16"/>
                          </w:rPr>
                          <w:t xml:space="preserve"> </w:t>
                        </w:r>
                        <w:r>
                          <w:rPr>
                            <w:w w:val="118"/>
                            <w:sz w:val="16"/>
                          </w:rPr>
                          <w:t>at</w:t>
                        </w:r>
                      </w:p>
                    </w:txbxContent>
                  </v:textbox>
                </v:rect>
                <v:rect id="Rectangle 233" o:spid="_x0000_s1033" style="position:absolute;left:33778;top:3389;width:14141;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16558E" w:rsidRDefault="00472F02">
                        <w:pPr>
                          <w:spacing w:after="160" w:line="259" w:lineRule="auto"/>
                          <w:ind w:firstLine="0"/>
                          <w:jc w:val="left"/>
                        </w:pPr>
                        <w:proofErr w:type="spellStart"/>
                        <w:r>
                          <w:rPr>
                            <w:color w:val="000066"/>
                            <w:w w:val="120"/>
                            <w:sz w:val="16"/>
                          </w:rPr>
                          <w:t>SciVerse</w:t>
                        </w:r>
                        <w:proofErr w:type="spellEnd"/>
                        <w:r>
                          <w:rPr>
                            <w:color w:val="000066"/>
                            <w:spacing w:val="8"/>
                            <w:w w:val="120"/>
                            <w:sz w:val="16"/>
                          </w:rPr>
                          <w:t xml:space="preserve"> </w:t>
                        </w:r>
                        <w:proofErr w:type="spellStart"/>
                        <w:r>
                          <w:rPr>
                            <w:color w:val="000066"/>
                            <w:w w:val="120"/>
                            <w:sz w:val="16"/>
                          </w:rPr>
                          <w:t>ScienceDirec</w:t>
                        </w:r>
                        <w:proofErr w:type="spellEnd"/>
                      </w:p>
                    </w:txbxContent>
                  </v:textbox>
                </v:rect>
                <v:rect id="Rectangle 234" o:spid="_x0000_s1034" style="position:absolute;left:44410;top:3389;width:448;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16558E" w:rsidRDefault="00472F02">
                        <w:pPr>
                          <w:spacing w:after="160" w:line="259" w:lineRule="auto"/>
                          <w:ind w:firstLine="0"/>
                          <w:jc w:val="left"/>
                        </w:pPr>
                        <w:hyperlink r:id="rId14">
                          <w:r>
                            <w:rPr>
                              <w:color w:val="000066"/>
                              <w:w w:val="101"/>
                              <w:sz w:val="16"/>
                            </w:rPr>
                            <w:t>t</w:t>
                          </w:r>
                        </w:hyperlink>
                      </w:p>
                    </w:txbxContent>
                  </v:textbox>
                </v:rect>
                <v:rect id="Rectangle 13" o:spid="_x0000_s1035" style="position:absolute;left:26072;top:6466;width:18478;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16558E" w:rsidRDefault="00472F02">
                        <w:pPr>
                          <w:spacing w:after="160" w:line="259" w:lineRule="auto"/>
                          <w:ind w:firstLine="0"/>
                          <w:jc w:val="left"/>
                        </w:pPr>
                        <w:r>
                          <w:rPr>
                            <w:w w:val="115"/>
                            <w:sz w:val="28"/>
                          </w:rPr>
                          <w:t>Neural</w:t>
                        </w:r>
                        <w:r>
                          <w:rPr>
                            <w:spacing w:val="7"/>
                            <w:w w:val="115"/>
                            <w:sz w:val="28"/>
                          </w:rPr>
                          <w:t xml:space="preserve"> </w:t>
                        </w:r>
                        <w:r>
                          <w:rPr>
                            <w:w w:val="115"/>
                            <w:sz w:val="28"/>
                          </w:rPr>
                          <w:t>Networks</w:t>
                        </w:r>
                      </w:p>
                    </w:txbxContent>
                  </v:textbox>
                </v:rect>
                <v:rect id="Rectangle 14" o:spid="_x0000_s1036" style="position:absolute;left:20532;top:10354;width:1204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16558E" w:rsidRDefault="00472F02">
                        <w:pPr>
                          <w:spacing w:after="160" w:line="259" w:lineRule="auto"/>
                          <w:ind w:firstLine="0"/>
                          <w:jc w:val="left"/>
                        </w:pPr>
                        <w:r>
                          <w:rPr>
                            <w:w w:val="117"/>
                            <w:sz w:val="16"/>
                          </w:rPr>
                          <w:t>journal</w:t>
                        </w:r>
                        <w:r>
                          <w:rPr>
                            <w:spacing w:val="8"/>
                            <w:w w:val="117"/>
                            <w:sz w:val="16"/>
                          </w:rPr>
                          <w:t xml:space="preserve"> </w:t>
                        </w:r>
                        <w:r>
                          <w:rPr>
                            <w:w w:val="117"/>
                            <w:sz w:val="16"/>
                          </w:rPr>
                          <w:t>homepage:</w:t>
                        </w:r>
                      </w:p>
                    </w:txbxContent>
                  </v:textbox>
                </v:rect>
                <v:rect id="Rectangle 235" o:spid="_x0000_s1037" style="position:absolute;left:29869;top:10354;width:2034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rsidR="0016558E" w:rsidRDefault="00472F02">
                        <w:pPr>
                          <w:spacing w:after="160" w:line="259" w:lineRule="auto"/>
                          <w:ind w:firstLine="0"/>
                          <w:jc w:val="left"/>
                        </w:pPr>
                        <w:r>
                          <w:rPr>
                            <w:color w:val="000066"/>
                            <w:w w:val="114"/>
                            <w:sz w:val="16"/>
                          </w:rPr>
                          <w:t>www.elsevier.com/locate/neune</w:t>
                        </w:r>
                      </w:p>
                    </w:txbxContent>
                  </v:textbox>
                </v:rect>
                <v:rect id="Rectangle 236" o:spid="_x0000_s1038" style="position:absolute;left:45167;top:10354;width:44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16558E" w:rsidRDefault="00472F02">
                        <w:pPr>
                          <w:spacing w:after="160" w:line="259" w:lineRule="auto"/>
                          <w:ind w:firstLine="0"/>
                          <w:jc w:val="left"/>
                        </w:pPr>
                        <w:hyperlink r:id="rId15">
                          <w:r>
                            <w:rPr>
                              <w:color w:val="000066"/>
                              <w:w w:val="101"/>
                              <w:sz w:val="16"/>
                            </w:rPr>
                            <w:t>t</w:t>
                          </w:r>
                        </w:hyperlink>
                      </w:p>
                    </w:txbxContent>
                  </v:textbox>
                </v:rect>
                <v:shape id="Picture 17" o:spid="_x0000_s1039" type="#_x0000_t75" style="position:absolute;left:58757;top:2366;width:7277;height:9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">
                  <v:imagedata r:id="rId16" o:title=""/>
                </v:shape>
                <v:shape id="Shape 19" o:spid="_x0000_s1040" style="position:absolute;left:58761;top:2369;width:7269;height:9099;visibility:visible;mso-wrap-style:square;v-text-anchor:top" coordsize="726948,90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" path="m726948,909828l,909828,,,726948,r,909828xe" filled="f" strokeweight=".25pt">
                  <v:stroke miterlimit="1" joinstyle="miter"/>
                  <v:path arrowok="t" textboxrect="0,0,726948,909828"/>
                </v:shape>
                <v:shape id="Shape 308395" o:spid="_x0000_s1041" style="position:absolute;top:12306;width:66046;height:380;visibility:visible;mso-wrap-style:square;v-text-anchor:top" coordsize="6604635,3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" path="m,l6604635,r,37960l,37960,,e" fillcolor="black" stroked="f" strokeweight="0">
                  <v:stroke miterlimit="83231f" joinstyle="miter"/>
                  <v:path arrowok="t" textboxrect="0,0,6604635,37960"/>
                </v:shape>
                <w10:anchorlock/>
              </v:group>
            </w:pict>
          </mc:Fallback>
        </mc:AlternateContent>
      </w:r>
    </w:p>
    <w:p w:rsidR="0016558E" w:rsidRDefault="00472F02">
      <w:pPr>
        <w:spacing w:after="65" w:line="259" w:lineRule="auto"/>
        <w:ind w:firstLine="0"/>
        <w:jc w:val="left"/>
      </w:pPr>
      <w:r>
        <w:rPr>
          <w:sz w:val="28"/>
        </w:rPr>
        <w:t>Essentials of the self-organizing map</w:t>
      </w:r>
    </w:p>
    <w:p w:rsidR="0016558E" w:rsidRDefault="00472F02">
      <w:pPr>
        <w:spacing w:after="0" w:line="259" w:lineRule="auto"/>
        <w:ind w:firstLine="0"/>
        <w:jc w:val="left"/>
      </w:pPr>
      <w:proofErr w:type="spellStart"/>
      <w:r>
        <w:rPr>
          <w:sz w:val="22"/>
        </w:rPr>
        <w:t>TeuvoKohonen</w:t>
      </w:r>
      <w:proofErr w:type="spellEnd"/>
    </w:p>
    <w:p w:rsidR="0016558E" w:rsidRDefault="00472F02">
      <w:pPr>
        <w:spacing w:after="36" w:line="250" w:lineRule="auto"/>
        <w:ind w:left="-5" w:firstLine="0"/>
      </w:pPr>
      <w:r>
        <w:rPr>
          <w:i/>
          <w:sz w:val="13"/>
        </w:rPr>
        <w:t>Aalto University, School of Science, P.O. Box 15400, FI-00076 AALTO, Finland</w:t>
      </w:r>
    </w:p>
    <w:p w:rsidR="0016558E" w:rsidRDefault="00472F02">
      <w:pPr>
        <w:spacing w:after="225" w:line="259" w:lineRule="auto"/>
        <w:ind w:right="-5680" w:firstLine="0"/>
        <w:jc w:val="left"/>
      </w:pPr>
      <w:r>
        <w:rPr>
          <w:noProof/>
          <w:sz w:val="22"/>
        </w:rPr>
        <mc:AlternateContent>
          <mc:Choice Requires="wpg">
            <w:drawing>
              <wp:inline distT="0" distB="0" distL="0" distR="0">
                <wp:extent cx="6604635" cy="5055"/>
                <wp:effectExtent l="0" t="0" r="0" b="0"/>
                <wp:docPr id="211599" name="Group 211599"/>
                <wp:cNvGraphicFramePr/>
                <a:graphic xmlns:a="http://schemas.openxmlformats.org/drawingml/2006/main">
                  <a:graphicData uri="http://schemas.microsoft.com/office/word/2010/wordprocessingGroup">
                    <wpg:wgp>
                      <wpg:cNvGrpSpPr/>
                      <wpg:grpSpPr>
                        <a:xfrm>
                          <a:off x="0" y="0"/>
                          <a:ext cx="6604635" cy="5055"/>
                          <a:chOff x="0" y="0"/>
                          <a:chExt cx="6604635" cy="5055"/>
                        </a:xfrm>
                      </wpg:grpSpPr>
                      <wps:wsp>
                        <wps:cNvPr id="25" name="Shape 25"/>
                        <wps:cNvSpPr/>
                        <wps:spPr>
                          <a:xfrm>
                            <a:off x="0" y="0"/>
                            <a:ext cx="6604635" cy="0"/>
                          </a:xfrm>
                          <a:custGeom>
                            <a:avLst/>
                            <a:gdLst/>
                            <a:ahLst/>
                            <a:cxnLst/>
                            <a:rect l="0" t="0" r="0" b="0"/>
                            <a:pathLst>
                              <a:path w="6604635">
                                <a:moveTo>
                                  <a:pt x="0" y="0"/>
                                </a:moveTo>
                                <a:lnTo>
                                  <a:pt x="660463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1599" style="width:520.05pt;height:0.398pt;mso-position-horizontal-relative:char;mso-position-vertical-relative:line" coordsize="66046,50">
                <v:shape id="Shape 25" style="position:absolute;width:66046;height:0;left:0;top:0;" coordsize="6604635,0" path="m0,0l6604635,0">
                  <v:stroke weight="0.398pt" endcap="flat" joinstyle="miter" miterlimit="10" on="true" color="#000000"/>
                  <v:fill on="false" color="#000000" opacity="0"/>
                </v:shape>
              </v:group>
            </w:pict>
          </mc:Fallback>
        </mc:AlternateContent>
      </w:r>
    </w:p>
    <w:tbl>
      <w:tblPr>
        <w:tblStyle w:val="TableGrid"/>
        <w:tblW w:w="10401" w:type="dxa"/>
        <w:tblInd w:w="0" w:type="dxa"/>
        <w:tblLook w:val="04A0" w:firstRow="1" w:lastRow="0" w:firstColumn="1" w:lastColumn="0" w:noHBand="0" w:noVBand="1"/>
      </w:tblPr>
      <w:tblGrid>
        <w:gridCol w:w="1291"/>
        <w:gridCol w:w="1967"/>
        <w:gridCol w:w="7143"/>
      </w:tblGrid>
      <w:tr w:rsidR="0016558E">
        <w:trPr>
          <w:trHeight w:val="3502"/>
        </w:trPr>
        <w:tc>
          <w:tcPr>
            <w:tcW w:w="1291" w:type="dxa"/>
            <w:tcBorders>
              <w:top w:val="nil"/>
              <w:left w:val="nil"/>
              <w:bottom w:val="nil"/>
              <w:right w:val="nil"/>
            </w:tcBorders>
          </w:tcPr>
          <w:p w:rsidR="0016558E" w:rsidRDefault="00472F02">
            <w:pPr>
              <w:spacing w:after="105" w:line="259" w:lineRule="auto"/>
              <w:ind w:firstLine="0"/>
              <w:jc w:val="left"/>
            </w:pPr>
            <w:r>
              <w:rPr>
                <w:sz w:val="19"/>
              </w:rPr>
              <w:t xml:space="preserve">a r t </w:t>
            </w:r>
            <w:proofErr w:type="spellStart"/>
            <w:r>
              <w:rPr>
                <w:sz w:val="19"/>
              </w:rPr>
              <w:t>i</w:t>
            </w:r>
            <w:proofErr w:type="spellEnd"/>
            <w:r>
              <w:rPr>
                <w:sz w:val="19"/>
              </w:rPr>
              <w:t xml:space="preserve"> c l e</w:t>
            </w:r>
          </w:p>
          <w:p w:rsidR="0016558E" w:rsidRDefault="00472F02">
            <w:pPr>
              <w:spacing w:after="0" w:line="259" w:lineRule="auto"/>
              <w:ind w:firstLine="0"/>
              <w:jc w:val="left"/>
            </w:pPr>
            <w:r>
              <w:rPr>
                <w:i/>
                <w:sz w:val="13"/>
              </w:rPr>
              <w:t>Keywords:</w:t>
            </w:r>
          </w:p>
          <w:p w:rsidR="0016558E" w:rsidRDefault="00472F02">
            <w:pPr>
              <w:spacing w:after="0" w:line="259" w:lineRule="auto"/>
              <w:ind w:firstLine="0"/>
            </w:pPr>
            <w:r>
              <w:rPr>
                <w:sz w:val="13"/>
              </w:rPr>
              <w:t>Self-organizing map</w:t>
            </w:r>
          </w:p>
          <w:p w:rsidR="0016558E" w:rsidRDefault="00472F02">
            <w:pPr>
              <w:spacing w:after="0" w:line="259" w:lineRule="auto"/>
              <w:ind w:firstLine="0"/>
              <w:jc w:val="left"/>
            </w:pPr>
            <w:r>
              <w:rPr>
                <w:sz w:val="13"/>
              </w:rPr>
              <w:t>SOM</w:t>
            </w:r>
          </w:p>
          <w:p w:rsidR="0016558E" w:rsidRDefault="00472F02">
            <w:pPr>
              <w:spacing w:after="0" w:line="259" w:lineRule="auto"/>
              <w:ind w:firstLine="0"/>
              <w:jc w:val="left"/>
            </w:pPr>
            <w:r>
              <w:rPr>
                <w:sz w:val="13"/>
              </w:rPr>
              <w:t>Data analysis</w:t>
            </w:r>
          </w:p>
          <w:p w:rsidR="0016558E" w:rsidRDefault="00472F02">
            <w:pPr>
              <w:spacing w:after="0" w:line="259" w:lineRule="auto"/>
              <w:ind w:firstLine="0"/>
              <w:jc w:val="left"/>
            </w:pPr>
            <w:r>
              <w:rPr>
                <w:sz w:val="13"/>
              </w:rPr>
              <w:t>Brain map</w:t>
            </w:r>
          </w:p>
          <w:p w:rsidR="0016558E" w:rsidRDefault="00472F02">
            <w:pPr>
              <w:spacing w:after="0" w:line="259" w:lineRule="auto"/>
              <w:ind w:firstLine="0"/>
              <w:jc w:val="left"/>
            </w:pPr>
            <w:r>
              <w:rPr>
                <w:sz w:val="13"/>
              </w:rPr>
              <w:t>Similarity</w:t>
            </w:r>
          </w:p>
          <w:p w:rsidR="0016558E" w:rsidRDefault="00472F02">
            <w:pPr>
              <w:spacing w:after="0" w:line="259" w:lineRule="auto"/>
              <w:ind w:firstLine="0"/>
              <w:jc w:val="left"/>
            </w:pPr>
            <w:r>
              <w:rPr>
                <w:sz w:val="13"/>
              </w:rPr>
              <w:t>Vector quantization</w:t>
            </w:r>
          </w:p>
        </w:tc>
        <w:tc>
          <w:tcPr>
            <w:tcW w:w="1967" w:type="dxa"/>
            <w:tcBorders>
              <w:top w:val="nil"/>
              <w:left w:val="nil"/>
              <w:bottom w:val="nil"/>
              <w:right w:val="nil"/>
            </w:tcBorders>
          </w:tcPr>
          <w:p w:rsidR="0016558E" w:rsidRDefault="00472F02">
            <w:pPr>
              <w:spacing w:after="0" w:line="259" w:lineRule="auto"/>
              <w:ind w:firstLine="0"/>
              <w:jc w:val="left"/>
            </w:pPr>
            <w:proofErr w:type="spellStart"/>
            <w:r>
              <w:rPr>
                <w:sz w:val="19"/>
              </w:rPr>
              <w:t>i</w:t>
            </w:r>
            <w:proofErr w:type="spellEnd"/>
            <w:r>
              <w:rPr>
                <w:sz w:val="19"/>
              </w:rPr>
              <w:t xml:space="preserve"> n f o</w:t>
            </w:r>
          </w:p>
          <w:p w:rsidR="0016558E" w:rsidRDefault="00472F02">
            <w:pPr>
              <w:spacing w:after="0" w:line="259" w:lineRule="auto"/>
              <w:ind w:left="-1291" w:firstLine="0"/>
              <w:jc w:val="left"/>
            </w:pPr>
            <w:r>
              <w:rPr>
                <w:noProof/>
                <w:sz w:val="22"/>
              </w:rPr>
              <mc:AlternateContent>
                <mc:Choice Requires="wpg">
                  <w:drawing>
                    <wp:inline distT="0" distB="0" distL="0" distR="0">
                      <wp:extent cx="1691996" cy="5055"/>
                      <wp:effectExtent l="0" t="0" r="0" b="0"/>
                      <wp:docPr id="212341" name="Group 212341"/>
                      <wp:cNvGraphicFramePr/>
                      <a:graphic xmlns:a="http://schemas.openxmlformats.org/drawingml/2006/main">
                        <a:graphicData uri="http://schemas.microsoft.com/office/word/2010/wordprocessingGroup">
                          <wpg:wgp>
                            <wpg:cNvGrpSpPr/>
                            <wpg:grpSpPr>
                              <a:xfrm>
                                <a:off x="0" y="0"/>
                                <a:ext cx="1691996" cy="5055"/>
                                <a:chOff x="0" y="0"/>
                                <a:chExt cx="1691996" cy="5055"/>
                              </a:xfrm>
                            </wpg:grpSpPr>
                            <wps:wsp>
                              <wps:cNvPr id="27" name="Shape 27"/>
                              <wps:cNvSpPr/>
                              <wps:spPr>
                                <a:xfrm>
                                  <a:off x="0" y="0"/>
                                  <a:ext cx="1691996" cy="0"/>
                                </a:xfrm>
                                <a:custGeom>
                                  <a:avLst/>
                                  <a:gdLst/>
                                  <a:ahLst/>
                                  <a:cxnLst/>
                                  <a:rect l="0" t="0" r="0" b="0"/>
                                  <a:pathLst>
                                    <a:path w="1691996">
                                      <a:moveTo>
                                        <a:pt x="0" y="0"/>
                                      </a:moveTo>
                                      <a:lnTo>
                                        <a:pt x="1691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341" style="width:133.228pt;height:0.398pt;mso-position-horizontal-relative:char;mso-position-vertical-relative:line" coordsize="16919,50">
                      <v:shape id="Shape 27" style="position:absolute;width:16919;height:0;left:0;top:0;" coordsize="1691996,0" path="m0,0l1691996,0">
                        <v:stroke weight="0.398pt" endcap="flat" joinstyle="miter" miterlimit="10" on="true" color="#000000"/>
                        <v:fill on="false" color="#000000" opacity="0"/>
                      </v:shape>
                    </v:group>
                  </w:pict>
                </mc:Fallback>
              </mc:AlternateContent>
            </w:r>
          </w:p>
        </w:tc>
        <w:tc>
          <w:tcPr>
            <w:tcW w:w="7143" w:type="dxa"/>
            <w:tcBorders>
              <w:top w:val="nil"/>
              <w:left w:val="nil"/>
              <w:bottom w:val="nil"/>
              <w:right w:val="nil"/>
            </w:tcBorders>
          </w:tcPr>
          <w:p w:rsidR="0016558E" w:rsidRDefault="00472F02">
            <w:pPr>
              <w:spacing w:after="0" w:line="259" w:lineRule="auto"/>
              <w:ind w:left="4" w:firstLine="0"/>
              <w:jc w:val="left"/>
            </w:pPr>
            <w:r>
              <w:rPr>
                <w:sz w:val="20"/>
              </w:rPr>
              <w:t>a b s t r a c t</w:t>
            </w:r>
          </w:p>
          <w:p w:rsidR="0016558E" w:rsidRDefault="00472F02">
            <w:pPr>
              <w:spacing w:after="81" w:line="259" w:lineRule="auto"/>
              <w:ind w:firstLine="0"/>
              <w:jc w:val="left"/>
            </w:pPr>
            <w:r>
              <w:rPr>
                <w:noProof/>
                <w:sz w:val="22"/>
              </w:rPr>
              <mc:AlternateContent>
                <mc:Choice Requires="wpg">
                  <w:drawing>
                    <wp:inline distT="0" distB="0" distL="0" distR="0">
                      <wp:extent cx="4535995" cy="5055"/>
                      <wp:effectExtent l="0" t="0" r="0" b="0"/>
                      <wp:docPr id="212349" name="Group 212349"/>
                      <wp:cNvGraphicFramePr/>
                      <a:graphic xmlns:a="http://schemas.openxmlformats.org/drawingml/2006/main">
                        <a:graphicData uri="http://schemas.microsoft.com/office/word/2010/wordprocessingGroup">
                          <wpg:wgp>
                            <wpg:cNvGrpSpPr/>
                            <wpg:grpSpPr>
                              <a:xfrm>
                                <a:off x="0" y="0"/>
                                <a:ext cx="4535995" cy="5055"/>
                                <a:chOff x="0" y="0"/>
                                <a:chExt cx="4535995" cy="5055"/>
                              </a:xfrm>
                            </wpg:grpSpPr>
                            <wps:wsp>
                              <wps:cNvPr id="36" name="Shape 36"/>
                              <wps:cNvSpPr/>
                              <wps:spPr>
                                <a:xfrm>
                                  <a:off x="0" y="0"/>
                                  <a:ext cx="4535995" cy="0"/>
                                </a:xfrm>
                                <a:custGeom>
                                  <a:avLst/>
                                  <a:gdLst/>
                                  <a:ahLst/>
                                  <a:cxnLst/>
                                  <a:rect l="0" t="0" r="0" b="0"/>
                                  <a:pathLst>
                                    <a:path w="4535995">
                                      <a:moveTo>
                                        <a:pt x="0" y="0"/>
                                      </a:moveTo>
                                      <a:lnTo>
                                        <a:pt x="4535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349" style="width:357.165pt;height:0.398pt;mso-position-horizontal-relative:char;mso-position-vertical-relative:line" coordsize="45359,50">
                      <v:shape id="Shape 36" style="position:absolute;width:45359;height:0;left:0;top:0;" coordsize="4535995,0" path="m0,0l4535995,0">
                        <v:stroke weight="0.398pt" endcap="flat" joinstyle="miter" miterlimit="10" on="true" color="#000000"/>
                        <v:fill on="false" color="#000000" opacity="0"/>
                      </v:shape>
                    </v:group>
                  </w:pict>
                </mc:Fallback>
              </mc:AlternateContent>
            </w:r>
          </w:p>
          <w:p w:rsidR="0016558E" w:rsidRPr="00716BF5" w:rsidRDefault="00472F02" w:rsidP="00716BF5">
            <w:pPr>
              <w:spacing w:after="100" w:line="259" w:lineRule="auto"/>
              <w:ind w:firstLine="0"/>
              <w:rPr>
                <w:rFonts w:eastAsiaTheme="minorEastAsia" w:hint="eastAsia"/>
              </w:rPr>
            </w:pPr>
            <w:r>
              <w:rPr>
                <w:sz w:val="15"/>
              </w:rPr>
              <w:t>The self-organizing map (SOM) is an automatic data-analysis method. It is widely applied to clustering problems and data exploration in industry, finance, natural sciences, and linguistics. The most extensive applications, exemplified in this paper, can be found in the management of massive textual databases and in bioinformatics. The SOM is related to the classical vector quantization (VQ), which is used extensively in digital signal processing and transmission. Like in VQ, the SOM represents a distribution of input data items using a finite set of models. In the SOM, however, these models are automatically associated with the nodes of a regular (usually two-dimensional) grid in an orderly fashion such that more similar models become automatically associated with nodes that are adjacent in the grid, whereas less similar models are situated farther away from each other in the grid. This organization, a kind of similarity diagram of the models, makes it possible to obtain an insight into the topographic relationships of data, especially of high-dimensional data items. If the data items belong to certain predetermined classes, the models (and the nodes) can be calibrated according to these classes. An unknown input item is then classified according to that node, the model of which is most similar with it in some metric used in the construction of the SOM. A new finding introduced in this paper is that an input item can even more accurately be represented by a linear mixture of a few best-matching models. This becomes possible by a least-squares fitting procedure where the coefficients in the linear mixture of models are constrained to nonnegative</w:t>
            </w:r>
            <w:r w:rsidR="00716BF5">
              <w:rPr>
                <w:sz w:val="15"/>
              </w:rPr>
              <w:t xml:space="preserve"> </w:t>
            </w:r>
            <w:r w:rsidR="00716BF5">
              <w:rPr>
                <w:sz w:val="15"/>
              </w:rPr>
              <w:t>values.</w:t>
            </w:r>
          </w:p>
        </w:tc>
      </w:tr>
    </w:tbl>
    <w:p w:rsidR="0016558E" w:rsidRPr="00716BF5" w:rsidRDefault="0016558E" w:rsidP="00716BF5">
      <w:pPr>
        <w:ind w:firstLine="0"/>
        <w:rPr>
          <w:rFonts w:eastAsiaTheme="minorEastAsia" w:hint="eastAsia"/>
        </w:rPr>
        <w:sectPr w:rsidR="0016558E" w:rsidRPr="00716BF5">
          <w:headerReference w:type="even" r:id="rId17"/>
          <w:headerReference w:type="default" r:id="rId18"/>
          <w:headerReference w:type="first" r:id="rId19"/>
          <w:pgSz w:w="11906" w:h="15874"/>
          <w:pgMar w:top="958" w:right="6530" w:bottom="772" w:left="654" w:header="720" w:footer="720" w:gutter="0"/>
          <w:pgNumType w:start="52"/>
          <w:cols w:space="720"/>
          <w:titlePg/>
        </w:sectPr>
      </w:pPr>
    </w:p>
    <w:p w:rsidR="0016558E" w:rsidRDefault="00472F02">
      <w:pPr>
        <w:spacing w:after="493" w:line="259" w:lineRule="auto"/>
        <w:ind w:firstLine="0"/>
        <w:jc w:val="left"/>
      </w:pPr>
      <w:r>
        <w:rPr>
          <w:noProof/>
          <w:sz w:val="22"/>
        </w:rPr>
        <mc:AlternateContent>
          <mc:Choice Requires="wpg">
            <w:drawing>
              <wp:inline distT="0" distB="0" distL="0" distR="0">
                <wp:extent cx="1691996" cy="5055"/>
                <wp:effectExtent l="0" t="0" r="0" b="0"/>
                <wp:docPr id="211602" name="Group 211602"/>
                <wp:cNvGraphicFramePr/>
                <a:graphic xmlns:a="http://schemas.openxmlformats.org/drawingml/2006/main">
                  <a:graphicData uri="http://schemas.microsoft.com/office/word/2010/wordprocessingGroup">
                    <wpg:wgp>
                      <wpg:cNvGrpSpPr/>
                      <wpg:grpSpPr>
                        <a:xfrm>
                          <a:off x="0" y="0"/>
                          <a:ext cx="1691996" cy="5055"/>
                          <a:chOff x="0" y="0"/>
                          <a:chExt cx="1691996" cy="5055"/>
                        </a:xfrm>
                      </wpg:grpSpPr>
                      <wps:wsp>
                        <wps:cNvPr id="56" name="Shape 56"/>
                        <wps:cNvSpPr/>
                        <wps:spPr>
                          <a:xfrm>
                            <a:off x="0" y="0"/>
                            <a:ext cx="1691996" cy="0"/>
                          </a:xfrm>
                          <a:custGeom>
                            <a:avLst/>
                            <a:gdLst/>
                            <a:ahLst/>
                            <a:cxnLst/>
                            <a:rect l="0" t="0" r="0" b="0"/>
                            <a:pathLst>
                              <a:path w="1691996">
                                <a:moveTo>
                                  <a:pt x="0" y="0"/>
                                </a:moveTo>
                                <a:lnTo>
                                  <a:pt x="1691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1602" style="width:133.228pt;height:0.398pt;mso-position-horizontal-relative:char;mso-position-vertical-relative:line" coordsize="16919,50">
                <v:shape id="Shape 56" style="position:absolute;width:16919;height:0;left:0;top:0;" coordsize="1691996,0" path="m0,0l1691996,0">
                  <v:stroke weight="0.398pt" endcap="flat" joinstyle="miter" miterlimit="10" on="true" color="#000000"/>
                  <v:fill on="false" color="#000000" opacity="0"/>
                </v:shape>
              </v:group>
            </w:pict>
          </mc:Fallback>
        </mc:AlternateContent>
      </w:r>
    </w:p>
    <w:p w:rsidR="0016558E" w:rsidRDefault="00472F02">
      <w:pPr>
        <w:pStyle w:val="1"/>
        <w:spacing w:after="189" w:line="258" w:lineRule="auto"/>
        <w:ind w:left="-5"/>
      </w:pPr>
      <w:r>
        <w:rPr>
          <w:b/>
          <w:i w:val="0"/>
          <w:sz w:val="17"/>
        </w:rPr>
        <w:t>1. Brain maps</w:t>
      </w:r>
    </w:p>
    <w:p w:rsidR="0016558E" w:rsidRDefault="00472F02">
      <w:pPr>
        <w:ind w:left="9"/>
      </w:pPr>
      <w:r>
        <w:t xml:space="preserve">It has been known for over hundred years that various cortical areas of the brain are specialized to different modalities of cognitive functions. However, it was not until, e.g., </w:t>
      </w:r>
      <w:proofErr w:type="spellStart"/>
      <w:r>
        <w:rPr>
          <w:color w:val="000066"/>
        </w:rPr>
        <w:t>Mountcastle</w:t>
      </w:r>
      <w:proofErr w:type="spellEnd"/>
      <w:r>
        <w:rPr>
          <w:color w:val="000066"/>
        </w:rPr>
        <w:t xml:space="preserve"> </w:t>
      </w:r>
      <w:r>
        <w:t>(</w:t>
      </w:r>
      <w:r>
        <w:rPr>
          <w:color w:val="000066"/>
        </w:rPr>
        <w:t>1957</w:t>
      </w:r>
      <w:r>
        <w:t xml:space="preserve">) as well as </w:t>
      </w:r>
      <w:r>
        <w:rPr>
          <w:color w:val="000066"/>
        </w:rPr>
        <w:t xml:space="preserve">Hubel and Wiesel </w:t>
      </w:r>
      <w:r>
        <w:t>(</w:t>
      </w:r>
      <w:r>
        <w:rPr>
          <w:color w:val="000066"/>
        </w:rPr>
        <w:t>1962</w:t>
      </w:r>
      <w:r>
        <w:t xml:space="preserve">) found that certain single neural cells in the brain respond selectively to some specific sensory stimuli. These cells often form local assemblies, in which their topographic location corresponds to some feature value of a specific stimulus in an orderly fashion. Such systems of cells are called </w:t>
      </w:r>
      <w:r>
        <w:rPr>
          <w:i/>
        </w:rPr>
        <w:t>brain maps</w:t>
      </w:r>
      <w:r>
        <w:t>.</w:t>
      </w:r>
    </w:p>
    <w:p w:rsidR="0016558E" w:rsidRDefault="00472F02">
      <w:pPr>
        <w:ind w:left="9"/>
      </w:pPr>
      <w:r>
        <w:t xml:space="preserve">It was believed first that the brain maps are determined genetically, like the other bodily formations and organizations. It was not until many of these maps, at least their fine structures and feature scales were found to depend on sensory experiences and other occurrences. Studies of brain maps that are strongly modified by experiences have been reported especially by </w:t>
      </w:r>
      <w:proofErr w:type="spellStart"/>
      <w:r>
        <w:rPr>
          <w:color w:val="000066"/>
        </w:rPr>
        <w:t>Merzenich</w:t>
      </w:r>
      <w:proofErr w:type="spellEnd"/>
      <w:r>
        <w:rPr>
          <w:color w:val="000066"/>
        </w:rPr>
        <w:t xml:space="preserve"> et al. </w:t>
      </w:r>
      <w:r>
        <w:t>(</w:t>
      </w:r>
      <w:r>
        <w:rPr>
          <w:color w:val="000066"/>
        </w:rPr>
        <w:t>1983</w:t>
      </w:r>
      <w:r>
        <w:t>).</w:t>
      </w:r>
    </w:p>
    <w:p w:rsidR="0016558E" w:rsidRDefault="00472F02">
      <w:pPr>
        <w:spacing w:after="259"/>
        <w:ind w:left="9"/>
      </w:pPr>
      <w:r>
        <w:t xml:space="preserve">Among some theoretical biologists in the 1970s, e.g. </w:t>
      </w:r>
      <w:r>
        <w:rPr>
          <w:color w:val="000066"/>
        </w:rPr>
        <w:t xml:space="preserve">Grossberg </w:t>
      </w:r>
      <w:r>
        <w:t>(</w:t>
      </w:r>
      <w:r>
        <w:rPr>
          <w:color w:val="000066"/>
        </w:rPr>
        <w:t>1976</w:t>
      </w:r>
      <w:r>
        <w:t xml:space="preserve">), </w:t>
      </w:r>
      <w:r>
        <w:rPr>
          <w:color w:val="000066"/>
        </w:rPr>
        <w:t xml:space="preserve">Nass and Cooper </w:t>
      </w:r>
      <w:r>
        <w:t>(</w:t>
      </w:r>
      <w:r>
        <w:rPr>
          <w:color w:val="000066"/>
        </w:rPr>
        <w:t>1975</w:t>
      </w:r>
      <w:r>
        <w:t xml:space="preserve">), and </w:t>
      </w:r>
      <w:r>
        <w:rPr>
          <w:color w:val="000066"/>
        </w:rPr>
        <w:t xml:space="preserve">Perez, Glass, and Shlaer </w:t>
      </w:r>
      <w:r>
        <w:t>(</w:t>
      </w:r>
      <w:r>
        <w:rPr>
          <w:color w:val="000066"/>
        </w:rPr>
        <w:t>1975</w:t>
      </w:r>
      <w:r>
        <w:t>), the question arose whether feature-sensitive cells could be formed also in artificial systems automatically, by learning (i.e., adaptation to simulated sensory stimuli). However, already</w:t>
      </w:r>
    </w:p>
    <w:tbl>
      <w:tblPr>
        <w:tblStyle w:val="TableGrid"/>
        <w:tblW w:w="4347" w:type="dxa"/>
        <w:tblInd w:w="0" w:type="dxa"/>
        <w:tblLook w:val="04A0" w:firstRow="1" w:lastRow="0" w:firstColumn="1" w:lastColumn="0" w:noHBand="0" w:noVBand="1"/>
      </w:tblPr>
      <w:tblGrid>
        <w:gridCol w:w="4347"/>
      </w:tblGrid>
      <w:tr w:rsidR="0016558E">
        <w:trPr>
          <w:trHeight w:val="727"/>
        </w:trPr>
        <w:tc>
          <w:tcPr>
            <w:tcW w:w="4347" w:type="dxa"/>
            <w:tcBorders>
              <w:top w:val="nil"/>
              <w:left w:val="nil"/>
              <w:bottom w:val="nil"/>
              <w:right w:val="nil"/>
            </w:tcBorders>
          </w:tcPr>
          <w:p w:rsidR="0016558E" w:rsidRDefault="00472F02">
            <w:pPr>
              <w:spacing w:after="96" w:line="259" w:lineRule="auto"/>
              <w:ind w:firstLine="0"/>
              <w:jc w:val="left"/>
            </w:pPr>
            <w:r>
              <w:rPr>
                <w:noProof/>
                <w:sz w:val="22"/>
              </w:rPr>
              <mc:AlternateContent>
                <mc:Choice Requires="wpg">
                  <w:drawing>
                    <wp:inline distT="0" distB="0" distL="0" distR="0">
                      <wp:extent cx="455498" cy="6325"/>
                      <wp:effectExtent l="0" t="0" r="0" b="0"/>
                      <wp:docPr id="211604" name="Group 211604"/>
                      <wp:cNvGraphicFramePr/>
                      <a:graphic xmlns:a="http://schemas.openxmlformats.org/drawingml/2006/main">
                        <a:graphicData uri="http://schemas.microsoft.com/office/word/2010/wordprocessingGroup">
                          <wpg:wgp>
                            <wpg:cNvGrpSpPr/>
                            <wpg:grpSpPr>
                              <a:xfrm>
                                <a:off x="0" y="0"/>
                                <a:ext cx="455498" cy="6325"/>
                                <a:chOff x="0" y="0"/>
                                <a:chExt cx="455498" cy="6325"/>
                              </a:xfrm>
                            </wpg:grpSpPr>
                            <wps:wsp>
                              <wps:cNvPr id="109" name="Shape 109"/>
                              <wps:cNvSpPr/>
                              <wps:spPr>
                                <a:xfrm>
                                  <a:off x="0" y="0"/>
                                  <a:ext cx="455498" cy="0"/>
                                </a:xfrm>
                                <a:custGeom>
                                  <a:avLst/>
                                  <a:gdLst/>
                                  <a:ahLst/>
                                  <a:cxnLst/>
                                  <a:rect l="0" t="0" r="0" b="0"/>
                                  <a:pathLst>
                                    <a:path w="455498">
                                      <a:moveTo>
                                        <a:pt x="0" y="0"/>
                                      </a:moveTo>
                                      <a:lnTo>
                                        <a:pt x="4554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1604" style="width:35.866pt;height:0.498pt;mso-position-horizontal-relative:char;mso-position-vertical-relative:line" coordsize="4554,63">
                      <v:shape id="Shape 109" style="position:absolute;width:4554;height:0;left:0;top:0;" coordsize="455498,0" path="m0,0l455498,0">
                        <v:stroke weight="0.498pt" endcap="flat" joinstyle="miter" miterlimit="10" on="true" color="#000000"/>
                        <v:fill on="false" color="#000000" opacity="0"/>
                      </v:shape>
                    </v:group>
                  </w:pict>
                </mc:Fallback>
              </mc:AlternateContent>
            </w:r>
          </w:p>
          <w:p w:rsidR="0016558E" w:rsidRDefault="00472F02">
            <w:pPr>
              <w:spacing w:after="173" w:line="259" w:lineRule="auto"/>
              <w:ind w:left="241" w:firstLine="0"/>
              <w:jc w:val="left"/>
            </w:pPr>
            <w:r>
              <w:rPr>
                <w:i/>
                <w:sz w:val="13"/>
              </w:rPr>
              <w:t xml:space="preserve">E-mail addresses: </w:t>
            </w:r>
            <w:r>
              <w:rPr>
                <w:color w:val="000066"/>
                <w:sz w:val="13"/>
              </w:rPr>
              <w:t>teuvo.koho@welho.com</w:t>
            </w:r>
            <w:r>
              <w:rPr>
                <w:sz w:val="13"/>
              </w:rPr>
              <w:t xml:space="preserve">, </w:t>
            </w:r>
            <w:r>
              <w:rPr>
                <w:color w:val="000066"/>
                <w:sz w:val="13"/>
              </w:rPr>
              <w:t>teuvo.kohonen@aalto.fi</w:t>
            </w:r>
            <w:r>
              <w:rPr>
                <w:sz w:val="13"/>
              </w:rPr>
              <w:t>.</w:t>
            </w:r>
          </w:p>
          <w:p w:rsidR="0016558E" w:rsidRDefault="00472F02">
            <w:pPr>
              <w:spacing w:after="0" w:line="259" w:lineRule="auto"/>
              <w:ind w:firstLine="0"/>
              <w:jc w:val="left"/>
            </w:pPr>
            <w:r>
              <w:rPr>
                <w:sz w:val="13"/>
              </w:rPr>
              <w:t xml:space="preserve">0893-6080/$ – see front matter </w:t>
            </w:r>
            <w:r>
              <w:rPr>
                <w:sz w:val="14"/>
              </w:rPr>
              <w:t xml:space="preserve">© </w:t>
            </w:r>
            <w:r>
              <w:rPr>
                <w:sz w:val="13"/>
              </w:rPr>
              <w:t>2012 Elsevier Ltd. All rights reserved.</w:t>
            </w:r>
          </w:p>
          <w:p w:rsidR="0016558E" w:rsidRDefault="00065526">
            <w:pPr>
              <w:spacing w:after="0" w:line="259" w:lineRule="auto"/>
              <w:ind w:firstLine="0"/>
              <w:jc w:val="left"/>
            </w:pPr>
            <w:hyperlink r:id="rId20">
              <w:proofErr w:type="gramStart"/>
              <w:r w:rsidR="00472F02">
                <w:rPr>
                  <w:color w:val="000066"/>
                  <w:sz w:val="13"/>
                </w:rPr>
                <w:t>doi:10.1016/j.neunet</w:t>
              </w:r>
              <w:proofErr w:type="gramEnd"/>
              <w:r w:rsidR="00472F02">
                <w:rPr>
                  <w:color w:val="000066"/>
                  <w:sz w:val="13"/>
                </w:rPr>
                <w:t>.2012.09.018</w:t>
              </w:r>
            </w:hyperlink>
          </w:p>
        </w:tc>
      </w:tr>
    </w:tbl>
    <w:p w:rsidR="0016558E" w:rsidRDefault="00472F02">
      <w:pPr>
        <w:spacing w:after="105" w:line="259" w:lineRule="auto"/>
        <w:ind w:right="196" w:firstLine="0"/>
        <w:jc w:val="right"/>
      </w:pPr>
      <w:r>
        <w:rPr>
          <w:noProof/>
          <w:sz w:val="22"/>
        </w:rPr>
        <mc:AlternateContent>
          <mc:Choice Requires="wpg">
            <w:drawing>
              <wp:anchor distT="0" distB="0" distL="114300" distR="114300" simplePos="0" relativeHeight="251658240" behindDoc="0" locked="0" layoutInCell="1" allowOverlap="1">
                <wp:simplePos x="0" y="0"/>
                <wp:positionH relativeFrom="margin">
                  <wp:posOffset>2068640</wp:posOffset>
                </wp:positionH>
                <wp:positionV relativeFrom="paragraph">
                  <wp:posOffset>160018</wp:posOffset>
                </wp:positionV>
                <wp:extent cx="4535995" cy="5055"/>
                <wp:effectExtent l="0" t="0" r="0" b="0"/>
                <wp:wrapTopAndBottom/>
                <wp:docPr id="211603" name="Group 211603"/>
                <wp:cNvGraphicFramePr/>
                <a:graphic xmlns:a="http://schemas.openxmlformats.org/drawingml/2006/main">
                  <a:graphicData uri="http://schemas.microsoft.com/office/word/2010/wordprocessingGroup">
                    <wpg:wgp>
                      <wpg:cNvGrpSpPr/>
                      <wpg:grpSpPr>
                        <a:xfrm>
                          <a:off x="0" y="0"/>
                          <a:ext cx="4535995" cy="5055"/>
                          <a:chOff x="0" y="0"/>
                          <a:chExt cx="4535995" cy="5055"/>
                        </a:xfrm>
                      </wpg:grpSpPr>
                      <wps:wsp>
                        <wps:cNvPr id="57" name="Shape 57"/>
                        <wps:cNvSpPr/>
                        <wps:spPr>
                          <a:xfrm>
                            <a:off x="0" y="0"/>
                            <a:ext cx="4535995" cy="0"/>
                          </a:xfrm>
                          <a:custGeom>
                            <a:avLst/>
                            <a:gdLst/>
                            <a:ahLst/>
                            <a:cxnLst/>
                            <a:rect l="0" t="0" r="0" b="0"/>
                            <a:pathLst>
                              <a:path w="4535995">
                                <a:moveTo>
                                  <a:pt x="0" y="0"/>
                                </a:moveTo>
                                <a:lnTo>
                                  <a:pt x="4535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1603" style="width:357.165pt;height:0.398pt;position:absolute;mso-position-horizontal-relative:margin;mso-position-horizontal:absolute;margin-left:162.885pt;mso-position-vertical-relative:text;margin-top:12.5998pt;" coordsize="45359,50">
                <v:shape id="Shape 57" style="position:absolute;width:45359;height:0;left:0;top:0;" coordsize="4535995,0" path="m0,0l4535995,0">
                  <v:stroke weight="0.398pt" endcap="flat" joinstyle="miter" miterlimit="10" on="true" color="#000000"/>
                  <v:fill on="false" color="#000000" opacity="0"/>
                </v:shape>
                <w10:wrap type="topAndBottom"/>
              </v:group>
            </w:pict>
          </mc:Fallback>
        </mc:AlternateContent>
      </w:r>
      <w:r>
        <w:rPr>
          <w:sz w:val="16"/>
        </w:rPr>
        <w:t xml:space="preserve">© </w:t>
      </w:r>
      <w:r>
        <w:rPr>
          <w:sz w:val="15"/>
        </w:rPr>
        <w:t>2012 Elsevier Ltd. All rights reserved.</w:t>
      </w:r>
    </w:p>
    <w:p w:rsidR="0016558E" w:rsidRDefault="00472F02">
      <w:pPr>
        <w:spacing w:before="495"/>
        <w:ind w:left="9" w:firstLine="0"/>
      </w:pPr>
      <w:bookmarkStart w:id="0" w:name="_Hlk511143043"/>
      <w:proofErr w:type="spellStart"/>
      <w:r>
        <w:rPr>
          <w:color w:val="000066"/>
        </w:rPr>
        <w:t>Malsburg</w:t>
      </w:r>
      <w:proofErr w:type="spellEnd"/>
      <w:r>
        <w:rPr>
          <w:color w:val="000066"/>
        </w:rPr>
        <w:t xml:space="preserve"> </w:t>
      </w:r>
      <w:r>
        <w:t>(</w:t>
      </w:r>
      <w:r>
        <w:rPr>
          <w:color w:val="000066"/>
        </w:rPr>
        <w:t>1973</w:t>
      </w:r>
      <w:r>
        <w:t xml:space="preserve">), and later </w:t>
      </w:r>
      <w:r>
        <w:rPr>
          <w:color w:val="000066"/>
        </w:rPr>
        <w:t xml:space="preserve">Amari </w:t>
      </w:r>
      <w:r>
        <w:t>(</w:t>
      </w:r>
      <w:r>
        <w:rPr>
          <w:color w:val="000066"/>
        </w:rPr>
        <w:t>1980</w:t>
      </w:r>
      <w:r>
        <w:t xml:space="preserve">) </w:t>
      </w:r>
      <w:bookmarkEnd w:id="0"/>
      <w:r>
        <w:t>demonstrated that their topographic order may also ensue from the input data.</w:t>
      </w:r>
    </w:p>
    <w:p w:rsidR="0016558E" w:rsidRDefault="00472F02">
      <w:pPr>
        <w:ind w:left="9" w:right="196"/>
      </w:pPr>
      <w:r>
        <w:t xml:space="preserve">The above modeling approaches deserve to be mentioned among the first successful theoretical proofs of input-driven </w:t>
      </w:r>
      <w:proofErr w:type="spellStart"/>
      <w:r>
        <w:t>self organization</w:t>
      </w:r>
      <w:proofErr w:type="spellEnd"/>
      <w:r>
        <w:t xml:space="preserve">. In them, the emergence of feature-sensitive cells was implemented by the so-called </w:t>
      </w:r>
      <w:r>
        <w:rPr>
          <w:i/>
        </w:rPr>
        <w:t>competitively learning neural networks</w:t>
      </w:r>
      <w:r>
        <w:t>. In a subset of cells, adaptation of the strongest-activated cells to the afferent input signals made them become tuned to specific input features or their combinations.</w:t>
      </w:r>
    </w:p>
    <w:p w:rsidR="0016558E" w:rsidRDefault="00472F02">
      <w:pPr>
        <w:ind w:left="9" w:right="196"/>
      </w:pPr>
      <w:r>
        <w:t xml:space="preserve">The early, biologically inspired brain map models, however, were not suitable for practical data analysis. One of their inherent handicaps was that the resulting maps were </w:t>
      </w:r>
      <w:r>
        <w:rPr>
          <w:i/>
        </w:rPr>
        <w:t>partitioned</w:t>
      </w:r>
      <w:r>
        <w:t xml:space="preserve">. They were made up of small patches, between which the ordering jumped discontinuously and at random, and thus no </w:t>
      </w:r>
      <w:r>
        <w:rPr>
          <w:i/>
        </w:rPr>
        <w:t xml:space="preserve">global order </w:t>
      </w:r>
      <w:r>
        <w:t xml:space="preserve">over the whole map array was achieved. Although such partial ordering is commonplace in biology, many brain maps that represent </w:t>
      </w:r>
      <w:r>
        <w:rPr>
          <w:i/>
        </w:rPr>
        <w:t>abstract features</w:t>
      </w:r>
      <w:r>
        <w:t xml:space="preserve">, such as the tonotopic maps, the color maps, and the sonar-echo maps as reported in </w:t>
      </w:r>
      <w:proofErr w:type="spellStart"/>
      <w:r>
        <w:rPr>
          <w:color w:val="000066"/>
        </w:rPr>
        <w:t>Suga</w:t>
      </w:r>
      <w:proofErr w:type="spellEnd"/>
      <w:r>
        <w:rPr>
          <w:color w:val="000066"/>
        </w:rPr>
        <w:t xml:space="preserve"> and O’Neill </w:t>
      </w:r>
      <w:r>
        <w:t>(</w:t>
      </w:r>
      <w:r>
        <w:rPr>
          <w:color w:val="000066"/>
        </w:rPr>
        <w:t>1979</w:t>
      </w:r>
      <w:r>
        <w:t xml:space="preserve">), </w:t>
      </w:r>
      <w:proofErr w:type="spellStart"/>
      <w:r>
        <w:rPr>
          <w:color w:val="000066"/>
        </w:rPr>
        <w:t>Tunturi</w:t>
      </w:r>
      <w:proofErr w:type="spellEnd"/>
      <w:r>
        <w:rPr>
          <w:color w:val="000066"/>
        </w:rPr>
        <w:t xml:space="preserve"> (1950</w:t>
      </w:r>
      <w:r>
        <w:t xml:space="preserve">, </w:t>
      </w:r>
      <w:r>
        <w:rPr>
          <w:color w:val="000066"/>
        </w:rPr>
        <w:t>1952)</w:t>
      </w:r>
      <w:r>
        <w:t xml:space="preserve">, and </w:t>
      </w:r>
      <w:r>
        <w:rPr>
          <w:color w:val="000066"/>
        </w:rPr>
        <w:t xml:space="preserve">Zeki </w:t>
      </w:r>
      <w:r>
        <w:t>(</w:t>
      </w:r>
      <w:r>
        <w:rPr>
          <w:color w:val="000066"/>
        </w:rPr>
        <w:t>1980</w:t>
      </w:r>
      <w:r>
        <w:t xml:space="preserve">) respectively, are globally organized. Neither did these models </w:t>
      </w:r>
      <w:r>
        <w:rPr>
          <w:i/>
        </w:rPr>
        <w:t>scale up</w:t>
      </w:r>
      <w:r>
        <w:t xml:space="preserve">, i.e., they could </w:t>
      </w:r>
      <w:r>
        <w:lastRenderedPageBreak/>
        <w:t>not be used for large networks and high signal dimensionalities, in spite of highly increased computing power.</w:t>
      </w:r>
    </w:p>
    <w:p w:rsidR="0016558E" w:rsidRDefault="00472F02">
      <w:pPr>
        <w:ind w:left="9" w:right="196"/>
      </w:pPr>
      <w:r>
        <w:t xml:space="preserve">It is possible to state in retrospection that from the early neural models of </w:t>
      </w:r>
      <w:proofErr w:type="spellStart"/>
      <w:r>
        <w:t>self organization</w:t>
      </w:r>
      <w:proofErr w:type="spellEnd"/>
      <w:r>
        <w:t xml:space="preserve"> there was an important factor missing. It is a control factor or function, the amount of which depends on local signal activity, but </w:t>
      </w:r>
      <w:r>
        <w:rPr>
          <w:i/>
        </w:rPr>
        <w:t>which itself does not contribute to the signals</w:t>
      </w:r>
      <w:r>
        <w:t xml:space="preserve">. Its only purpose is to </w:t>
      </w:r>
      <w:r>
        <w:rPr>
          <w:i/>
        </w:rPr>
        <w:t>control the plasticity (modifiability by the signals) of selected subsets of neural connections in the network</w:t>
      </w:r>
      <w:r>
        <w:t>. So, in the neural models, it will not be enough to control the activities of the nodes by the activities of other nodes through the links, i.e., the neural connections. One needs extra kinds of control factors that mediate information without mediating the activities. It is generally known that such an information is carried in the neural realms by, e.g., the chemical messenger molecules.</w:t>
      </w:r>
    </w:p>
    <w:p w:rsidR="0016558E" w:rsidRDefault="00472F02">
      <w:pPr>
        <w:spacing w:after="278"/>
        <w:ind w:left="196"/>
      </w:pPr>
      <w:r>
        <w:t xml:space="preserve">On the other hand, if the above neural and chemical functions are taken into account at least in abstract form, it is possible to scale up the self-organizing systems </w:t>
      </w:r>
      <w:bookmarkStart w:id="1" w:name="_GoBack"/>
      <w:r>
        <w:t>up to</w:t>
      </w:r>
      <w:bookmarkEnd w:id="1"/>
      <w:r>
        <w:t xml:space="preserve"> the capacity limits of the modern computers.</w:t>
      </w:r>
    </w:p>
    <w:p w:rsidR="0016558E" w:rsidRDefault="00472F02">
      <w:pPr>
        <w:pStyle w:val="1"/>
        <w:spacing w:after="219" w:line="258" w:lineRule="auto"/>
        <w:ind w:left="206"/>
      </w:pPr>
      <w:r>
        <w:rPr>
          <w:b/>
          <w:i w:val="0"/>
          <w:sz w:val="17"/>
        </w:rPr>
        <w:t>2. The classical vector quantization (VQ)</w:t>
      </w:r>
    </w:p>
    <w:p w:rsidR="0016558E" w:rsidRDefault="00472F02">
      <w:pPr>
        <w:ind w:left="196"/>
      </w:pPr>
      <w:r>
        <w:t xml:space="preserve">The implementation of optimally tuned feature-sensitive filters by competitive learning was actually demonstrated in abstract form much earlier in signal processing. I mean the </w:t>
      </w:r>
      <w:r>
        <w:rPr>
          <w:i/>
        </w:rPr>
        <w:t>classical vector quantization (VQ)</w:t>
      </w:r>
      <w:r>
        <w:t xml:space="preserve">, the basic idea of which was introduced (in scalar form) by </w:t>
      </w:r>
      <w:r>
        <w:rPr>
          <w:color w:val="000066"/>
        </w:rPr>
        <w:t xml:space="preserve">Lloyd </w:t>
      </w:r>
      <w:r>
        <w:t>(</w:t>
      </w:r>
      <w:r>
        <w:rPr>
          <w:color w:val="000066"/>
        </w:rPr>
        <w:t>1957</w:t>
      </w:r>
      <w:r>
        <w:t xml:space="preserve">), and (in vector form) by </w:t>
      </w:r>
      <w:proofErr w:type="spellStart"/>
      <w:r>
        <w:rPr>
          <w:color w:val="000066"/>
        </w:rPr>
        <w:t>Forgy</w:t>
      </w:r>
      <w:proofErr w:type="spellEnd"/>
      <w:r>
        <w:rPr>
          <w:color w:val="000066"/>
        </w:rPr>
        <w:t xml:space="preserve"> </w:t>
      </w:r>
      <w:r>
        <w:t>(</w:t>
      </w:r>
      <w:r>
        <w:rPr>
          <w:color w:val="000066"/>
        </w:rPr>
        <w:t>1965</w:t>
      </w:r>
      <w:r>
        <w:t xml:space="preserve">). </w:t>
      </w:r>
      <w:proofErr w:type="gramStart"/>
      <w:r>
        <w:t>Actually</w:t>
      </w:r>
      <w:proofErr w:type="gramEnd"/>
      <w:r>
        <w:t xml:space="preserve"> the optimal quantization of a vector space dates back to 1850, called the </w:t>
      </w:r>
      <w:r>
        <w:rPr>
          <w:i/>
        </w:rPr>
        <w:t xml:space="preserve">Dirichlet tessellation </w:t>
      </w:r>
      <w:r>
        <w:t xml:space="preserve">in two- and </w:t>
      </w:r>
      <w:proofErr w:type="spellStart"/>
      <w:r>
        <w:t>threedimensional</w:t>
      </w:r>
      <w:proofErr w:type="spellEnd"/>
      <w:r>
        <w:t xml:space="preserve"> spaces and the </w:t>
      </w:r>
      <w:r>
        <w:rPr>
          <w:i/>
        </w:rPr>
        <w:t xml:space="preserve">Voronoi tessellation </w:t>
      </w:r>
      <w:r>
        <w:t xml:space="preserve">in spaces of arbitrary dimensionality; cf. </w:t>
      </w:r>
      <w:r>
        <w:rPr>
          <w:color w:val="000066"/>
        </w:rPr>
        <w:t xml:space="preserve">Dirichlet </w:t>
      </w:r>
      <w:r>
        <w:t>(</w:t>
      </w:r>
      <w:r>
        <w:rPr>
          <w:color w:val="000066"/>
        </w:rPr>
        <w:t>1850</w:t>
      </w:r>
      <w:r>
        <w:t xml:space="preserve">) and </w:t>
      </w:r>
      <w:r>
        <w:rPr>
          <w:color w:val="000066"/>
        </w:rPr>
        <w:t xml:space="preserve">Voronoi </w:t>
      </w:r>
      <w:r>
        <w:t>(</w:t>
      </w:r>
      <w:r>
        <w:rPr>
          <w:color w:val="000066"/>
        </w:rPr>
        <w:t>1907</w:t>
      </w:r>
      <w:r>
        <w:t>). The VQ has since then become a standard technology in modern digital signal processing.</w:t>
      </w:r>
    </w:p>
    <w:p w:rsidR="0016558E" w:rsidRDefault="00472F02">
      <w:pPr>
        <w:ind w:left="196"/>
      </w:pPr>
      <w:r>
        <w:t xml:space="preserve">In vector quantization, the space of vector-valued input data, such as feature vectors, is partitioned into a finite number of contiguous regions, and each region is represented optimally by a single </w:t>
      </w:r>
      <w:r>
        <w:rPr>
          <w:i/>
        </w:rPr>
        <w:t>model vector</w:t>
      </w:r>
      <w:r>
        <w:t xml:space="preserve">, originally called the </w:t>
      </w:r>
      <w:r>
        <w:rPr>
          <w:i/>
        </w:rPr>
        <w:t xml:space="preserve">codebook vector </w:t>
      </w:r>
      <w:r>
        <w:t>in the VQ. (The latter term comes from digital signal transmission, where the VQ is used for the encoding and decoding of transmitted</w:t>
      </w:r>
    </w:p>
    <w:p w:rsidR="0016558E" w:rsidRDefault="00472F02">
      <w:pPr>
        <w:spacing w:after="108"/>
        <w:ind w:left="196" w:firstLine="0"/>
      </w:pPr>
      <w:r>
        <w:t>information.)</w:t>
      </w:r>
    </w:p>
    <w:p w:rsidR="0016558E" w:rsidRDefault="00472F02">
      <w:pPr>
        <w:spacing w:after="109" w:line="249" w:lineRule="auto"/>
        <w:ind w:left="445" w:hanging="10"/>
      </w:pPr>
      <w:r>
        <w:rPr>
          <w:i/>
        </w:rPr>
        <w:t>In an optimal partitioning, the codebook vectors are constructed such that the mean distance (in some metric) of an input data item from the best-matching codebook vector, called the winner, is minimized, i.e., the mean quantization error is minimized.</w:t>
      </w:r>
    </w:p>
    <w:p w:rsidR="0016558E" w:rsidRDefault="00472F02">
      <w:pPr>
        <w:spacing w:after="155"/>
        <w:ind w:left="196"/>
      </w:pPr>
      <w:r>
        <w:t xml:space="preserve">For simplicity, the VQ is illustrated using the Euclidean distances only. Let the input data items constitute </w:t>
      </w:r>
      <w:r>
        <w:rPr>
          <w:i/>
        </w:rPr>
        <w:t>n</w:t>
      </w:r>
      <w:r>
        <w:t xml:space="preserve">-dimensional Euclidean vectors, denoted by </w:t>
      </w:r>
      <w:r>
        <w:rPr>
          <w:b/>
        </w:rPr>
        <w:t>x</w:t>
      </w:r>
      <w:r>
        <w:t xml:space="preserve">. Let the codebook vectors be denoted by </w:t>
      </w:r>
      <w:r>
        <w:rPr>
          <w:b/>
        </w:rPr>
        <w:t>m</w:t>
      </w:r>
      <w:r>
        <w:rPr>
          <w:i/>
          <w:vertAlign w:val="subscript"/>
        </w:rPr>
        <w:t>i</w:t>
      </w:r>
      <w:r>
        <w:t xml:space="preserve">, indexed by subscript </w:t>
      </w:r>
      <w:proofErr w:type="spellStart"/>
      <w:r>
        <w:rPr>
          <w:i/>
        </w:rPr>
        <w:t>i</w:t>
      </w:r>
      <w:proofErr w:type="spellEnd"/>
      <w:r>
        <w:t xml:space="preserve">. Let the subscript </w:t>
      </w:r>
      <w:r>
        <w:rPr>
          <w:i/>
        </w:rPr>
        <w:t xml:space="preserve">c </w:t>
      </w:r>
      <w:r>
        <w:t xml:space="preserve">be the index of a particular codebook vector </w:t>
      </w:r>
      <w:r>
        <w:rPr>
          <w:b/>
        </w:rPr>
        <w:t>m</w:t>
      </w:r>
      <w:r>
        <w:rPr>
          <w:i/>
          <w:vertAlign w:val="subscript"/>
        </w:rPr>
        <w:t>c</w:t>
      </w:r>
      <w:r>
        <w:t xml:space="preserve">, called the </w:t>
      </w:r>
      <w:r>
        <w:rPr>
          <w:i/>
        </w:rPr>
        <w:t>winner</w:t>
      </w:r>
      <w:r>
        <w:t xml:space="preserve">, namely, the one that has the smallest Euclidean distance from </w:t>
      </w:r>
      <w:r>
        <w:rPr>
          <w:b/>
        </w:rPr>
        <w:t>x</w:t>
      </w:r>
      <w:r>
        <w:t>:</w:t>
      </w:r>
    </w:p>
    <w:p w:rsidR="0016558E" w:rsidRDefault="00472F02">
      <w:pPr>
        <w:tabs>
          <w:tab w:val="right" w:pos="5021"/>
        </w:tabs>
        <w:ind w:firstLine="0"/>
        <w:jc w:val="left"/>
      </w:pPr>
      <w:r>
        <w:rPr>
          <w:i/>
        </w:rPr>
        <w:t xml:space="preserve">c </w:t>
      </w:r>
      <w:r>
        <w:rPr>
          <w:sz w:val="19"/>
        </w:rPr>
        <w:t xml:space="preserve">= </w:t>
      </w:r>
      <w:proofErr w:type="spellStart"/>
      <w:proofErr w:type="gramStart"/>
      <w:r>
        <w:t>argmin</w:t>
      </w:r>
      <w:proofErr w:type="spellEnd"/>
      <w:r>
        <w:rPr>
          <w:sz w:val="19"/>
        </w:rPr>
        <w:t>{</w:t>
      </w:r>
      <w:proofErr w:type="gramEnd"/>
      <w:r>
        <w:rPr>
          <w:sz w:val="19"/>
        </w:rPr>
        <w:t>∥</w:t>
      </w:r>
      <w:r>
        <w:rPr>
          <w:b/>
        </w:rPr>
        <w:t xml:space="preserve">x </w:t>
      </w:r>
      <w:r>
        <w:rPr>
          <w:sz w:val="19"/>
        </w:rPr>
        <w:t xml:space="preserve">− </w:t>
      </w:r>
      <w:r>
        <w:rPr>
          <w:b/>
        </w:rPr>
        <w:t>m</w:t>
      </w:r>
      <w:r>
        <w:rPr>
          <w:i/>
          <w:vertAlign w:val="subscript"/>
        </w:rPr>
        <w:t>i</w:t>
      </w:r>
      <w:r>
        <w:rPr>
          <w:sz w:val="19"/>
        </w:rPr>
        <w:t>∥}</w:t>
      </w:r>
      <w:r>
        <w:rPr>
          <w:i/>
          <w:sz w:val="19"/>
        </w:rPr>
        <w:t>.</w:t>
      </w:r>
      <w:r>
        <w:rPr>
          <w:i/>
          <w:sz w:val="19"/>
        </w:rPr>
        <w:tab/>
      </w:r>
      <w:r>
        <w:t>(1)</w:t>
      </w:r>
    </w:p>
    <w:p w:rsidR="0016558E" w:rsidRDefault="00472F02">
      <w:pPr>
        <w:spacing w:after="177" w:line="259" w:lineRule="auto"/>
        <w:ind w:left="805" w:hanging="10"/>
        <w:jc w:val="left"/>
      </w:pPr>
      <w:proofErr w:type="spellStart"/>
      <w:r>
        <w:rPr>
          <w:i/>
          <w:sz w:val="12"/>
        </w:rPr>
        <w:t>i</w:t>
      </w:r>
      <w:proofErr w:type="spellEnd"/>
    </w:p>
    <w:p w:rsidR="0016558E" w:rsidRDefault="00472F02">
      <w:pPr>
        <w:ind w:left="196"/>
      </w:pPr>
      <w:r>
        <w:t xml:space="preserve">If </w:t>
      </w:r>
      <w:r>
        <w:rPr>
          <w:i/>
        </w:rPr>
        <w:t>p</w:t>
      </w:r>
      <w:r>
        <w:rPr>
          <w:i/>
          <w:sz w:val="19"/>
        </w:rPr>
        <w:t>(</w:t>
      </w:r>
      <w:r>
        <w:rPr>
          <w:b/>
        </w:rPr>
        <w:t>x</w:t>
      </w:r>
      <w:r>
        <w:rPr>
          <w:i/>
          <w:sz w:val="19"/>
        </w:rPr>
        <w:t xml:space="preserve">) </w:t>
      </w:r>
      <w:r>
        <w:t xml:space="preserve">is the probability density of </w:t>
      </w:r>
      <w:r>
        <w:rPr>
          <w:b/>
        </w:rPr>
        <w:t>x</w:t>
      </w:r>
      <w:r>
        <w:t xml:space="preserve">, the </w:t>
      </w:r>
      <w:r>
        <w:rPr>
          <w:i/>
        </w:rPr>
        <w:t xml:space="preserve">mean quantization error E </w:t>
      </w:r>
      <w:r>
        <w:t>is defined as</w:t>
      </w:r>
    </w:p>
    <w:p w:rsidR="0016558E" w:rsidRDefault="00472F02">
      <w:pPr>
        <w:spacing w:after="46" w:line="259" w:lineRule="auto"/>
        <w:ind w:left="553" w:firstLine="0"/>
        <w:jc w:val="left"/>
      </w:pPr>
      <w:r>
        <w:rPr>
          <w:sz w:val="19"/>
        </w:rPr>
        <w:t></w:t>
      </w:r>
    </w:p>
    <w:p w:rsidR="0016558E" w:rsidRDefault="00472F02">
      <w:pPr>
        <w:pStyle w:val="1"/>
        <w:tabs>
          <w:tab w:val="center" w:pos="1304"/>
          <w:tab w:val="right" w:pos="5021"/>
        </w:tabs>
        <w:spacing w:after="7" w:line="249" w:lineRule="auto"/>
        <w:ind w:left="0" w:firstLine="0"/>
      </w:pPr>
      <w:r>
        <w:rPr>
          <w:sz w:val="17"/>
        </w:rPr>
        <w:t xml:space="preserve">E </w:t>
      </w:r>
      <w:r>
        <w:rPr>
          <w:i w:val="0"/>
        </w:rPr>
        <w:t>=</w:t>
      </w:r>
      <w:r>
        <w:rPr>
          <w:i w:val="0"/>
        </w:rPr>
        <w:tab/>
        <w:t>∥</w:t>
      </w:r>
      <w:r>
        <w:rPr>
          <w:b/>
          <w:i w:val="0"/>
          <w:sz w:val="17"/>
        </w:rPr>
        <w:t xml:space="preserve">x </w:t>
      </w:r>
      <w:r>
        <w:rPr>
          <w:i w:val="0"/>
        </w:rPr>
        <w:t xml:space="preserve">− </w:t>
      </w:r>
      <w:r>
        <w:rPr>
          <w:b/>
          <w:i w:val="0"/>
          <w:sz w:val="17"/>
        </w:rPr>
        <w:t>m</w:t>
      </w:r>
      <w:r>
        <w:rPr>
          <w:sz w:val="17"/>
          <w:vertAlign w:val="subscript"/>
        </w:rPr>
        <w:t>c</w:t>
      </w:r>
      <w:r>
        <w:rPr>
          <w:i w:val="0"/>
        </w:rPr>
        <w:t>∥</w:t>
      </w:r>
      <w:r>
        <w:rPr>
          <w:i w:val="0"/>
          <w:vertAlign w:val="superscript"/>
        </w:rPr>
        <w:t>2</w:t>
      </w:r>
      <w:r>
        <w:rPr>
          <w:sz w:val="17"/>
        </w:rPr>
        <w:t>p</w:t>
      </w:r>
      <w:r>
        <w:t>(</w:t>
      </w:r>
      <w:r>
        <w:rPr>
          <w:b/>
          <w:i w:val="0"/>
          <w:sz w:val="17"/>
        </w:rPr>
        <w:t>x</w:t>
      </w:r>
      <w:r>
        <w:t>)</w:t>
      </w:r>
      <w:proofErr w:type="spellStart"/>
      <w:r>
        <w:rPr>
          <w:sz w:val="17"/>
        </w:rPr>
        <w:t>dV</w:t>
      </w:r>
      <w:proofErr w:type="spellEnd"/>
      <w:r>
        <w:t>,</w:t>
      </w:r>
      <w:r>
        <w:tab/>
      </w:r>
      <w:r>
        <w:rPr>
          <w:i w:val="0"/>
          <w:sz w:val="17"/>
        </w:rPr>
        <w:t>(2)</w:t>
      </w:r>
    </w:p>
    <w:p w:rsidR="0016558E" w:rsidRDefault="00472F02">
      <w:pPr>
        <w:spacing w:after="123" w:line="259" w:lineRule="auto"/>
        <w:ind w:left="664" w:hanging="10"/>
        <w:jc w:val="left"/>
      </w:pPr>
      <w:r>
        <w:rPr>
          <w:i/>
          <w:sz w:val="12"/>
        </w:rPr>
        <w:t>V</w:t>
      </w:r>
    </w:p>
    <w:p w:rsidR="0016558E" w:rsidRDefault="00472F02">
      <w:pPr>
        <w:ind w:left="196" w:firstLine="0"/>
      </w:pPr>
      <w:r>
        <w:t xml:space="preserve">where </w:t>
      </w:r>
      <w:proofErr w:type="spellStart"/>
      <w:r>
        <w:rPr>
          <w:i/>
        </w:rPr>
        <w:t>dV</w:t>
      </w:r>
      <w:proofErr w:type="spellEnd"/>
      <w:r>
        <w:rPr>
          <w:i/>
        </w:rPr>
        <w:t xml:space="preserve"> </w:t>
      </w:r>
      <w:r>
        <w:t xml:space="preserve">is a volume differential of the data space </w:t>
      </w:r>
      <w:r>
        <w:rPr>
          <w:i/>
        </w:rPr>
        <w:t>V</w:t>
      </w:r>
      <w:r>
        <w:t xml:space="preserve">. The </w:t>
      </w:r>
      <w:r>
        <w:rPr>
          <w:i/>
        </w:rPr>
        <w:t>objective function E</w:t>
      </w:r>
      <w:r>
        <w:t xml:space="preserve">, being an </w:t>
      </w:r>
      <w:r>
        <w:rPr>
          <w:i/>
        </w:rPr>
        <w:t>energy function</w:t>
      </w:r>
      <w:r>
        <w:t xml:space="preserve">, can be minimized by a gradient-descent procedure. However, the problem is highly nonlinear; </w:t>
      </w:r>
      <w:r>
        <w:t xml:space="preserve">nonetheless, e.g., this author has shown that it converges to a local minimum; cf. </w:t>
      </w:r>
      <w:proofErr w:type="spellStart"/>
      <w:r>
        <w:rPr>
          <w:color w:val="000066"/>
        </w:rPr>
        <w:t>Kohonen</w:t>
      </w:r>
      <w:proofErr w:type="spellEnd"/>
      <w:r>
        <w:rPr>
          <w:color w:val="000066"/>
        </w:rPr>
        <w:t xml:space="preserve"> </w:t>
      </w:r>
      <w:r>
        <w:t>(</w:t>
      </w:r>
      <w:r>
        <w:rPr>
          <w:color w:val="000066"/>
        </w:rPr>
        <w:t>1991</w:t>
      </w:r>
      <w:r>
        <w:t>).</w:t>
      </w:r>
    </w:p>
    <w:p w:rsidR="0016558E" w:rsidRDefault="00472F02">
      <w:pPr>
        <w:ind w:left="196"/>
      </w:pPr>
      <w:r>
        <w:t xml:space="preserve">If the set of the input data items is finite, a </w:t>
      </w:r>
      <w:r>
        <w:rPr>
          <w:i/>
        </w:rPr>
        <w:t xml:space="preserve">batch computation method </w:t>
      </w:r>
      <w:r>
        <w:t xml:space="preserve">is also feasible. It is called the </w:t>
      </w:r>
      <w:r>
        <w:rPr>
          <w:i/>
        </w:rPr>
        <w:t>Linde–</w:t>
      </w:r>
      <w:proofErr w:type="spellStart"/>
      <w:r>
        <w:rPr>
          <w:i/>
        </w:rPr>
        <w:t>Buzo</w:t>
      </w:r>
      <w:proofErr w:type="spellEnd"/>
      <w:r>
        <w:rPr>
          <w:i/>
        </w:rPr>
        <w:t xml:space="preserve">–Gray (LBG) </w:t>
      </w:r>
      <w:r>
        <w:t xml:space="preserve">algorithm, cf. </w:t>
      </w:r>
      <w:r>
        <w:rPr>
          <w:color w:val="000066"/>
        </w:rPr>
        <w:t xml:space="preserve">Linde, </w:t>
      </w:r>
      <w:proofErr w:type="spellStart"/>
      <w:r>
        <w:rPr>
          <w:color w:val="000066"/>
        </w:rPr>
        <w:t>Buzo</w:t>
      </w:r>
      <w:proofErr w:type="spellEnd"/>
      <w:r>
        <w:rPr>
          <w:color w:val="000066"/>
        </w:rPr>
        <w:t xml:space="preserve">, and Gray </w:t>
      </w:r>
      <w:r>
        <w:t>(</w:t>
      </w:r>
      <w:r>
        <w:rPr>
          <w:color w:val="000066"/>
        </w:rPr>
        <w:t>1980</w:t>
      </w:r>
      <w:r>
        <w:t xml:space="preserve">), but it was devised already by </w:t>
      </w:r>
      <w:proofErr w:type="spellStart"/>
      <w:r>
        <w:rPr>
          <w:color w:val="000066"/>
        </w:rPr>
        <w:t>Forgy</w:t>
      </w:r>
      <w:proofErr w:type="spellEnd"/>
      <w:r>
        <w:rPr>
          <w:color w:val="000066"/>
        </w:rPr>
        <w:t xml:space="preserve"> </w:t>
      </w:r>
      <w:r>
        <w:t>(</w:t>
      </w:r>
      <w:r>
        <w:rPr>
          <w:color w:val="000066"/>
        </w:rPr>
        <w:t>1965</w:t>
      </w:r>
      <w:r>
        <w:t>). There exists a wealth of literature on the above VQ, which is also called ‘‘</w:t>
      </w:r>
      <w:r>
        <w:rPr>
          <w:i/>
        </w:rPr>
        <w:t>k</w:t>
      </w:r>
      <w:r>
        <w:t>-</w:t>
      </w:r>
      <w:r>
        <w:rPr>
          <w:i/>
        </w:rPr>
        <w:t>means clustering</w:t>
      </w:r>
      <w:r>
        <w:t xml:space="preserve">’’. For classical references, cf., e.g., </w:t>
      </w:r>
      <w:proofErr w:type="spellStart"/>
      <w:r>
        <w:rPr>
          <w:color w:val="000066"/>
        </w:rPr>
        <w:t>Gersho</w:t>
      </w:r>
      <w:proofErr w:type="spellEnd"/>
      <w:r>
        <w:rPr>
          <w:color w:val="000066"/>
        </w:rPr>
        <w:t xml:space="preserve"> </w:t>
      </w:r>
      <w:r>
        <w:t>(</w:t>
      </w:r>
      <w:r>
        <w:rPr>
          <w:color w:val="000066"/>
        </w:rPr>
        <w:t>1979</w:t>
      </w:r>
      <w:r>
        <w:t xml:space="preserve">), </w:t>
      </w:r>
      <w:r>
        <w:rPr>
          <w:color w:val="000066"/>
        </w:rPr>
        <w:t xml:space="preserve">Gray </w:t>
      </w:r>
      <w:r>
        <w:t>(</w:t>
      </w:r>
      <w:r>
        <w:rPr>
          <w:color w:val="000066"/>
        </w:rPr>
        <w:t>1984</w:t>
      </w:r>
      <w:r>
        <w:t xml:space="preserve">), and </w:t>
      </w:r>
      <w:proofErr w:type="spellStart"/>
      <w:r>
        <w:rPr>
          <w:color w:val="000066"/>
        </w:rPr>
        <w:t>Makhoul</w:t>
      </w:r>
      <w:proofErr w:type="spellEnd"/>
      <w:r>
        <w:rPr>
          <w:color w:val="000066"/>
        </w:rPr>
        <w:t xml:space="preserve">, </w:t>
      </w:r>
      <w:proofErr w:type="spellStart"/>
      <w:r>
        <w:rPr>
          <w:color w:val="000066"/>
        </w:rPr>
        <w:t>Roucos</w:t>
      </w:r>
      <w:proofErr w:type="spellEnd"/>
      <w:r>
        <w:rPr>
          <w:color w:val="000066"/>
        </w:rPr>
        <w:t xml:space="preserve">, and </w:t>
      </w:r>
      <w:proofErr w:type="spellStart"/>
      <w:r>
        <w:rPr>
          <w:color w:val="000066"/>
        </w:rPr>
        <w:t>Gis</w:t>
      </w:r>
      <w:proofErr w:type="spellEnd"/>
      <w:r>
        <w:rPr>
          <w:color w:val="000066"/>
        </w:rPr>
        <w:t xml:space="preserve"> </w:t>
      </w:r>
      <w:r>
        <w:t>(</w:t>
      </w:r>
      <w:r>
        <w:rPr>
          <w:color w:val="000066"/>
        </w:rPr>
        <w:t>1985</w:t>
      </w:r>
      <w:r>
        <w:t>).</w:t>
      </w:r>
    </w:p>
    <w:p w:rsidR="0016558E" w:rsidRDefault="00472F02">
      <w:pPr>
        <w:spacing w:after="244" w:line="259" w:lineRule="auto"/>
        <w:ind w:left="594" w:firstLine="0"/>
        <w:jc w:val="left"/>
      </w:pPr>
      <w:r>
        <w:rPr>
          <w:noProof/>
          <w:sz w:val="22"/>
        </w:rPr>
        <mc:AlternateContent>
          <mc:Choice Requires="wpg">
            <w:drawing>
              <wp:inline distT="0" distB="0" distL="0" distR="0">
                <wp:extent cx="2438404" cy="1393914"/>
                <wp:effectExtent l="0" t="0" r="0" b="0"/>
                <wp:docPr id="213107" name="Group 213107"/>
                <wp:cNvGraphicFramePr/>
                <a:graphic xmlns:a="http://schemas.openxmlformats.org/drawingml/2006/main">
                  <a:graphicData uri="http://schemas.microsoft.com/office/word/2010/wordprocessingGroup">
                    <wpg:wgp>
                      <wpg:cNvGrpSpPr/>
                      <wpg:grpSpPr>
                        <a:xfrm>
                          <a:off x="0" y="0"/>
                          <a:ext cx="2438404" cy="1393914"/>
                          <a:chOff x="0" y="0"/>
                          <a:chExt cx="2438404" cy="1393914"/>
                        </a:xfrm>
                      </wpg:grpSpPr>
                      <wps:wsp>
                        <wps:cNvPr id="459" name="Shape 459"/>
                        <wps:cNvSpPr/>
                        <wps:spPr>
                          <a:xfrm>
                            <a:off x="633047" y="1308329"/>
                            <a:ext cx="1805293" cy="927"/>
                          </a:xfrm>
                          <a:custGeom>
                            <a:avLst/>
                            <a:gdLst/>
                            <a:ahLst/>
                            <a:cxnLst/>
                            <a:rect l="0" t="0" r="0" b="0"/>
                            <a:pathLst>
                              <a:path w="1805293" h="927">
                                <a:moveTo>
                                  <a:pt x="1805293" y="927"/>
                                </a:moveTo>
                                <a:lnTo>
                                  <a:pt x="0" y="0"/>
                                </a:lnTo>
                              </a:path>
                            </a:pathLst>
                          </a:custGeom>
                          <a:ln w="9271" cap="flat">
                            <a:custDash>
                              <a:ds d="219110" sp="219110"/>
                            </a:custDash>
                            <a:miter lim="127000"/>
                          </a:ln>
                        </wps:spPr>
                        <wps:style>
                          <a:lnRef idx="1">
                            <a:srgbClr val="000000"/>
                          </a:lnRef>
                          <a:fillRef idx="0">
                            <a:srgbClr val="000000">
                              <a:alpha val="0"/>
                            </a:srgbClr>
                          </a:fillRef>
                          <a:effectRef idx="0">
                            <a:scrgbClr r="0" g="0" b="0"/>
                          </a:effectRef>
                          <a:fontRef idx="none"/>
                        </wps:style>
                        <wps:bodyPr/>
                      </wps:wsp>
                      <wps:wsp>
                        <wps:cNvPr id="460" name="Shape 460"/>
                        <wps:cNvSpPr/>
                        <wps:spPr>
                          <a:xfrm>
                            <a:off x="2407758" y="1282459"/>
                            <a:ext cx="30582" cy="53569"/>
                          </a:xfrm>
                          <a:custGeom>
                            <a:avLst/>
                            <a:gdLst/>
                            <a:ahLst/>
                            <a:cxnLst/>
                            <a:rect l="0" t="0" r="0" b="0"/>
                            <a:pathLst>
                              <a:path w="30582" h="53569">
                                <a:moveTo>
                                  <a:pt x="5867" y="0"/>
                                </a:moveTo>
                                <a:lnTo>
                                  <a:pt x="30582" y="24752"/>
                                </a:lnTo>
                                <a:lnTo>
                                  <a:pt x="30582" y="26797"/>
                                </a:lnTo>
                                <a:lnTo>
                                  <a:pt x="30582" y="28854"/>
                                </a:lnTo>
                                <a:lnTo>
                                  <a:pt x="5817" y="53569"/>
                                </a:lnTo>
                                <a:lnTo>
                                  <a:pt x="0" y="47752"/>
                                </a:lnTo>
                                <a:lnTo>
                                  <a:pt x="20981" y="26797"/>
                                </a:lnTo>
                                <a:lnTo>
                                  <a:pt x="26" y="5829"/>
                                </a:lnTo>
                                <a:lnTo>
                                  <a:pt x="58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 name="Shape 461"/>
                        <wps:cNvSpPr/>
                        <wps:spPr>
                          <a:xfrm>
                            <a:off x="633047" y="1015949"/>
                            <a:ext cx="1805293" cy="178"/>
                          </a:xfrm>
                          <a:custGeom>
                            <a:avLst/>
                            <a:gdLst/>
                            <a:ahLst/>
                            <a:cxnLst/>
                            <a:rect l="0" t="0" r="0" b="0"/>
                            <a:pathLst>
                              <a:path w="1805293" h="178">
                                <a:moveTo>
                                  <a:pt x="1805293" y="0"/>
                                </a:moveTo>
                                <a:lnTo>
                                  <a:pt x="0" y="178"/>
                                </a:lnTo>
                              </a:path>
                            </a:pathLst>
                          </a:custGeom>
                          <a:ln w="9271" cap="flat">
                            <a:custDash>
                              <a:ds d="219110" sp="219110"/>
                            </a:custDash>
                            <a:miter lim="127000"/>
                          </a:ln>
                        </wps:spPr>
                        <wps:style>
                          <a:lnRef idx="1">
                            <a:srgbClr val="000000"/>
                          </a:lnRef>
                          <a:fillRef idx="0">
                            <a:srgbClr val="000000">
                              <a:alpha val="0"/>
                            </a:srgbClr>
                          </a:fillRef>
                          <a:effectRef idx="0">
                            <a:scrgbClr r="0" g="0" b="0"/>
                          </a:effectRef>
                          <a:fontRef idx="none"/>
                        </wps:style>
                        <wps:bodyPr/>
                      </wps:wsp>
                      <wps:wsp>
                        <wps:cNvPr id="462" name="Shape 462"/>
                        <wps:cNvSpPr/>
                        <wps:spPr>
                          <a:xfrm>
                            <a:off x="2407758" y="989140"/>
                            <a:ext cx="30582" cy="53607"/>
                          </a:xfrm>
                          <a:custGeom>
                            <a:avLst/>
                            <a:gdLst/>
                            <a:ahLst/>
                            <a:cxnLst/>
                            <a:rect l="0" t="0" r="0" b="0"/>
                            <a:pathLst>
                              <a:path w="30582" h="53607">
                                <a:moveTo>
                                  <a:pt x="5842" y="0"/>
                                </a:moveTo>
                                <a:lnTo>
                                  <a:pt x="30582" y="24752"/>
                                </a:lnTo>
                                <a:lnTo>
                                  <a:pt x="30582" y="26810"/>
                                </a:lnTo>
                                <a:lnTo>
                                  <a:pt x="30582" y="28854"/>
                                </a:lnTo>
                                <a:lnTo>
                                  <a:pt x="5842" y="53607"/>
                                </a:lnTo>
                                <a:lnTo>
                                  <a:pt x="26" y="47752"/>
                                </a:lnTo>
                                <a:lnTo>
                                  <a:pt x="20981" y="26810"/>
                                </a:lnTo>
                                <a:lnTo>
                                  <a:pt x="0" y="5829"/>
                                </a:lnTo>
                                <a:lnTo>
                                  <a:pt x="58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 name="Shape 463"/>
                        <wps:cNvSpPr/>
                        <wps:spPr>
                          <a:xfrm>
                            <a:off x="160100" y="717829"/>
                            <a:ext cx="2278304" cy="991"/>
                          </a:xfrm>
                          <a:custGeom>
                            <a:avLst/>
                            <a:gdLst/>
                            <a:ahLst/>
                            <a:cxnLst/>
                            <a:rect l="0" t="0" r="0" b="0"/>
                            <a:pathLst>
                              <a:path w="2278304" h="991">
                                <a:moveTo>
                                  <a:pt x="2278304" y="0"/>
                                </a:moveTo>
                                <a:lnTo>
                                  <a:pt x="0" y="991"/>
                                </a:lnTo>
                              </a:path>
                            </a:pathLst>
                          </a:custGeom>
                          <a:ln w="9271" cap="flat">
                            <a:custDash>
                              <a:ds d="219110" sp="219110"/>
                            </a:custDash>
                            <a:miter lim="127000"/>
                          </a:ln>
                        </wps:spPr>
                        <wps:style>
                          <a:lnRef idx="1">
                            <a:srgbClr val="000000"/>
                          </a:lnRef>
                          <a:fillRef idx="0">
                            <a:srgbClr val="000000">
                              <a:alpha val="0"/>
                            </a:srgbClr>
                          </a:fillRef>
                          <a:effectRef idx="0">
                            <a:scrgbClr r="0" g="0" b="0"/>
                          </a:effectRef>
                          <a:fontRef idx="none"/>
                        </wps:style>
                        <wps:bodyPr/>
                      </wps:wsp>
                      <wps:wsp>
                        <wps:cNvPr id="464" name="Shape 464"/>
                        <wps:cNvSpPr/>
                        <wps:spPr>
                          <a:xfrm>
                            <a:off x="2407834" y="691045"/>
                            <a:ext cx="30506" cy="53581"/>
                          </a:xfrm>
                          <a:custGeom>
                            <a:avLst/>
                            <a:gdLst/>
                            <a:ahLst/>
                            <a:cxnLst/>
                            <a:rect l="0" t="0" r="0" b="0"/>
                            <a:pathLst>
                              <a:path w="30506" h="53581">
                                <a:moveTo>
                                  <a:pt x="5804" y="0"/>
                                </a:moveTo>
                                <a:lnTo>
                                  <a:pt x="30506" y="24663"/>
                                </a:lnTo>
                                <a:lnTo>
                                  <a:pt x="30506" y="28905"/>
                                </a:lnTo>
                                <a:lnTo>
                                  <a:pt x="5842" y="53581"/>
                                </a:lnTo>
                                <a:lnTo>
                                  <a:pt x="26" y="47765"/>
                                </a:lnTo>
                                <a:lnTo>
                                  <a:pt x="20968" y="26797"/>
                                </a:lnTo>
                                <a:lnTo>
                                  <a:pt x="0" y="5842"/>
                                </a:lnTo>
                                <a:lnTo>
                                  <a:pt x="5804" y="0"/>
                                </a:lnTo>
                                <a:close/>
                              </a:path>
                            </a:pathLst>
                          </a:custGeom>
                          <a:ln w="0" cap="flat">
                            <a:custDash>
                              <a:ds d="219110" sp="219110"/>
                            </a:custDash>
                            <a:miter lim="127000"/>
                          </a:ln>
                        </wps:spPr>
                        <wps:style>
                          <a:lnRef idx="0">
                            <a:srgbClr val="000000">
                              <a:alpha val="0"/>
                            </a:srgbClr>
                          </a:lnRef>
                          <a:fillRef idx="1">
                            <a:srgbClr val="000000"/>
                          </a:fillRef>
                          <a:effectRef idx="0">
                            <a:scrgbClr r="0" g="0" b="0"/>
                          </a:effectRef>
                          <a:fontRef idx="none"/>
                        </wps:style>
                        <wps:bodyPr/>
                      </wps:wsp>
                      <wps:wsp>
                        <wps:cNvPr id="465" name="Shape 465"/>
                        <wps:cNvSpPr/>
                        <wps:spPr>
                          <a:xfrm>
                            <a:off x="625326" y="143954"/>
                            <a:ext cx="1813014" cy="838"/>
                          </a:xfrm>
                          <a:custGeom>
                            <a:avLst/>
                            <a:gdLst/>
                            <a:ahLst/>
                            <a:cxnLst/>
                            <a:rect l="0" t="0" r="0" b="0"/>
                            <a:pathLst>
                              <a:path w="1813014" h="838">
                                <a:moveTo>
                                  <a:pt x="1813014" y="0"/>
                                </a:moveTo>
                                <a:lnTo>
                                  <a:pt x="0" y="838"/>
                                </a:lnTo>
                              </a:path>
                            </a:pathLst>
                          </a:custGeom>
                          <a:ln w="9271" cap="flat">
                            <a:custDash>
                              <a:ds d="219110" sp="219110"/>
                            </a:custDash>
                            <a:miter lim="127000"/>
                          </a:ln>
                        </wps:spPr>
                        <wps:style>
                          <a:lnRef idx="1">
                            <a:srgbClr val="000000"/>
                          </a:lnRef>
                          <a:fillRef idx="0">
                            <a:srgbClr val="000000">
                              <a:alpha val="0"/>
                            </a:srgbClr>
                          </a:fillRef>
                          <a:effectRef idx="0">
                            <a:scrgbClr r="0" g="0" b="0"/>
                          </a:effectRef>
                          <a:fontRef idx="none"/>
                        </wps:style>
                        <wps:bodyPr/>
                      </wps:wsp>
                      <wps:wsp>
                        <wps:cNvPr id="466" name="Shape 466"/>
                        <wps:cNvSpPr/>
                        <wps:spPr>
                          <a:xfrm>
                            <a:off x="2407758" y="117170"/>
                            <a:ext cx="30582" cy="53581"/>
                          </a:xfrm>
                          <a:custGeom>
                            <a:avLst/>
                            <a:gdLst/>
                            <a:ahLst/>
                            <a:cxnLst/>
                            <a:rect l="0" t="0" r="0" b="0"/>
                            <a:pathLst>
                              <a:path w="30582" h="53581">
                                <a:moveTo>
                                  <a:pt x="5842" y="0"/>
                                </a:moveTo>
                                <a:lnTo>
                                  <a:pt x="30582" y="24714"/>
                                </a:lnTo>
                                <a:lnTo>
                                  <a:pt x="30582" y="26784"/>
                                </a:lnTo>
                                <a:lnTo>
                                  <a:pt x="30582" y="28842"/>
                                </a:lnTo>
                                <a:lnTo>
                                  <a:pt x="5867" y="53581"/>
                                </a:lnTo>
                                <a:lnTo>
                                  <a:pt x="26" y="47765"/>
                                </a:lnTo>
                                <a:lnTo>
                                  <a:pt x="20981" y="26797"/>
                                </a:lnTo>
                                <a:lnTo>
                                  <a:pt x="0" y="5829"/>
                                </a:lnTo>
                                <a:lnTo>
                                  <a:pt x="58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 name="Shape 467"/>
                        <wps:cNvSpPr/>
                        <wps:spPr>
                          <a:xfrm>
                            <a:off x="627675" y="435242"/>
                            <a:ext cx="1810690" cy="292"/>
                          </a:xfrm>
                          <a:custGeom>
                            <a:avLst/>
                            <a:gdLst/>
                            <a:ahLst/>
                            <a:cxnLst/>
                            <a:rect l="0" t="0" r="0" b="0"/>
                            <a:pathLst>
                              <a:path w="1810690" h="292">
                                <a:moveTo>
                                  <a:pt x="1810690" y="292"/>
                                </a:moveTo>
                                <a:lnTo>
                                  <a:pt x="0" y="0"/>
                                </a:lnTo>
                              </a:path>
                            </a:pathLst>
                          </a:custGeom>
                          <a:ln w="9271" cap="flat">
                            <a:custDash>
                              <a:ds d="219110" sp="219110"/>
                            </a:custDash>
                            <a:miter lim="127000"/>
                          </a:ln>
                        </wps:spPr>
                        <wps:style>
                          <a:lnRef idx="1">
                            <a:srgbClr val="000000"/>
                          </a:lnRef>
                          <a:fillRef idx="0">
                            <a:srgbClr val="000000">
                              <a:alpha val="0"/>
                            </a:srgbClr>
                          </a:fillRef>
                          <a:effectRef idx="0">
                            <a:scrgbClr r="0" g="0" b="0"/>
                          </a:effectRef>
                          <a:fontRef idx="none"/>
                        </wps:style>
                        <wps:bodyPr/>
                      </wps:wsp>
                      <wps:wsp>
                        <wps:cNvPr id="468" name="Shape 468"/>
                        <wps:cNvSpPr/>
                        <wps:spPr>
                          <a:xfrm>
                            <a:off x="2407809" y="408724"/>
                            <a:ext cx="30531" cy="53594"/>
                          </a:xfrm>
                          <a:custGeom>
                            <a:avLst/>
                            <a:gdLst/>
                            <a:ahLst/>
                            <a:cxnLst/>
                            <a:rect l="0" t="0" r="0" b="0"/>
                            <a:pathLst>
                              <a:path w="30531" h="53594">
                                <a:moveTo>
                                  <a:pt x="5830" y="0"/>
                                </a:moveTo>
                                <a:lnTo>
                                  <a:pt x="30531" y="24715"/>
                                </a:lnTo>
                                <a:lnTo>
                                  <a:pt x="30531" y="28892"/>
                                </a:lnTo>
                                <a:lnTo>
                                  <a:pt x="5817" y="53594"/>
                                </a:lnTo>
                                <a:lnTo>
                                  <a:pt x="0" y="47765"/>
                                </a:lnTo>
                                <a:lnTo>
                                  <a:pt x="20955" y="26810"/>
                                </a:lnTo>
                                <a:lnTo>
                                  <a:pt x="0" y="5842"/>
                                </a:lnTo>
                                <a:lnTo>
                                  <a:pt x="5830" y="0"/>
                                </a:lnTo>
                                <a:close/>
                              </a:path>
                            </a:pathLst>
                          </a:custGeom>
                          <a:ln w="0" cap="flat">
                            <a:custDash>
                              <a:ds d="219110" sp="219110"/>
                            </a:custDash>
                            <a:miter lim="127000"/>
                          </a:ln>
                        </wps:spPr>
                        <wps:style>
                          <a:lnRef idx="0">
                            <a:srgbClr val="000000">
                              <a:alpha val="0"/>
                            </a:srgbClr>
                          </a:lnRef>
                          <a:fillRef idx="1">
                            <a:srgbClr val="000000"/>
                          </a:fillRef>
                          <a:effectRef idx="0">
                            <a:scrgbClr r="0" g="0" b="0"/>
                          </a:effectRef>
                          <a:fontRef idx="none"/>
                        </wps:style>
                        <wps:bodyPr/>
                      </wps:wsp>
                      <wps:wsp>
                        <wps:cNvPr id="469" name="Shape 469"/>
                        <wps:cNvSpPr/>
                        <wps:spPr>
                          <a:xfrm>
                            <a:off x="1134761" y="59538"/>
                            <a:ext cx="170307" cy="170294"/>
                          </a:xfrm>
                          <a:custGeom>
                            <a:avLst/>
                            <a:gdLst/>
                            <a:ahLst/>
                            <a:cxnLst/>
                            <a:rect l="0" t="0" r="0" b="0"/>
                            <a:pathLst>
                              <a:path w="170307" h="170294">
                                <a:moveTo>
                                  <a:pt x="85153" y="0"/>
                                </a:moveTo>
                                <a:cubicBezTo>
                                  <a:pt x="132169" y="0"/>
                                  <a:pt x="170307" y="38125"/>
                                  <a:pt x="170307" y="85141"/>
                                </a:cubicBezTo>
                                <a:cubicBezTo>
                                  <a:pt x="170307" y="132156"/>
                                  <a:pt x="132169" y="170294"/>
                                  <a:pt x="85153" y="170294"/>
                                </a:cubicBezTo>
                                <a:cubicBezTo>
                                  <a:pt x="38138" y="170294"/>
                                  <a:pt x="0" y="132156"/>
                                  <a:pt x="0" y="85141"/>
                                </a:cubicBezTo>
                                <a:cubicBezTo>
                                  <a:pt x="0" y="38125"/>
                                  <a:pt x="38138" y="0"/>
                                  <a:pt x="8515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 name="Shape 470"/>
                        <wps:cNvSpPr/>
                        <wps:spPr>
                          <a:xfrm>
                            <a:off x="1134761" y="59538"/>
                            <a:ext cx="170307" cy="170294"/>
                          </a:xfrm>
                          <a:custGeom>
                            <a:avLst/>
                            <a:gdLst/>
                            <a:ahLst/>
                            <a:cxnLst/>
                            <a:rect l="0" t="0" r="0" b="0"/>
                            <a:pathLst>
                              <a:path w="170307" h="170294">
                                <a:moveTo>
                                  <a:pt x="170307" y="85141"/>
                                </a:moveTo>
                                <a:cubicBezTo>
                                  <a:pt x="170307" y="38125"/>
                                  <a:pt x="132169" y="0"/>
                                  <a:pt x="85153" y="0"/>
                                </a:cubicBezTo>
                                <a:cubicBezTo>
                                  <a:pt x="38138" y="0"/>
                                  <a:pt x="0" y="38125"/>
                                  <a:pt x="0" y="85141"/>
                                </a:cubicBezTo>
                                <a:cubicBezTo>
                                  <a:pt x="0" y="132156"/>
                                  <a:pt x="38138" y="170294"/>
                                  <a:pt x="85153" y="170294"/>
                                </a:cubicBezTo>
                                <a:cubicBezTo>
                                  <a:pt x="132169" y="170294"/>
                                  <a:pt x="170307" y="132156"/>
                                  <a:pt x="170307" y="85141"/>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71" name="Shape 471"/>
                        <wps:cNvSpPr/>
                        <wps:spPr>
                          <a:xfrm>
                            <a:off x="1441326" y="59538"/>
                            <a:ext cx="170294" cy="170294"/>
                          </a:xfrm>
                          <a:custGeom>
                            <a:avLst/>
                            <a:gdLst/>
                            <a:ahLst/>
                            <a:cxnLst/>
                            <a:rect l="0" t="0" r="0" b="0"/>
                            <a:pathLst>
                              <a:path w="170294" h="170294">
                                <a:moveTo>
                                  <a:pt x="85179" y="0"/>
                                </a:moveTo>
                                <a:cubicBezTo>
                                  <a:pt x="132181" y="0"/>
                                  <a:pt x="170294" y="38125"/>
                                  <a:pt x="170294" y="85141"/>
                                </a:cubicBezTo>
                                <a:cubicBezTo>
                                  <a:pt x="170294" y="132156"/>
                                  <a:pt x="132181" y="170294"/>
                                  <a:pt x="85179" y="170294"/>
                                </a:cubicBezTo>
                                <a:cubicBezTo>
                                  <a:pt x="38125" y="170294"/>
                                  <a:pt x="0" y="132156"/>
                                  <a:pt x="0" y="85141"/>
                                </a:cubicBezTo>
                                <a:cubicBezTo>
                                  <a:pt x="0" y="38125"/>
                                  <a:pt x="38125" y="0"/>
                                  <a:pt x="8517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 name="Shape 472"/>
                        <wps:cNvSpPr/>
                        <wps:spPr>
                          <a:xfrm>
                            <a:off x="1441326" y="59538"/>
                            <a:ext cx="170294" cy="170294"/>
                          </a:xfrm>
                          <a:custGeom>
                            <a:avLst/>
                            <a:gdLst/>
                            <a:ahLst/>
                            <a:cxnLst/>
                            <a:rect l="0" t="0" r="0" b="0"/>
                            <a:pathLst>
                              <a:path w="170294" h="170294">
                                <a:moveTo>
                                  <a:pt x="170294" y="85141"/>
                                </a:moveTo>
                                <a:cubicBezTo>
                                  <a:pt x="170294" y="38125"/>
                                  <a:pt x="132181" y="0"/>
                                  <a:pt x="85179" y="0"/>
                                </a:cubicBezTo>
                                <a:cubicBezTo>
                                  <a:pt x="38125" y="0"/>
                                  <a:pt x="0" y="38125"/>
                                  <a:pt x="0" y="85141"/>
                                </a:cubicBezTo>
                                <a:cubicBezTo>
                                  <a:pt x="0" y="132156"/>
                                  <a:pt x="38125" y="170294"/>
                                  <a:pt x="85179" y="170294"/>
                                </a:cubicBezTo>
                                <a:cubicBezTo>
                                  <a:pt x="132181" y="170294"/>
                                  <a:pt x="170294" y="132156"/>
                                  <a:pt x="170294" y="85141"/>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73" name="Shape 473"/>
                        <wps:cNvSpPr/>
                        <wps:spPr>
                          <a:xfrm>
                            <a:off x="1748362" y="59538"/>
                            <a:ext cx="170281" cy="170294"/>
                          </a:xfrm>
                          <a:custGeom>
                            <a:avLst/>
                            <a:gdLst/>
                            <a:ahLst/>
                            <a:cxnLst/>
                            <a:rect l="0" t="0" r="0" b="0"/>
                            <a:pathLst>
                              <a:path w="170281" h="170294">
                                <a:moveTo>
                                  <a:pt x="85141" y="0"/>
                                </a:moveTo>
                                <a:cubicBezTo>
                                  <a:pt x="132156" y="0"/>
                                  <a:pt x="170281" y="38125"/>
                                  <a:pt x="170281" y="85141"/>
                                </a:cubicBezTo>
                                <a:cubicBezTo>
                                  <a:pt x="170281" y="132156"/>
                                  <a:pt x="132156" y="170294"/>
                                  <a:pt x="85141" y="170294"/>
                                </a:cubicBezTo>
                                <a:cubicBezTo>
                                  <a:pt x="38100" y="170294"/>
                                  <a:pt x="0" y="132156"/>
                                  <a:pt x="0" y="85141"/>
                                </a:cubicBezTo>
                                <a:cubicBezTo>
                                  <a:pt x="0" y="38125"/>
                                  <a:pt x="38100" y="0"/>
                                  <a:pt x="851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 name="Shape 474"/>
                        <wps:cNvSpPr/>
                        <wps:spPr>
                          <a:xfrm>
                            <a:off x="1748362" y="59538"/>
                            <a:ext cx="170281" cy="170294"/>
                          </a:xfrm>
                          <a:custGeom>
                            <a:avLst/>
                            <a:gdLst/>
                            <a:ahLst/>
                            <a:cxnLst/>
                            <a:rect l="0" t="0" r="0" b="0"/>
                            <a:pathLst>
                              <a:path w="170281" h="170294">
                                <a:moveTo>
                                  <a:pt x="170281" y="85141"/>
                                </a:moveTo>
                                <a:cubicBezTo>
                                  <a:pt x="170281" y="38125"/>
                                  <a:pt x="132156" y="0"/>
                                  <a:pt x="85141" y="0"/>
                                </a:cubicBezTo>
                                <a:cubicBezTo>
                                  <a:pt x="38100" y="0"/>
                                  <a:pt x="0" y="38125"/>
                                  <a:pt x="0" y="85141"/>
                                </a:cubicBezTo>
                                <a:cubicBezTo>
                                  <a:pt x="0" y="132156"/>
                                  <a:pt x="38100" y="170294"/>
                                  <a:pt x="85141" y="170294"/>
                                </a:cubicBezTo>
                                <a:cubicBezTo>
                                  <a:pt x="132156" y="170294"/>
                                  <a:pt x="170281" y="132156"/>
                                  <a:pt x="170281" y="85141"/>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75" name="Shape 475"/>
                        <wps:cNvSpPr/>
                        <wps:spPr>
                          <a:xfrm>
                            <a:off x="967718" y="349860"/>
                            <a:ext cx="170281" cy="170294"/>
                          </a:xfrm>
                          <a:custGeom>
                            <a:avLst/>
                            <a:gdLst/>
                            <a:ahLst/>
                            <a:cxnLst/>
                            <a:rect l="0" t="0" r="0" b="0"/>
                            <a:pathLst>
                              <a:path w="170281" h="170294">
                                <a:moveTo>
                                  <a:pt x="85153" y="0"/>
                                </a:moveTo>
                                <a:cubicBezTo>
                                  <a:pt x="132156" y="0"/>
                                  <a:pt x="170281" y="38125"/>
                                  <a:pt x="170281" y="85153"/>
                                </a:cubicBezTo>
                                <a:cubicBezTo>
                                  <a:pt x="170281" y="132169"/>
                                  <a:pt x="132156" y="170294"/>
                                  <a:pt x="85153" y="170294"/>
                                </a:cubicBezTo>
                                <a:cubicBezTo>
                                  <a:pt x="38125" y="170294"/>
                                  <a:pt x="0" y="132169"/>
                                  <a:pt x="0" y="85153"/>
                                </a:cubicBezTo>
                                <a:cubicBezTo>
                                  <a:pt x="0" y="38125"/>
                                  <a:pt x="38125" y="0"/>
                                  <a:pt x="8515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 name="Shape 476"/>
                        <wps:cNvSpPr/>
                        <wps:spPr>
                          <a:xfrm>
                            <a:off x="967718" y="349860"/>
                            <a:ext cx="170281" cy="170294"/>
                          </a:xfrm>
                          <a:custGeom>
                            <a:avLst/>
                            <a:gdLst/>
                            <a:ahLst/>
                            <a:cxnLst/>
                            <a:rect l="0" t="0" r="0" b="0"/>
                            <a:pathLst>
                              <a:path w="170281" h="170294">
                                <a:moveTo>
                                  <a:pt x="170281" y="85153"/>
                                </a:moveTo>
                                <a:cubicBezTo>
                                  <a:pt x="170281" y="38125"/>
                                  <a:pt x="132156" y="0"/>
                                  <a:pt x="85153" y="0"/>
                                </a:cubicBezTo>
                                <a:cubicBezTo>
                                  <a:pt x="38125" y="0"/>
                                  <a:pt x="0" y="38125"/>
                                  <a:pt x="0" y="85153"/>
                                </a:cubicBezTo>
                                <a:cubicBezTo>
                                  <a:pt x="0" y="132169"/>
                                  <a:pt x="38125" y="170294"/>
                                  <a:pt x="85153" y="170294"/>
                                </a:cubicBezTo>
                                <a:cubicBezTo>
                                  <a:pt x="132156" y="170294"/>
                                  <a:pt x="170281" y="132169"/>
                                  <a:pt x="170281" y="85153"/>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77" name="Shape 477"/>
                        <wps:cNvSpPr/>
                        <wps:spPr>
                          <a:xfrm>
                            <a:off x="1274194" y="349860"/>
                            <a:ext cx="170281" cy="170294"/>
                          </a:xfrm>
                          <a:custGeom>
                            <a:avLst/>
                            <a:gdLst/>
                            <a:ahLst/>
                            <a:cxnLst/>
                            <a:rect l="0" t="0" r="0" b="0"/>
                            <a:pathLst>
                              <a:path w="170281" h="170294">
                                <a:moveTo>
                                  <a:pt x="85141" y="0"/>
                                </a:moveTo>
                                <a:cubicBezTo>
                                  <a:pt x="132156" y="0"/>
                                  <a:pt x="170281" y="38125"/>
                                  <a:pt x="170281" y="85153"/>
                                </a:cubicBezTo>
                                <a:cubicBezTo>
                                  <a:pt x="170281" y="132169"/>
                                  <a:pt x="132156" y="170294"/>
                                  <a:pt x="85141" y="170294"/>
                                </a:cubicBezTo>
                                <a:cubicBezTo>
                                  <a:pt x="38100" y="170294"/>
                                  <a:pt x="0" y="132169"/>
                                  <a:pt x="0" y="85153"/>
                                </a:cubicBezTo>
                                <a:cubicBezTo>
                                  <a:pt x="0" y="38125"/>
                                  <a:pt x="38100" y="0"/>
                                  <a:pt x="851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 name="Shape 478"/>
                        <wps:cNvSpPr/>
                        <wps:spPr>
                          <a:xfrm>
                            <a:off x="1274194" y="349860"/>
                            <a:ext cx="170281" cy="170294"/>
                          </a:xfrm>
                          <a:custGeom>
                            <a:avLst/>
                            <a:gdLst/>
                            <a:ahLst/>
                            <a:cxnLst/>
                            <a:rect l="0" t="0" r="0" b="0"/>
                            <a:pathLst>
                              <a:path w="170281" h="170294">
                                <a:moveTo>
                                  <a:pt x="170281" y="85153"/>
                                </a:moveTo>
                                <a:cubicBezTo>
                                  <a:pt x="170281" y="38125"/>
                                  <a:pt x="132156" y="0"/>
                                  <a:pt x="85141" y="0"/>
                                </a:cubicBezTo>
                                <a:cubicBezTo>
                                  <a:pt x="38100" y="0"/>
                                  <a:pt x="0" y="38125"/>
                                  <a:pt x="0" y="85153"/>
                                </a:cubicBezTo>
                                <a:cubicBezTo>
                                  <a:pt x="0" y="132169"/>
                                  <a:pt x="38100" y="170294"/>
                                  <a:pt x="85141" y="170294"/>
                                </a:cubicBezTo>
                                <a:cubicBezTo>
                                  <a:pt x="132156" y="170294"/>
                                  <a:pt x="170281" y="132169"/>
                                  <a:pt x="170281" y="85153"/>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79" name="Shape 479"/>
                        <wps:cNvSpPr/>
                        <wps:spPr>
                          <a:xfrm>
                            <a:off x="1580480" y="349860"/>
                            <a:ext cx="170282" cy="170294"/>
                          </a:xfrm>
                          <a:custGeom>
                            <a:avLst/>
                            <a:gdLst/>
                            <a:ahLst/>
                            <a:cxnLst/>
                            <a:rect l="0" t="0" r="0" b="0"/>
                            <a:pathLst>
                              <a:path w="170282" h="170294">
                                <a:moveTo>
                                  <a:pt x="85154" y="0"/>
                                </a:moveTo>
                                <a:cubicBezTo>
                                  <a:pt x="132156" y="0"/>
                                  <a:pt x="170282" y="38125"/>
                                  <a:pt x="170282" y="85153"/>
                                </a:cubicBezTo>
                                <a:cubicBezTo>
                                  <a:pt x="170282" y="132169"/>
                                  <a:pt x="132156" y="170294"/>
                                  <a:pt x="85154" y="170294"/>
                                </a:cubicBezTo>
                                <a:cubicBezTo>
                                  <a:pt x="38100" y="170294"/>
                                  <a:pt x="0" y="132169"/>
                                  <a:pt x="0" y="85153"/>
                                </a:cubicBezTo>
                                <a:cubicBezTo>
                                  <a:pt x="0" y="38125"/>
                                  <a:pt x="38100" y="0"/>
                                  <a:pt x="8515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0" name="Shape 480"/>
                        <wps:cNvSpPr/>
                        <wps:spPr>
                          <a:xfrm>
                            <a:off x="1580480" y="349860"/>
                            <a:ext cx="170282" cy="170294"/>
                          </a:xfrm>
                          <a:custGeom>
                            <a:avLst/>
                            <a:gdLst/>
                            <a:ahLst/>
                            <a:cxnLst/>
                            <a:rect l="0" t="0" r="0" b="0"/>
                            <a:pathLst>
                              <a:path w="170282" h="170294">
                                <a:moveTo>
                                  <a:pt x="170282" y="85153"/>
                                </a:moveTo>
                                <a:cubicBezTo>
                                  <a:pt x="170282" y="38125"/>
                                  <a:pt x="132156" y="0"/>
                                  <a:pt x="85154" y="0"/>
                                </a:cubicBezTo>
                                <a:cubicBezTo>
                                  <a:pt x="38100" y="0"/>
                                  <a:pt x="0" y="38125"/>
                                  <a:pt x="0" y="85153"/>
                                </a:cubicBezTo>
                                <a:cubicBezTo>
                                  <a:pt x="0" y="132169"/>
                                  <a:pt x="38100" y="170294"/>
                                  <a:pt x="85154" y="170294"/>
                                </a:cubicBezTo>
                                <a:cubicBezTo>
                                  <a:pt x="132156" y="170294"/>
                                  <a:pt x="170282" y="132169"/>
                                  <a:pt x="170282" y="85153"/>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81" name="Shape 481"/>
                        <wps:cNvSpPr/>
                        <wps:spPr>
                          <a:xfrm>
                            <a:off x="1887477" y="349860"/>
                            <a:ext cx="170319" cy="170294"/>
                          </a:xfrm>
                          <a:custGeom>
                            <a:avLst/>
                            <a:gdLst/>
                            <a:ahLst/>
                            <a:cxnLst/>
                            <a:rect l="0" t="0" r="0" b="0"/>
                            <a:pathLst>
                              <a:path w="170319" h="170294">
                                <a:moveTo>
                                  <a:pt x="85153" y="0"/>
                                </a:moveTo>
                                <a:cubicBezTo>
                                  <a:pt x="132169" y="0"/>
                                  <a:pt x="170319" y="38125"/>
                                  <a:pt x="170319" y="85153"/>
                                </a:cubicBezTo>
                                <a:cubicBezTo>
                                  <a:pt x="170319" y="132169"/>
                                  <a:pt x="132169" y="170294"/>
                                  <a:pt x="85153" y="170294"/>
                                </a:cubicBezTo>
                                <a:cubicBezTo>
                                  <a:pt x="38125" y="170294"/>
                                  <a:pt x="0" y="132169"/>
                                  <a:pt x="0" y="85153"/>
                                </a:cubicBezTo>
                                <a:cubicBezTo>
                                  <a:pt x="0" y="38125"/>
                                  <a:pt x="38125" y="0"/>
                                  <a:pt x="8515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2" name="Shape 482"/>
                        <wps:cNvSpPr/>
                        <wps:spPr>
                          <a:xfrm>
                            <a:off x="1887477" y="349860"/>
                            <a:ext cx="170319" cy="170294"/>
                          </a:xfrm>
                          <a:custGeom>
                            <a:avLst/>
                            <a:gdLst/>
                            <a:ahLst/>
                            <a:cxnLst/>
                            <a:rect l="0" t="0" r="0" b="0"/>
                            <a:pathLst>
                              <a:path w="170319" h="170294">
                                <a:moveTo>
                                  <a:pt x="170319" y="85153"/>
                                </a:moveTo>
                                <a:cubicBezTo>
                                  <a:pt x="170319" y="38125"/>
                                  <a:pt x="132169" y="0"/>
                                  <a:pt x="85153" y="0"/>
                                </a:cubicBezTo>
                                <a:cubicBezTo>
                                  <a:pt x="38125" y="0"/>
                                  <a:pt x="0" y="38125"/>
                                  <a:pt x="0" y="85153"/>
                                </a:cubicBezTo>
                                <a:cubicBezTo>
                                  <a:pt x="0" y="132169"/>
                                  <a:pt x="38125" y="170294"/>
                                  <a:pt x="85153" y="170294"/>
                                </a:cubicBezTo>
                                <a:cubicBezTo>
                                  <a:pt x="132169" y="170294"/>
                                  <a:pt x="170319" y="132169"/>
                                  <a:pt x="170319" y="85153"/>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83" name="Shape 483"/>
                        <wps:cNvSpPr/>
                        <wps:spPr>
                          <a:xfrm>
                            <a:off x="828120" y="638327"/>
                            <a:ext cx="170281" cy="170294"/>
                          </a:xfrm>
                          <a:custGeom>
                            <a:avLst/>
                            <a:gdLst/>
                            <a:ahLst/>
                            <a:cxnLst/>
                            <a:rect l="0" t="0" r="0" b="0"/>
                            <a:pathLst>
                              <a:path w="170281" h="170294">
                                <a:moveTo>
                                  <a:pt x="85141" y="0"/>
                                </a:moveTo>
                                <a:cubicBezTo>
                                  <a:pt x="132169" y="0"/>
                                  <a:pt x="170281" y="38138"/>
                                  <a:pt x="170281" y="85154"/>
                                </a:cubicBezTo>
                                <a:cubicBezTo>
                                  <a:pt x="170281" y="132169"/>
                                  <a:pt x="132169" y="170294"/>
                                  <a:pt x="85141" y="170294"/>
                                </a:cubicBezTo>
                                <a:cubicBezTo>
                                  <a:pt x="38138" y="170294"/>
                                  <a:pt x="0" y="132169"/>
                                  <a:pt x="0" y="85154"/>
                                </a:cubicBezTo>
                                <a:cubicBezTo>
                                  <a:pt x="0" y="38138"/>
                                  <a:pt x="38138" y="0"/>
                                  <a:pt x="851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4" name="Shape 484"/>
                        <wps:cNvSpPr/>
                        <wps:spPr>
                          <a:xfrm>
                            <a:off x="828120" y="638327"/>
                            <a:ext cx="170281" cy="170294"/>
                          </a:xfrm>
                          <a:custGeom>
                            <a:avLst/>
                            <a:gdLst/>
                            <a:ahLst/>
                            <a:cxnLst/>
                            <a:rect l="0" t="0" r="0" b="0"/>
                            <a:pathLst>
                              <a:path w="170281" h="170294">
                                <a:moveTo>
                                  <a:pt x="170281" y="85154"/>
                                </a:moveTo>
                                <a:cubicBezTo>
                                  <a:pt x="170281" y="38138"/>
                                  <a:pt x="132169" y="0"/>
                                  <a:pt x="85141" y="0"/>
                                </a:cubicBezTo>
                                <a:cubicBezTo>
                                  <a:pt x="38138" y="0"/>
                                  <a:pt x="0" y="38138"/>
                                  <a:pt x="0" y="85154"/>
                                </a:cubicBezTo>
                                <a:cubicBezTo>
                                  <a:pt x="0" y="132169"/>
                                  <a:pt x="38138" y="170294"/>
                                  <a:pt x="85141" y="170294"/>
                                </a:cubicBezTo>
                                <a:cubicBezTo>
                                  <a:pt x="132169" y="170294"/>
                                  <a:pt x="170281" y="132169"/>
                                  <a:pt x="170281" y="85154"/>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85" name="Shape 485"/>
                        <wps:cNvSpPr/>
                        <wps:spPr>
                          <a:xfrm>
                            <a:off x="1134761" y="638327"/>
                            <a:ext cx="170307" cy="170294"/>
                          </a:xfrm>
                          <a:custGeom>
                            <a:avLst/>
                            <a:gdLst/>
                            <a:ahLst/>
                            <a:cxnLst/>
                            <a:rect l="0" t="0" r="0" b="0"/>
                            <a:pathLst>
                              <a:path w="170307" h="170294">
                                <a:moveTo>
                                  <a:pt x="85153" y="0"/>
                                </a:moveTo>
                                <a:cubicBezTo>
                                  <a:pt x="132169" y="0"/>
                                  <a:pt x="170307" y="38138"/>
                                  <a:pt x="170307" y="85154"/>
                                </a:cubicBezTo>
                                <a:cubicBezTo>
                                  <a:pt x="170307" y="132169"/>
                                  <a:pt x="132169" y="170294"/>
                                  <a:pt x="85153" y="170294"/>
                                </a:cubicBezTo>
                                <a:cubicBezTo>
                                  <a:pt x="38138" y="170294"/>
                                  <a:pt x="0" y="132169"/>
                                  <a:pt x="0" y="85154"/>
                                </a:cubicBezTo>
                                <a:cubicBezTo>
                                  <a:pt x="0" y="38138"/>
                                  <a:pt x="38138" y="0"/>
                                  <a:pt x="8515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 name="Shape 486"/>
                        <wps:cNvSpPr/>
                        <wps:spPr>
                          <a:xfrm>
                            <a:off x="1134761" y="638327"/>
                            <a:ext cx="170307" cy="170294"/>
                          </a:xfrm>
                          <a:custGeom>
                            <a:avLst/>
                            <a:gdLst/>
                            <a:ahLst/>
                            <a:cxnLst/>
                            <a:rect l="0" t="0" r="0" b="0"/>
                            <a:pathLst>
                              <a:path w="170307" h="170294">
                                <a:moveTo>
                                  <a:pt x="170307" y="85154"/>
                                </a:moveTo>
                                <a:cubicBezTo>
                                  <a:pt x="170307" y="38138"/>
                                  <a:pt x="132169" y="0"/>
                                  <a:pt x="85153" y="0"/>
                                </a:cubicBezTo>
                                <a:cubicBezTo>
                                  <a:pt x="38138" y="0"/>
                                  <a:pt x="0" y="38138"/>
                                  <a:pt x="0" y="85154"/>
                                </a:cubicBezTo>
                                <a:cubicBezTo>
                                  <a:pt x="0" y="132169"/>
                                  <a:pt x="38138" y="170294"/>
                                  <a:pt x="85153" y="170294"/>
                                </a:cubicBezTo>
                                <a:cubicBezTo>
                                  <a:pt x="132169" y="170294"/>
                                  <a:pt x="170307" y="132169"/>
                                  <a:pt x="170307" y="85154"/>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87" name="Shape 487"/>
                        <wps:cNvSpPr/>
                        <wps:spPr>
                          <a:xfrm>
                            <a:off x="1441326" y="638327"/>
                            <a:ext cx="170294" cy="170294"/>
                          </a:xfrm>
                          <a:custGeom>
                            <a:avLst/>
                            <a:gdLst/>
                            <a:ahLst/>
                            <a:cxnLst/>
                            <a:rect l="0" t="0" r="0" b="0"/>
                            <a:pathLst>
                              <a:path w="170294" h="170294">
                                <a:moveTo>
                                  <a:pt x="85179" y="0"/>
                                </a:moveTo>
                                <a:cubicBezTo>
                                  <a:pt x="132181" y="0"/>
                                  <a:pt x="170294" y="38138"/>
                                  <a:pt x="170294" y="85154"/>
                                </a:cubicBezTo>
                                <a:cubicBezTo>
                                  <a:pt x="170294" y="132169"/>
                                  <a:pt x="132181" y="170294"/>
                                  <a:pt x="85179" y="170294"/>
                                </a:cubicBezTo>
                                <a:cubicBezTo>
                                  <a:pt x="38125" y="170294"/>
                                  <a:pt x="0" y="132169"/>
                                  <a:pt x="0" y="85154"/>
                                </a:cubicBezTo>
                                <a:cubicBezTo>
                                  <a:pt x="0" y="38138"/>
                                  <a:pt x="38125" y="0"/>
                                  <a:pt x="8517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 name="Shape 488"/>
                        <wps:cNvSpPr/>
                        <wps:spPr>
                          <a:xfrm>
                            <a:off x="1441326" y="638327"/>
                            <a:ext cx="170294" cy="170294"/>
                          </a:xfrm>
                          <a:custGeom>
                            <a:avLst/>
                            <a:gdLst/>
                            <a:ahLst/>
                            <a:cxnLst/>
                            <a:rect l="0" t="0" r="0" b="0"/>
                            <a:pathLst>
                              <a:path w="170294" h="170294">
                                <a:moveTo>
                                  <a:pt x="170294" y="85154"/>
                                </a:moveTo>
                                <a:cubicBezTo>
                                  <a:pt x="170294" y="38138"/>
                                  <a:pt x="132181" y="0"/>
                                  <a:pt x="85179" y="0"/>
                                </a:cubicBezTo>
                                <a:cubicBezTo>
                                  <a:pt x="38125" y="0"/>
                                  <a:pt x="0" y="38138"/>
                                  <a:pt x="0" y="85154"/>
                                </a:cubicBezTo>
                                <a:cubicBezTo>
                                  <a:pt x="0" y="132169"/>
                                  <a:pt x="38125" y="170294"/>
                                  <a:pt x="85179" y="170294"/>
                                </a:cubicBezTo>
                                <a:cubicBezTo>
                                  <a:pt x="132181" y="170294"/>
                                  <a:pt x="170294" y="132169"/>
                                  <a:pt x="170294" y="85154"/>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89" name="Shape 489"/>
                        <wps:cNvSpPr/>
                        <wps:spPr>
                          <a:xfrm>
                            <a:off x="1748362" y="638327"/>
                            <a:ext cx="170281" cy="170294"/>
                          </a:xfrm>
                          <a:custGeom>
                            <a:avLst/>
                            <a:gdLst/>
                            <a:ahLst/>
                            <a:cxnLst/>
                            <a:rect l="0" t="0" r="0" b="0"/>
                            <a:pathLst>
                              <a:path w="170281" h="170294">
                                <a:moveTo>
                                  <a:pt x="85141" y="0"/>
                                </a:moveTo>
                                <a:cubicBezTo>
                                  <a:pt x="132156" y="0"/>
                                  <a:pt x="170281" y="38138"/>
                                  <a:pt x="170281" y="85154"/>
                                </a:cubicBezTo>
                                <a:cubicBezTo>
                                  <a:pt x="170281" y="132169"/>
                                  <a:pt x="132156" y="170294"/>
                                  <a:pt x="85141" y="170294"/>
                                </a:cubicBezTo>
                                <a:cubicBezTo>
                                  <a:pt x="38100" y="170294"/>
                                  <a:pt x="0" y="132169"/>
                                  <a:pt x="0" y="85154"/>
                                </a:cubicBezTo>
                                <a:cubicBezTo>
                                  <a:pt x="0" y="38138"/>
                                  <a:pt x="38100" y="0"/>
                                  <a:pt x="851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 name="Shape 490"/>
                        <wps:cNvSpPr/>
                        <wps:spPr>
                          <a:xfrm>
                            <a:off x="1748362" y="638327"/>
                            <a:ext cx="170281" cy="170294"/>
                          </a:xfrm>
                          <a:custGeom>
                            <a:avLst/>
                            <a:gdLst/>
                            <a:ahLst/>
                            <a:cxnLst/>
                            <a:rect l="0" t="0" r="0" b="0"/>
                            <a:pathLst>
                              <a:path w="170281" h="170294">
                                <a:moveTo>
                                  <a:pt x="170281" y="85154"/>
                                </a:moveTo>
                                <a:cubicBezTo>
                                  <a:pt x="170281" y="38138"/>
                                  <a:pt x="132156" y="0"/>
                                  <a:pt x="85141" y="0"/>
                                </a:cubicBezTo>
                                <a:cubicBezTo>
                                  <a:pt x="38100" y="0"/>
                                  <a:pt x="0" y="38138"/>
                                  <a:pt x="0" y="85154"/>
                                </a:cubicBezTo>
                                <a:cubicBezTo>
                                  <a:pt x="0" y="132169"/>
                                  <a:pt x="38100" y="170294"/>
                                  <a:pt x="85141" y="170294"/>
                                </a:cubicBezTo>
                                <a:cubicBezTo>
                                  <a:pt x="132156" y="170294"/>
                                  <a:pt x="170281" y="132169"/>
                                  <a:pt x="170281" y="85154"/>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91" name="Shape 491"/>
                        <wps:cNvSpPr/>
                        <wps:spPr>
                          <a:xfrm>
                            <a:off x="967718" y="931431"/>
                            <a:ext cx="170281" cy="170294"/>
                          </a:xfrm>
                          <a:custGeom>
                            <a:avLst/>
                            <a:gdLst/>
                            <a:ahLst/>
                            <a:cxnLst/>
                            <a:rect l="0" t="0" r="0" b="0"/>
                            <a:pathLst>
                              <a:path w="170281" h="170294">
                                <a:moveTo>
                                  <a:pt x="85153" y="0"/>
                                </a:moveTo>
                                <a:cubicBezTo>
                                  <a:pt x="132156" y="0"/>
                                  <a:pt x="170281" y="38126"/>
                                  <a:pt x="170281" y="85154"/>
                                </a:cubicBezTo>
                                <a:cubicBezTo>
                                  <a:pt x="170281" y="132169"/>
                                  <a:pt x="132156" y="170294"/>
                                  <a:pt x="85153" y="170294"/>
                                </a:cubicBezTo>
                                <a:cubicBezTo>
                                  <a:pt x="38125" y="170294"/>
                                  <a:pt x="0" y="132169"/>
                                  <a:pt x="0" y="85154"/>
                                </a:cubicBezTo>
                                <a:cubicBezTo>
                                  <a:pt x="0" y="38126"/>
                                  <a:pt x="38125" y="0"/>
                                  <a:pt x="8515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 name="Shape 492"/>
                        <wps:cNvSpPr/>
                        <wps:spPr>
                          <a:xfrm>
                            <a:off x="967718" y="931431"/>
                            <a:ext cx="170281" cy="170294"/>
                          </a:xfrm>
                          <a:custGeom>
                            <a:avLst/>
                            <a:gdLst/>
                            <a:ahLst/>
                            <a:cxnLst/>
                            <a:rect l="0" t="0" r="0" b="0"/>
                            <a:pathLst>
                              <a:path w="170281" h="170294">
                                <a:moveTo>
                                  <a:pt x="170281" y="85154"/>
                                </a:moveTo>
                                <a:cubicBezTo>
                                  <a:pt x="170281" y="38126"/>
                                  <a:pt x="132156" y="0"/>
                                  <a:pt x="85153" y="0"/>
                                </a:cubicBezTo>
                                <a:cubicBezTo>
                                  <a:pt x="38125" y="0"/>
                                  <a:pt x="0" y="38126"/>
                                  <a:pt x="0" y="85154"/>
                                </a:cubicBezTo>
                                <a:cubicBezTo>
                                  <a:pt x="0" y="132169"/>
                                  <a:pt x="38125" y="170294"/>
                                  <a:pt x="85153" y="170294"/>
                                </a:cubicBezTo>
                                <a:cubicBezTo>
                                  <a:pt x="132156" y="170294"/>
                                  <a:pt x="170281" y="132169"/>
                                  <a:pt x="170281" y="85154"/>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93" name="Shape 493"/>
                        <wps:cNvSpPr/>
                        <wps:spPr>
                          <a:xfrm>
                            <a:off x="1274194" y="931431"/>
                            <a:ext cx="170281" cy="170294"/>
                          </a:xfrm>
                          <a:custGeom>
                            <a:avLst/>
                            <a:gdLst/>
                            <a:ahLst/>
                            <a:cxnLst/>
                            <a:rect l="0" t="0" r="0" b="0"/>
                            <a:pathLst>
                              <a:path w="170281" h="170294">
                                <a:moveTo>
                                  <a:pt x="85141" y="0"/>
                                </a:moveTo>
                                <a:cubicBezTo>
                                  <a:pt x="132156" y="0"/>
                                  <a:pt x="170281" y="38126"/>
                                  <a:pt x="170281" y="85154"/>
                                </a:cubicBezTo>
                                <a:cubicBezTo>
                                  <a:pt x="170281" y="132169"/>
                                  <a:pt x="132156" y="170294"/>
                                  <a:pt x="85141" y="170294"/>
                                </a:cubicBezTo>
                                <a:cubicBezTo>
                                  <a:pt x="38100" y="170294"/>
                                  <a:pt x="0" y="132169"/>
                                  <a:pt x="0" y="85154"/>
                                </a:cubicBezTo>
                                <a:cubicBezTo>
                                  <a:pt x="0" y="38126"/>
                                  <a:pt x="38100" y="0"/>
                                  <a:pt x="851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4" name="Shape 494"/>
                        <wps:cNvSpPr/>
                        <wps:spPr>
                          <a:xfrm>
                            <a:off x="1274194" y="931431"/>
                            <a:ext cx="170281" cy="170294"/>
                          </a:xfrm>
                          <a:custGeom>
                            <a:avLst/>
                            <a:gdLst/>
                            <a:ahLst/>
                            <a:cxnLst/>
                            <a:rect l="0" t="0" r="0" b="0"/>
                            <a:pathLst>
                              <a:path w="170281" h="170294">
                                <a:moveTo>
                                  <a:pt x="170281" y="85154"/>
                                </a:moveTo>
                                <a:cubicBezTo>
                                  <a:pt x="170281" y="38126"/>
                                  <a:pt x="132156" y="0"/>
                                  <a:pt x="85141" y="0"/>
                                </a:cubicBezTo>
                                <a:cubicBezTo>
                                  <a:pt x="38100" y="0"/>
                                  <a:pt x="0" y="38126"/>
                                  <a:pt x="0" y="85154"/>
                                </a:cubicBezTo>
                                <a:cubicBezTo>
                                  <a:pt x="0" y="132169"/>
                                  <a:pt x="38100" y="170294"/>
                                  <a:pt x="85141" y="170294"/>
                                </a:cubicBezTo>
                                <a:cubicBezTo>
                                  <a:pt x="132156" y="170294"/>
                                  <a:pt x="170281" y="132169"/>
                                  <a:pt x="170281" y="85154"/>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95" name="Shape 495"/>
                        <wps:cNvSpPr/>
                        <wps:spPr>
                          <a:xfrm>
                            <a:off x="1580480" y="931431"/>
                            <a:ext cx="170282" cy="170294"/>
                          </a:xfrm>
                          <a:custGeom>
                            <a:avLst/>
                            <a:gdLst/>
                            <a:ahLst/>
                            <a:cxnLst/>
                            <a:rect l="0" t="0" r="0" b="0"/>
                            <a:pathLst>
                              <a:path w="170282" h="170294">
                                <a:moveTo>
                                  <a:pt x="85154" y="0"/>
                                </a:moveTo>
                                <a:cubicBezTo>
                                  <a:pt x="132156" y="0"/>
                                  <a:pt x="170282" y="38126"/>
                                  <a:pt x="170282" y="85154"/>
                                </a:cubicBezTo>
                                <a:cubicBezTo>
                                  <a:pt x="170282" y="132169"/>
                                  <a:pt x="132156" y="170294"/>
                                  <a:pt x="85154" y="170294"/>
                                </a:cubicBezTo>
                                <a:cubicBezTo>
                                  <a:pt x="38100" y="170294"/>
                                  <a:pt x="0" y="132169"/>
                                  <a:pt x="0" y="85154"/>
                                </a:cubicBezTo>
                                <a:cubicBezTo>
                                  <a:pt x="0" y="38126"/>
                                  <a:pt x="38100" y="0"/>
                                  <a:pt x="8515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6" name="Shape 496"/>
                        <wps:cNvSpPr/>
                        <wps:spPr>
                          <a:xfrm>
                            <a:off x="1580480" y="931431"/>
                            <a:ext cx="170282" cy="170294"/>
                          </a:xfrm>
                          <a:custGeom>
                            <a:avLst/>
                            <a:gdLst/>
                            <a:ahLst/>
                            <a:cxnLst/>
                            <a:rect l="0" t="0" r="0" b="0"/>
                            <a:pathLst>
                              <a:path w="170282" h="170294">
                                <a:moveTo>
                                  <a:pt x="170282" y="85154"/>
                                </a:moveTo>
                                <a:cubicBezTo>
                                  <a:pt x="170282" y="38126"/>
                                  <a:pt x="132156" y="0"/>
                                  <a:pt x="85154" y="0"/>
                                </a:cubicBezTo>
                                <a:cubicBezTo>
                                  <a:pt x="38100" y="0"/>
                                  <a:pt x="0" y="38126"/>
                                  <a:pt x="0" y="85154"/>
                                </a:cubicBezTo>
                                <a:cubicBezTo>
                                  <a:pt x="0" y="132169"/>
                                  <a:pt x="38100" y="170294"/>
                                  <a:pt x="85154" y="170294"/>
                                </a:cubicBezTo>
                                <a:cubicBezTo>
                                  <a:pt x="132156" y="170294"/>
                                  <a:pt x="170282" y="132169"/>
                                  <a:pt x="170282" y="85154"/>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97" name="Shape 497"/>
                        <wps:cNvSpPr/>
                        <wps:spPr>
                          <a:xfrm>
                            <a:off x="1887477" y="931431"/>
                            <a:ext cx="170319" cy="170294"/>
                          </a:xfrm>
                          <a:custGeom>
                            <a:avLst/>
                            <a:gdLst/>
                            <a:ahLst/>
                            <a:cxnLst/>
                            <a:rect l="0" t="0" r="0" b="0"/>
                            <a:pathLst>
                              <a:path w="170319" h="170294">
                                <a:moveTo>
                                  <a:pt x="85153" y="0"/>
                                </a:moveTo>
                                <a:cubicBezTo>
                                  <a:pt x="132169" y="0"/>
                                  <a:pt x="170319" y="38126"/>
                                  <a:pt x="170319" y="85154"/>
                                </a:cubicBezTo>
                                <a:cubicBezTo>
                                  <a:pt x="170319" y="132169"/>
                                  <a:pt x="132169" y="170294"/>
                                  <a:pt x="85153" y="170294"/>
                                </a:cubicBezTo>
                                <a:cubicBezTo>
                                  <a:pt x="38125" y="170294"/>
                                  <a:pt x="0" y="132169"/>
                                  <a:pt x="0" y="85154"/>
                                </a:cubicBezTo>
                                <a:cubicBezTo>
                                  <a:pt x="0" y="38126"/>
                                  <a:pt x="38125" y="0"/>
                                  <a:pt x="8515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 name="Shape 498"/>
                        <wps:cNvSpPr/>
                        <wps:spPr>
                          <a:xfrm>
                            <a:off x="1887477" y="931431"/>
                            <a:ext cx="170319" cy="170294"/>
                          </a:xfrm>
                          <a:custGeom>
                            <a:avLst/>
                            <a:gdLst/>
                            <a:ahLst/>
                            <a:cxnLst/>
                            <a:rect l="0" t="0" r="0" b="0"/>
                            <a:pathLst>
                              <a:path w="170319" h="170294">
                                <a:moveTo>
                                  <a:pt x="170319" y="85154"/>
                                </a:moveTo>
                                <a:cubicBezTo>
                                  <a:pt x="170319" y="38126"/>
                                  <a:pt x="132169" y="0"/>
                                  <a:pt x="85153" y="0"/>
                                </a:cubicBezTo>
                                <a:cubicBezTo>
                                  <a:pt x="38125" y="0"/>
                                  <a:pt x="0" y="38126"/>
                                  <a:pt x="0" y="85154"/>
                                </a:cubicBezTo>
                                <a:cubicBezTo>
                                  <a:pt x="0" y="132169"/>
                                  <a:pt x="38125" y="170294"/>
                                  <a:pt x="85153" y="170294"/>
                                </a:cubicBezTo>
                                <a:cubicBezTo>
                                  <a:pt x="132169" y="170294"/>
                                  <a:pt x="170319" y="132169"/>
                                  <a:pt x="170319" y="85154"/>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499" name="Shape 499"/>
                        <wps:cNvSpPr/>
                        <wps:spPr>
                          <a:xfrm>
                            <a:off x="828120" y="1223620"/>
                            <a:ext cx="170281" cy="170294"/>
                          </a:xfrm>
                          <a:custGeom>
                            <a:avLst/>
                            <a:gdLst/>
                            <a:ahLst/>
                            <a:cxnLst/>
                            <a:rect l="0" t="0" r="0" b="0"/>
                            <a:pathLst>
                              <a:path w="170281" h="170294">
                                <a:moveTo>
                                  <a:pt x="85141" y="0"/>
                                </a:moveTo>
                                <a:cubicBezTo>
                                  <a:pt x="132169" y="0"/>
                                  <a:pt x="170281" y="38113"/>
                                  <a:pt x="170281" y="85166"/>
                                </a:cubicBezTo>
                                <a:cubicBezTo>
                                  <a:pt x="170281" y="132182"/>
                                  <a:pt x="132169" y="170294"/>
                                  <a:pt x="85141" y="170294"/>
                                </a:cubicBezTo>
                                <a:cubicBezTo>
                                  <a:pt x="38138" y="170294"/>
                                  <a:pt x="0" y="132182"/>
                                  <a:pt x="0" y="85166"/>
                                </a:cubicBezTo>
                                <a:cubicBezTo>
                                  <a:pt x="0" y="38113"/>
                                  <a:pt x="38138" y="0"/>
                                  <a:pt x="851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 name="Shape 500"/>
                        <wps:cNvSpPr/>
                        <wps:spPr>
                          <a:xfrm>
                            <a:off x="828120" y="1223620"/>
                            <a:ext cx="170281" cy="170294"/>
                          </a:xfrm>
                          <a:custGeom>
                            <a:avLst/>
                            <a:gdLst/>
                            <a:ahLst/>
                            <a:cxnLst/>
                            <a:rect l="0" t="0" r="0" b="0"/>
                            <a:pathLst>
                              <a:path w="170281" h="170294">
                                <a:moveTo>
                                  <a:pt x="170281" y="85166"/>
                                </a:moveTo>
                                <a:cubicBezTo>
                                  <a:pt x="170281" y="38113"/>
                                  <a:pt x="132169" y="0"/>
                                  <a:pt x="85141" y="0"/>
                                </a:cubicBezTo>
                                <a:cubicBezTo>
                                  <a:pt x="38138" y="0"/>
                                  <a:pt x="0" y="38113"/>
                                  <a:pt x="0" y="85166"/>
                                </a:cubicBezTo>
                                <a:cubicBezTo>
                                  <a:pt x="0" y="132182"/>
                                  <a:pt x="38138" y="170294"/>
                                  <a:pt x="85141" y="170294"/>
                                </a:cubicBezTo>
                                <a:cubicBezTo>
                                  <a:pt x="132169" y="170294"/>
                                  <a:pt x="170281" y="132182"/>
                                  <a:pt x="170281" y="85166"/>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501" name="Shape 501"/>
                        <wps:cNvSpPr/>
                        <wps:spPr>
                          <a:xfrm>
                            <a:off x="1134761" y="1223620"/>
                            <a:ext cx="170307" cy="170294"/>
                          </a:xfrm>
                          <a:custGeom>
                            <a:avLst/>
                            <a:gdLst/>
                            <a:ahLst/>
                            <a:cxnLst/>
                            <a:rect l="0" t="0" r="0" b="0"/>
                            <a:pathLst>
                              <a:path w="170307" h="170294">
                                <a:moveTo>
                                  <a:pt x="85153" y="0"/>
                                </a:moveTo>
                                <a:cubicBezTo>
                                  <a:pt x="132169" y="0"/>
                                  <a:pt x="170307" y="38113"/>
                                  <a:pt x="170307" y="85166"/>
                                </a:cubicBezTo>
                                <a:cubicBezTo>
                                  <a:pt x="170307" y="132182"/>
                                  <a:pt x="132169" y="170294"/>
                                  <a:pt x="85153" y="170294"/>
                                </a:cubicBezTo>
                                <a:cubicBezTo>
                                  <a:pt x="38138" y="170294"/>
                                  <a:pt x="0" y="132182"/>
                                  <a:pt x="0" y="85166"/>
                                </a:cubicBezTo>
                                <a:cubicBezTo>
                                  <a:pt x="0" y="38113"/>
                                  <a:pt x="38138" y="0"/>
                                  <a:pt x="8515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 name="Shape 502"/>
                        <wps:cNvSpPr/>
                        <wps:spPr>
                          <a:xfrm>
                            <a:off x="1134761" y="1223620"/>
                            <a:ext cx="170307" cy="170294"/>
                          </a:xfrm>
                          <a:custGeom>
                            <a:avLst/>
                            <a:gdLst/>
                            <a:ahLst/>
                            <a:cxnLst/>
                            <a:rect l="0" t="0" r="0" b="0"/>
                            <a:pathLst>
                              <a:path w="170307" h="170294">
                                <a:moveTo>
                                  <a:pt x="170307" y="85166"/>
                                </a:moveTo>
                                <a:cubicBezTo>
                                  <a:pt x="170307" y="38113"/>
                                  <a:pt x="132169" y="0"/>
                                  <a:pt x="85153" y="0"/>
                                </a:cubicBezTo>
                                <a:cubicBezTo>
                                  <a:pt x="38138" y="0"/>
                                  <a:pt x="0" y="38113"/>
                                  <a:pt x="0" y="85166"/>
                                </a:cubicBezTo>
                                <a:cubicBezTo>
                                  <a:pt x="0" y="132182"/>
                                  <a:pt x="38138" y="170294"/>
                                  <a:pt x="85153" y="170294"/>
                                </a:cubicBezTo>
                                <a:cubicBezTo>
                                  <a:pt x="132169" y="170294"/>
                                  <a:pt x="170307" y="132182"/>
                                  <a:pt x="170307" y="85166"/>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503" name="Shape 503"/>
                        <wps:cNvSpPr/>
                        <wps:spPr>
                          <a:xfrm>
                            <a:off x="1441326" y="1223620"/>
                            <a:ext cx="170294" cy="170294"/>
                          </a:xfrm>
                          <a:custGeom>
                            <a:avLst/>
                            <a:gdLst/>
                            <a:ahLst/>
                            <a:cxnLst/>
                            <a:rect l="0" t="0" r="0" b="0"/>
                            <a:pathLst>
                              <a:path w="170294" h="170294">
                                <a:moveTo>
                                  <a:pt x="85179" y="0"/>
                                </a:moveTo>
                                <a:cubicBezTo>
                                  <a:pt x="132181" y="0"/>
                                  <a:pt x="170294" y="38113"/>
                                  <a:pt x="170294" y="85166"/>
                                </a:cubicBezTo>
                                <a:cubicBezTo>
                                  <a:pt x="170294" y="132182"/>
                                  <a:pt x="132181" y="170294"/>
                                  <a:pt x="85179" y="170294"/>
                                </a:cubicBezTo>
                                <a:cubicBezTo>
                                  <a:pt x="38125" y="170294"/>
                                  <a:pt x="0" y="132182"/>
                                  <a:pt x="0" y="85166"/>
                                </a:cubicBezTo>
                                <a:cubicBezTo>
                                  <a:pt x="0" y="38113"/>
                                  <a:pt x="38125" y="0"/>
                                  <a:pt x="8517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 name="Shape 504"/>
                        <wps:cNvSpPr/>
                        <wps:spPr>
                          <a:xfrm>
                            <a:off x="1441326" y="1223620"/>
                            <a:ext cx="170294" cy="170294"/>
                          </a:xfrm>
                          <a:custGeom>
                            <a:avLst/>
                            <a:gdLst/>
                            <a:ahLst/>
                            <a:cxnLst/>
                            <a:rect l="0" t="0" r="0" b="0"/>
                            <a:pathLst>
                              <a:path w="170294" h="170294">
                                <a:moveTo>
                                  <a:pt x="170294" y="85166"/>
                                </a:moveTo>
                                <a:cubicBezTo>
                                  <a:pt x="170294" y="38113"/>
                                  <a:pt x="132181" y="0"/>
                                  <a:pt x="85179" y="0"/>
                                </a:cubicBezTo>
                                <a:cubicBezTo>
                                  <a:pt x="38125" y="0"/>
                                  <a:pt x="0" y="38113"/>
                                  <a:pt x="0" y="85166"/>
                                </a:cubicBezTo>
                                <a:cubicBezTo>
                                  <a:pt x="0" y="132182"/>
                                  <a:pt x="38125" y="170294"/>
                                  <a:pt x="85179" y="170294"/>
                                </a:cubicBezTo>
                                <a:cubicBezTo>
                                  <a:pt x="132181" y="170294"/>
                                  <a:pt x="170294" y="132182"/>
                                  <a:pt x="170294" y="85166"/>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505" name="Shape 505"/>
                        <wps:cNvSpPr/>
                        <wps:spPr>
                          <a:xfrm>
                            <a:off x="1748362" y="1223620"/>
                            <a:ext cx="170281" cy="170294"/>
                          </a:xfrm>
                          <a:custGeom>
                            <a:avLst/>
                            <a:gdLst/>
                            <a:ahLst/>
                            <a:cxnLst/>
                            <a:rect l="0" t="0" r="0" b="0"/>
                            <a:pathLst>
                              <a:path w="170281" h="170294">
                                <a:moveTo>
                                  <a:pt x="85141" y="0"/>
                                </a:moveTo>
                                <a:cubicBezTo>
                                  <a:pt x="132156" y="0"/>
                                  <a:pt x="170281" y="38113"/>
                                  <a:pt x="170281" y="85166"/>
                                </a:cubicBezTo>
                                <a:cubicBezTo>
                                  <a:pt x="170281" y="132182"/>
                                  <a:pt x="132156" y="170294"/>
                                  <a:pt x="85141" y="170294"/>
                                </a:cubicBezTo>
                                <a:cubicBezTo>
                                  <a:pt x="38100" y="170294"/>
                                  <a:pt x="0" y="132182"/>
                                  <a:pt x="0" y="85166"/>
                                </a:cubicBezTo>
                                <a:cubicBezTo>
                                  <a:pt x="0" y="38113"/>
                                  <a:pt x="38100" y="0"/>
                                  <a:pt x="851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 name="Shape 506"/>
                        <wps:cNvSpPr/>
                        <wps:spPr>
                          <a:xfrm>
                            <a:off x="1748362" y="1223620"/>
                            <a:ext cx="170281" cy="170294"/>
                          </a:xfrm>
                          <a:custGeom>
                            <a:avLst/>
                            <a:gdLst/>
                            <a:ahLst/>
                            <a:cxnLst/>
                            <a:rect l="0" t="0" r="0" b="0"/>
                            <a:pathLst>
                              <a:path w="170281" h="170294">
                                <a:moveTo>
                                  <a:pt x="170281" y="85166"/>
                                </a:moveTo>
                                <a:cubicBezTo>
                                  <a:pt x="170281" y="38113"/>
                                  <a:pt x="132156" y="0"/>
                                  <a:pt x="85141" y="0"/>
                                </a:cubicBezTo>
                                <a:cubicBezTo>
                                  <a:pt x="38100" y="0"/>
                                  <a:pt x="0" y="38113"/>
                                  <a:pt x="0" y="85166"/>
                                </a:cubicBezTo>
                                <a:cubicBezTo>
                                  <a:pt x="0" y="132182"/>
                                  <a:pt x="38100" y="170294"/>
                                  <a:pt x="85141" y="170294"/>
                                </a:cubicBezTo>
                                <a:cubicBezTo>
                                  <a:pt x="132156" y="170294"/>
                                  <a:pt x="170281" y="132182"/>
                                  <a:pt x="170281" y="85166"/>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507" name="Shape 507"/>
                        <wps:cNvSpPr/>
                        <wps:spPr>
                          <a:xfrm>
                            <a:off x="0" y="638327"/>
                            <a:ext cx="170272" cy="170294"/>
                          </a:xfrm>
                          <a:custGeom>
                            <a:avLst/>
                            <a:gdLst/>
                            <a:ahLst/>
                            <a:cxnLst/>
                            <a:rect l="0" t="0" r="0" b="0"/>
                            <a:pathLst>
                              <a:path w="170272" h="170294">
                                <a:moveTo>
                                  <a:pt x="85136" y="0"/>
                                </a:moveTo>
                                <a:cubicBezTo>
                                  <a:pt x="132172" y="0"/>
                                  <a:pt x="170272" y="38138"/>
                                  <a:pt x="170272" y="85154"/>
                                </a:cubicBezTo>
                                <a:cubicBezTo>
                                  <a:pt x="170272" y="132169"/>
                                  <a:pt x="132172" y="170294"/>
                                  <a:pt x="85136" y="170294"/>
                                </a:cubicBezTo>
                                <a:cubicBezTo>
                                  <a:pt x="38125" y="170294"/>
                                  <a:pt x="0" y="132169"/>
                                  <a:pt x="0" y="85154"/>
                                </a:cubicBezTo>
                                <a:cubicBezTo>
                                  <a:pt x="0" y="38138"/>
                                  <a:pt x="38125" y="0"/>
                                  <a:pt x="851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 name="Shape 508"/>
                        <wps:cNvSpPr/>
                        <wps:spPr>
                          <a:xfrm>
                            <a:off x="0" y="638327"/>
                            <a:ext cx="170272" cy="170294"/>
                          </a:xfrm>
                          <a:custGeom>
                            <a:avLst/>
                            <a:gdLst/>
                            <a:ahLst/>
                            <a:cxnLst/>
                            <a:rect l="0" t="0" r="0" b="0"/>
                            <a:pathLst>
                              <a:path w="170272" h="170294">
                                <a:moveTo>
                                  <a:pt x="170272" y="85154"/>
                                </a:moveTo>
                                <a:cubicBezTo>
                                  <a:pt x="170272" y="38138"/>
                                  <a:pt x="132172" y="0"/>
                                  <a:pt x="85136" y="0"/>
                                </a:cubicBezTo>
                                <a:cubicBezTo>
                                  <a:pt x="38125" y="0"/>
                                  <a:pt x="0" y="38138"/>
                                  <a:pt x="0" y="85154"/>
                                </a:cubicBezTo>
                                <a:cubicBezTo>
                                  <a:pt x="0" y="132169"/>
                                  <a:pt x="38125" y="170294"/>
                                  <a:pt x="85136" y="170294"/>
                                </a:cubicBezTo>
                                <a:cubicBezTo>
                                  <a:pt x="132172" y="170294"/>
                                  <a:pt x="170272" y="132169"/>
                                  <a:pt x="170272" y="85154"/>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509" name="Shape 509"/>
                        <wps:cNvSpPr/>
                        <wps:spPr>
                          <a:xfrm>
                            <a:off x="828120" y="59538"/>
                            <a:ext cx="170281" cy="170294"/>
                          </a:xfrm>
                          <a:custGeom>
                            <a:avLst/>
                            <a:gdLst/>
                            <a:ahLst/>
                            <a:cxnLst/>
                            <a:rect l="0" t="0" r="0" b="0"/>
                            <a:pathLst>
                              <a:path w="170281" h="170294">
                                <a:moveTo>
                                  <a:pt x="85141" y="0"/>
                                </a:moveTo>
                                <a:cubicBezTo>
                                  <a:pt x="132169" y="0"/>
                                  <a:pt x="170281" y="38125"/>
                                  <a:pt x="170281" y="85141"/>
                                </a:cubicBezTo>
                                <a:cubicBezTo>
                                  <a:pt x="170281" y="132156"/>
                                  <a:pt x="132169" y="170294"/>
                                  <a:pt x="85141" y="170294"/>
                                </a:cubicBezTo>
                                <a:cubicBezTo>
                                  <a:pt x="38138" y="170294"/>
                                  <a:pt x="0" y="132156"/>
                                  <a:pt x="0" y="85141"/>
                                </a:cubicBezTo>
                                <a:cubicBezTo>
                                  <a:pt x="0" y="38125"/>
                                  <a:pt x="38138" y="0"/>
                                  <a:pt x="851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 name="Shape 510"/>
                        <wps:cNvSpPr/>
                        <wps:spPr>
                          <a:xfrm>
                            <a:off x="828120" y="59538"/>
                            <a:ext cx="170281" cy="170294"/>
                          </a:xfrm>
                          <a:custGeom>
                            <a:avLst/>
                            <a:gdLst/>
                            <a:ahLst/>
                            <a:cxnLst/>
                            <a:rect l="0" t="0" r="0" b="0"/>
                            <a:pathLst>
                              <a:path w="170281" h="170294">
                                <a:moveTo>
                                  <a:pt x="170281" y="85141"/>
                                </a:moveTo>
                                <a:cubicBezTo>
                                  <a:pt x="170281" y="38125"/>
                                  <a:pt x="132169" y="0"/>
                                  <a:pt x="85141" y="0"/>
                                </a:cubicBezTo>
                                <a:cubicBezTo>
                                  <a:pt x="38138" y="0"/>
                                  <a:pt x="0" y="38125"/>
                                  <a:pt x="0" y="85141"/>
                                </a:cubicBezTo>
                                <a:cubicBezTo>
                                  <a:pt x="0" y="132156"/>
                                  <a:pt x="38138" y="170294"/>
                                  <a:pt x="85141" y="170294"/>
                                </a:cubicBezTo>
                                <a:cubicBezTo>
                                  <a:pt x="132169" y="170294"/>
                                  <a:pt x="170281" y="132156"/>
                                  <a:pt x="170281" y="85141"/>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511" name="Shape 511"/>
                        <wps:cNvSpPr/>
                        <wps:spPr>
                          <a:xfrm>
                            <a:off x="1232805" y="0"/>
                            <a:ext cx="872122" cy="872109"/>
                          </a:xfrm>
                          <a:custGeom>
                            <a:avLst/>
                            <a:gdLst/>
                            <a:ahLst/>
                            <a:cxnLst/>
                            <a:rect l="0" t="0" r="0" b="0"/>
                            <a:pathLst>
                              <a:path w="872122" h="872109">
                                <a:moveTo>
                                  <a:pt x="872122" y="436055"/>
                                </a:moveTo>
                                <a:cubicBezTo>
                                  <a:pt x="872122" y="195237"/>
                                  <a:pt x="676884" y="0"/>
                                  <a:pt x="436067" y="0"/>
                                </a:cubicBezTo>
                                <a:cubicBezTo>
                                  <a:pt x="195250" y="0"/>
                                  <a:pt x="0" y="195237"/>
                                  <a:pt x="0" y="436055"/>
                                </a:cubicBezTo>
                                <a:cubicBezTo>
                                  <a:pt x="0" y="676872"/>
                                  <a:pt x="195250" y="872109"/>
                                  <a:pt x="436067" y="872109"/>
                                </a:cubicBezTo>
                                <a:cubicBezTo>
                                  <a:pt x="676884" y="872109"/>
                                  <a:pt x="872122" y="676872"/>
                                  <a:pt x="872122" y="436055"/>
                                </a:cubicBezTo>
                                <a:close/>
                              </a:path>
                            </a:pathLst>
                          </a:custGeom>
                          <a:ln w="4636" cap="flat">
                            <a:miter lim="127000"/>
                          </a:ln>
                        </wps:spPr>
                        <wps:style>
                          <a:lnRef idx="1">
                            <a:srgbClr val="000000"/>
                          </a:lnRef>
                          <a:fillRef idx="0">
                            <a:srgbClr val="000000">
                              <a:alpha val="0"/>
                            </a:srgbClr>
                          </a:fillRef>
                          <a:effectRef idx="0">
                            <a:scrgbClr r="0" g="0" b="0"/>
                          </a:effectRef>
                          <a:fontRef idx="none"/>
                        </wps:style>
                        <wps:bodyPr/>
                      </wps:wsp>
                      <wps:wsp>
                        <wps:cNvPr id="512" name="Shape 512"/>
                        <wps:cNvSpPr/>
                        <wps:spPr>
                          <a:xfrm>
                            <a:off x="499354" y="270548"/>
                            <a:ext cx="1422" cy="330060"/>
                          </a:xfrm>
                          <a:custGeom>
                            <a:avLst/>
                            <a:gdLst/>
                            <a:ahLst/>
                            <a:cxnLst/>
                            <a:rect l="0" t="0" r="0" b="0"/>
                            <a:pathLst>
                              <a:path w="1422" h="330060">
                                <a:moveTo>
                                  <a:pt x="0" y="0"/>
                                </a:moveTo>
                                <a:lnTo>
                                  <a:pt x="1422" y="330060"/>
                                </a:lnTo>
                              </a:path>
                            </a:pathLst>
                          </a:custGeom>
                          <a:ln w="9271" cap="flat">
                            <a:custDash>
                              <a:ds d="219110" sp="219110"/>
                            </a:custDash>
                            <a:miter lim="127000"/>
                          </a:ln>
                        </wps:spPr>
                        <wps:style>
                          <a:lnRef idx="1">
                            <a:srgbClr val="000000"/>
                          </a:lnRef>
                          <a:fillRef idx="0">
                            <a:srgbClr val="000000">
                              <a:alpha val="0"/>
                            </a:srgbClr>
                          </a:fillRef>
                          <a:effectRef idx="0">
                            <a:scrgbClr r="0" g="0" b="0"/>
                          </a:effectRef>
                          <a:fontRef idx="none"/>
                        </wps:style>
                        <wps:bodyPr/>
                      </wps:wsp>
                      <wps:wsp>
                        <wps:cNvPr id="513" name="Shape 513"/>
                        <wps:cNvSpPr/>
                        <wps:spPr>
                          <a:xfrm>
                            <a:off x="500904" y="849859"/>
                            <a:ext cx="0" cy="327685"/>
                          </a:xfrm>
                          <a:custGeom>
                            <a:avLst/>
                            <a:gdLst/>
                            <a:ahLst/>
                            <a:cxnLst/>
                            <a:rect l="0" t="0" r="0" b="0"/>
                            <a:pathLst>
                              <a:path h="327685">
                                <a:moveTo>
                                  <a:pt x="0" y="0"/>
                                </a:moveTo>
                                <a:lnTo>
                                  <a:pt x="0" y="327685"/>
                                </a:lnTo>
                              </a:path>
                            </a:pathLst>
                          </a:custGeom>
                          <a:ln w="9271" cap="flat">
                            <a:custDash>
                              <a:ds d="219110" sp="219110"/>
                            </a:custDash>
                            <a:miter lim="127000"/>
                          </a:ln>
                        </wps:spPr>
                        <wps:style>
                          <a:lnRef idx="1">
                            <a:srgbClr val="000000"/>
                          </a:lnRef>
                          <a:fillRef idx="0">
                            <a:srgbClr val="000000">
                              <a:alpha val="0"/>
                            </a:srgbClr>
                          </a:fillRef>
                          <a:effectRef idx="0">
                            <a:scrgbClr r="0" g="0" b="0"/>
                          </a:effectRef>
                          <a:fontRef idx="none"/>
                        </wps:style>
                        <wps:bodyPr/>
                      </wps:wsp>
                      <wps:wsp>
                        <wps:cNvPr id="514" name="Shape 514"/>
                        <wps:cNvSpPr/>
                        <wps:spPr>
                          <a:xfrm>
                            <a:off x="1611976" y="406184"/>
                            <a:ext cx="95288" cy="65621"/>
                          </a:xfrm>
                          <a:custGeom>
                            <a:avLst/>
                            <a:gdLst/>
                            <a:ahLst/>
                            <a:cxnLst/>
                            <a:rect l="0" t="0" r="0" b="0"/>
                            <a:pathLst>
                              <a:path w="95288" h="65621">
                                <a:moveTo>
                                  <a:pt x="18186" y="0"/>
                                </a:moveTo>
                                <a:lnTo>
                                  <a:pt x="34658" y="0"/>
                                </a:lnTo>
                                <a:lnTo>
                                  <a:pt x="41059" y="53569"/>
                                </a:lnTo>
                                <a:lnTo>
                                  <a:pt x="80086" y="0"/>
                                </a:lnTo>
                                <a:lnTo>
                                  <a:pt x="95288" y="0"/>
                                </a:lnTo>
                                <a:lnTo>
                                  <a:pt x="95288" y="1816"/>
                                </a:lnTo>
                                <a:cubicBezTo>
                                  <a:pt x="91834" y="2057"/>
                                  <a:pt x="89776" y="2311"/>
                                  <a:pt x="89167" y="2565"/>
                                </a:cubicBezTo>
                                <a:cubicBezTo>
                                  <a:pt x="88113" y="3035"/>
                                  <a:pt x="87122" y="3975"/>
                                  <a:pt x="86246" y="5385"/>
                                </a:cubicBezTo>
                                <a:cubicBezTo>
                                  <a:pt x="85370" y="6782"/>
                                  <a:pt x="84417" y="9487"/>
                                  <a:pt x="83376" y="13500"/>
                                </a:cubicBezTo>
                                <a:lnTo>
                                  <a:pt x="71184" y="55093"/>
                                </a:lnTo>
                                <a:cubicBezTo>
                                  <a:pt x="70472" y="57213"/>
                                  <a:pt x="70129" y="58865"/>
                                  <a:pt x="70129" y="60071"/>
                                </a:cubicBezTo>
                                <a:cubicBezTo>
                                  <a:pt x="70129" y="61176"/>
                                  <a:pt x="70561" y="62001"/>
                                  <a:pt x="71438" y="62573"/>
                                </a:cubicBezTo>
                                <a:cubicBezTo>
                                  <a:pt x="72644" y="63398"/>
                                  <a:pt x="74575" y="63792"/>
                                  <a:pt x="77229" y="63792"/>
                                </a:cubicBezTo>
                                <a:lnTo>
                                  <a:pt x="78385" y="63792"/>
                                </a:lnTo>
                                <a:lnTo>
                                  <a:pt x="77953" y="65621"/>
                                </a:lnTo>
                                <a:lnTo>
                                  <a:pt x="50787" y="65621"/>
                                </a:lnTo>
                                <a:lnTo>
                                  <a:pt x="51257" y="63792"/>
                                </a:lnTo>
                                <a:lnTo>
                                  <a:pt x="52591" y="63792"/>
                                </a:lnTo>
                                <a:cubicBezTo>
                                  <a:pt x="55029" y="63792"/>
                                  <a:pt x="56896" y="63449"/>
                                  <a:pt x="58166" y="62738"/>
                                </a:cubicBezTo>
                                <a:cubicBezTo>
                                  <a:pt x="59156" y="62230"/>
                                  <a:pt x="60071" y="61252"/>
                                  <a:pt x="60846" y="59817"/>
                                </a:cubicBezTo>
                                <a:cubicBezTo>
                                  <a:pt x="61646" y="58395"/>
                                  <a:pt x="62738" y="55220"/>
                                  <a:pt x="64186" y="50305"/>
                                </a:cubicBezTo>
                                <a:lnTo>
                                  <a:pt x="75146" y="12344"/>
                                </a:lnTo>
                                <a:lnTo>
                                  <a:pt x="36335" y="65621"/>
                                </a:lnTo>
                                <a:lnTo>
                                  <a:pt x="34379" y="65621"/>
                                </a:lnTo>
                                <a:lnTo>
                                  <a:pt x="27965" y="12344"/>
                                </a:lnTo>
                                <a:lnTo>
                                  <a:pt x="16282" y="52870"/>
                                </a:lnTo>
                                <a:cubicBezTo>
                                  <a:pt x="15253" y="56299"/>
                                  <a:pt x="14758" y="58610"/>
                                  <a:pt x="14758" y="59792"/>
                                </a:cubicBezTo>
                                <a:cubicBezTo>
                                  <a:pt x="14758" y="60985"/>
                                  <a:pt x="15202" y="61900"/>
                                  <a:pt x="16078" y="62535"/>
                                </a:cubicBezTo>
                                <a:cubicBezTo>
                                  <a:pt x="16942" y="63157"/>
                                  <a:pt x="19063" y="63576"/>
                                  <a:pt x="22416" y="63792"/>
                                </a:cubicBezTo>
                                <a:lnTo>
                                  <a:pt x="21870" y="65621"/>
                                </a:lnTo>
                                <a:lnTo>
                                  <a:pt x="0" y="65621"/>
                                </a:lnTo>
                                <a:lnTo>
                                  <a:pt x="546" y="63792"/>
                                </a:lnTo>
                                <a:lnTo>
                                  <a:pt x="1855" y="63792"/>
                                </a:lnTo>
                                <a:cubicBezTo>
                                  <a:pt x="5016" y="63792"/>
                                  <a:pt x="7328" y="63068"/>
                                  <a:pt x="8750" y="61620"/>
                                </a:cubicBezTo>
                                <a:cubicBezTo>
                                  <a:pt x="9779" y="60592"/>
                                  <a:pt x="10859" y="58318"/>
                                  <a:pt x="11976" y="54851"/>
                                </a:cubicBezTo>
                                <a:lnTo>
                                  <a:pt x="26124" y="5969"/>
                                </a:lnTo>
                                <a:cubicBezTo>
                                  <a:pt x="25057" y="4509"/>
                                  <a:pt x="24054" y="3531"/>
                                  <a:pt x="23063" y="3023"/>
                                </a:cubicBezTo>
                                <a:cubicBezTo>
                                  <a:pt x="22085" y="2515"/>
                                  <a:pt x="20308" y="2108"/>
                                  <a:pt x="17704" y="1816"/>
                                </a:cubicBezTo>
                                <a:lnTo>
                                  <a:pt x="18186" y="0"/>
                                </a:lnTo>
                                <a:close/>
                              </a:path>
                            </a:pathLst>
                          </a:custGeom>
                          <a:ln w="0" cap="flat">
                            <a:custDash>
                              <a:ds d="219110" sp="219110"/>
                            </a:custDash>
                            <a:miter lim="127000"/>
                          </a:ln>
                        </wps:spPr>
                        <wps:style>
                          <a:lnRef idx="0">
                            <a:srgbClr val="000000">
                              <a:alpha val="0"/>
                            </a:srgbClr>
                          </a:lnRef>
                          <a:fillRef idx="1">
                            <a:srgbClr val="000000"/>
                          </a:fillRef>
                          <a:effectRef idx="0">
                            <a:scrgbClr r="0" g="0" b="0"/>
                          </a:effectRef>
                          <a:fontRef idx="none"/>
                        </wps:style>
                        <wps:bodyPr/>
                      </wps:wsp>
                      <wps:wsp>
                        <wps:cNvPr id="515" name="Shape 515"/>
                        <wps:cNvSpPr/>
                        <wps:spPr>
                          <a:xfrm>
                            <a:off x="1777063" y="699275"/>
                            <a:ext cx="95288" cy="65621"/>
                          </a:xfrm>
                          <a:custGeom>
                            <a:avLst/>
                            <a:gdLst/>
                            <a:ahLst/>
                            <a:cxnLst/>
                            <a:rect l="0" t="0" r="0" b="0"/>
                            <a:pathLst>
                              <a:path w="95288" h="65621">
                                <a:moveTo>
                                  <a:pt x="18186" y="0"/>
                                </a:moveTo>
                                <a:lnTo>
                                  <a:pt x="34646" y="0"/>
                                </a:lnTo>
                                <a:lnTo>
                                  <a:pt x="41060" y="53594"/>
                                </a:lnTo>
                                <a:lnTo>
                                  <a:pt x="80087" y="0"/>
                                </a:lnTo>
                                <a:lnTo>
                                  <a:pt x="95288" y="0"/>
                                </a:lnTo>
                                <a:lnTo>
                                  <a:pt x="95288" y="1816"/>
                                </a:lnTo>
                                <a:cubicBezTo>
                                  <a:pt x="91834" y="2057"/>
                                  <a:pt x="89777" y="2311"/>
                                  <a:pt x="89167" y="2565"/>
                                </a:cubicBezTo>
                                <a:cubicBezTo>
                                  <a:pt x="88100" y="3048"/>
                                  <a:pt x="87122" y="3975"/>
                                  <a:pt x="86246" y="5385"/>
                                </a:cubicBezTo>
                                <a:cubicBezTo>
                                  <a:pt x="85357" y="6795"/>
                                  <a:pt x="84417" y="9500"/>
                                  <a:pt x="83376" y="13500"/>
                                </a:cubicBezTo>
                                <a:lnTo>
                                  <a:pt x="71184" y="55093"/>
                                </a:lnTo>
                                <a:cubicBezTo>
                                  <a:pt x="70460" y="57201"/>
                                  <a:pt x="70130" y="58877"/>
                                  <a:pt x="70130" y="60071"/>
                                </a:cubicBezTo>
                                <a:cubicBezTo>
                                  <a:pt x="70130" y="61189"/>
                                  <a:pt x="70562" y="62014"/>
                                  <a:pt x="71438" y="62586"/>
                                </a:cubicBezTo>
                                <a:cubicBezTo>
                                  <a:pt x="72644" y="63386"/>
                                  <a:pt x="74575" y="63818"/>
                                  <a:pt x="77216" y="63818"/>
                                </a:cubicBezTo>
                                <a:lnTo>
                                  <a:pt x="78384" y="63818"/>
                                </a:lnTo>
                                <a:lnTo>
                                  <a:pt x="77953" y="65621"/>
                                </a:lnTo>
                                <a:lnTo>
                                  <a:pt x="50788" y="65621"/>
                                </a:lnTo>
                                <a:lnTo>
                                  <a:pt x="51257" y="63818"/>
                                </a:lnTo>
                                <a:lnTo>
                                  <a:pt x="52578" y="63818"/>
                                </a:lnTo>
                                <a:cubicBezTo>
                                  <a:pt x="55017" y="63818"/>
                                  <a:pt x="56896" y="63437"/>
                                  <a:pt x="58179" y="62751"/>
                                </a:cubicBezTo>
                                <a:cubicBezTo>
                                  <a:pt x="59182" y="62230"/>
                                  <a:pt x="60071" y="61252"/>
                                  <a:pt x="60846" y="59830"/>
                                </a:cubicBezTo>
                                <a:cubicBezTo>
                                  <a:pt x="61659" y="58407"/>
                                  <a:pt x="62738" y="55232"/>
                                  <a:pt x="64173" y="50305"/>
                                </a:cubicBezTo>
                                <a:lnTo>
                                  <a:pt x="75146" y="12344"/>
                                </a:lnTo>
                                <a:lnTo>
                                  <a:pt x="36335" y="65621"/>
                                </a:lnTo>
                                <a:lnTo>
                                  <a:pt x="34366" y="65621"/>
                                </a:lnTo>
                                <a:lnTo>
                                  <a:pt x="27966" y="12344"/>
                                </a:lnTo>
                                <a:lnTo>
                                  <a:pt x="16282" y="52857"/>
                                </a:lnTo>
                                <a:cubicBezTo>
                                  <a:pt x="15278" y="56299"/>
                                  <a:pt x="14783" y="58611"/>
                                  <a:pt x="14783" y="59804"/>
                                </a:cubicBezTo>
                                <a:cubicBezTo>
                                  <a:pt x="14783" y="60985"/>
                                  <a:pt x="15202" y="61913"/>
                                  <a:pt x="16078" y="62535"/>
                                </a:cubicBezTo>
                                <a:cubicBezTo>
                                  <a:pt x="16942" y="63157"/>
                                  <a:pt x="19063" y="63576"/>
                                  <a:pt x="22403" y="63818"/>
                                </a:cubicBezTo>
                                <a:lnTo>
                                  <a:pt x="21857" y="65621"/>
                                </a:lnTo>
                                <a:lnTo>
                                  <a:pt x="0" y="65621"/>
                                </a:lnTo>
                                <a:lnTo>
                                  <a:pt x="546" y="63818"/>
                                </a:lnTo>
                                <a:lnTo>
                                  <a:pt x="1854" y="63818"/>
                                </a:lnTo>
                                <a:cubicBezTo>
                                  <a:pt x="5017" y="63818"/>
                                  <a:pt x="7328" y="63081"/>
                                  <a:pt x="8751" y="61646"/>
                                </a:cubicBezTo>
                                <a:cubicBezTo>
                                  <a:pt x="9779" y="60604"/>
                                  <a:pt x="10859" y="58344"/>
                                  <a:pt x="11976" y="54851"/>
                                </a:cubicBezTo>
                                <a:lnTo>
                                  <a:pt x="26124" y="5969"/>
                                </a:lnTo>
                                <a:cubicBezTo>
                                  <a:pt x="25057" y="4521"/>
                                  <a:pt x="24041" y="3531"/>
                                  <a:pt x="23063" y="3023"/>
                                </a:cubicBezTo>
                                <a:cubicBezTo>
                                  <a:pt x="22085" y="2527"/>
                                  <a:pt x="20295" y="2108"/>
                                  <a:pt x="17704" y="1816"/>
                                </a:cubicBezTo>
                                <a:lnTo>
                                  <a:pt x="18186" y="0"/>
                                </a:lnTo>
                                <a:close/>
                              </a:path>
                            </a:pathLst>
                          </a:custGeom>
                          <a:ln w="0" cap="flat">
                            <a:custDash>
                              <a:ds d="219110" sp="219110"/>
                            </a:custDash>
                            <a:miter lim="127000"/>
                          </a:ln>
                        </wps:spPr>
                        <wps:style>
                          <a:lnRef idx="0">
                            <a:srgbClr val="000000">
                              <a:alpha val="0"/>
                            </a:srgbClr>
                          </a:lnRef>
                          <a:fillRef idx="1">
                            <a:srgbClr val="000000"/>
                          </a:fillRef>
                          <a:effectRef idx="0">
                            <a:scrgbClr r="0" g="0" b="0"/>
                          </a:effectRef>
                          <a:fontRef idx="none"/>
                        </wps:style>
                        <wps:bodyPr/>
                      </wps:wsp>
                      <wps:wsp>
                        <wps:cNvPr id="516" name="Shape 516"/>
                        <wps:cNvSpPr/>
                        <wps:spPr>
                          <a:xfrm>
                            <a:off x="1697993" y="463055"/>
                            <a:ext cx="22835" cy="26137"/>
                          </a:xfrm>
                          <a:custGeom>
                            <a:avLst/>
                            <a:gdLst/>
                            <a:ahLst/>
                            <a:cxnLst/>
                            <a:rect l="0" t="0" r="0" b="0"/>
                            <a:pathLst>
                              <a:path w="22835" h="26137">
                                <a:moveTo>
                                  <a:pt x="16789" y="0"/>
                                </a:moveTo>
                                <a:cubicBezTo>
                                  <a:pt x="18796" y="0"/>
                                  <a:pt x="20346" y="432"/>
                                  <a:pt x="21336" y="1270"/>
                                </a:cubicBezTo>
                                <a:cubicBezTo>
                                  <a:pt x="22352" y="2121"/>
                                  <a:pt x="22835" y="3162"/>
                                  <a:pt x="22835" y="4394"/>
                                </a:cubicBezTo>
                                <a:cubicBezTo>
                                  <a:pt x="22835" y="5537"/>
                                  <a:pt x="22504" y="6540"/>
                                  <a:pt x="21768" y="7366"/>
                                </a:cubicBezTo>
                                <a:cubicBezTo>
                                  <a:pt x="21247" y="7976"/>
                                  <a:pt x="20625" y="8306"/>
                                  <a:pt x="19837" y="8306"/>
                                </a:cubicBezTo>
                                <a:cubicBezTo>
                                  <a:pt x="19278" y="8306"/>
                                  <a:pt x="18796" y="8128"/>
                                  <a:pt x="18402" y="7747"/>
                                </a:cubicBezTo>
                                <a:cubicBezTo>
                                  <a:pt x="18009" y="7404"/>
                                  <a:pt x="17831" y="6922"/>
                                  <a:pt x="17831" y="6375"/>
                                </a:cubicBezTo>
                                <a:cubicBezTo>
                                  <a:pt x="17831" y="6045"/>
                                  <a:pt x="17907" y="5715"/>
                                  <a:pt x="18059" y="5423"/>
                                </a:cubicBezTo>
                                <a:cubicBezTo>
                                  <a:pt x="18186" y="5118"/>
                                  <a:pt x="18478" y="4788"/>
                                  <a:pt x="18948" y="4356"/>
                                </a:cubicBezTo>
                                <a:cubicBezTo>
                                  <a:pt x="19393" y="3962"/>
                                  <a:pt x="19660" y="3658"/>
                                  <a:pt x="19774" y="3467"/>
                                </a:cubicBezTo>
                                <a:cubicBezTo>
                                  <a:pt x="19863" y="3289"/>
                                  <a:pt x="19901" y="3099"/>
                                  <a:pt x="19901" y="2896"/>
                                </a:cubicBezTo>
                                <a:cubicBezTo>
                                  <a:pt x="19901" y="2502"/>
                                  <a:pt x="19723" y="2172"/>
                                  <a:pt x="19355" y="1930"/>
                                </a:cubicBezTo>
                                <a:cubicBezTo>
                                  <a:pt x="18809" y="1575"/>
                                  <a:pt x="18085" y="1397"/>
                                  <a:pt x="17056" y="1397"/>
                                </a:cubicBezTo>
                                <a:cubicBezTo>
                                  <a:pt x="15227" y="1397"/>
                                  <a:pt x="13398" y="2019"/>
                                  <a:pt x="11621" y="3315"/>
                                </a:cubicBezTo>
                                <a:cubicBezTo>
                                  <a:pt x="9792" y="4585"/>
                                  <a:pt x="8268" y="6414"/>
                                  <a:pt x="6985" y="8763"/>
                                </a:cubicBezTo>
                                <a:cubicBezTo>
                                  <a:pt x="5423" y="11646"/>
                                  <a:pt x="4686" y="14503"/>
                                  <a:pt x="4686" y="17374"/>
                                </a:cubicBezTo>
                                <a:cubicBezTo>
                                  <a:pt x="4686" y="19266"/>
                                  <a:pt x="5233" y="20777"/>
                                  <a:pt x="6299" y="21882"/>
                                </a:cubicBezTo>
                                <a:cubicBezTo>
                                  <a:pt x="7379" y="22987"/>
                                  <a:pt x="8877" y="23546"/>
                                  <a:pt x="10757" y="23546"/>
                                </a:cubicBezTo>
                                <a:cubicBezTo>
                                  <a:pt x="12192" y="23546"/>
                                  <a:pt x="13614" y="23178"/>
                                  <a:pt x="15049" y="22454"/>
                                </a:cubicBezTo>
                                <a:cubicBezTo>
                                  <a:pt x="16447" y="21742"/>
                                  <a:pt x="18059" y="20434"/>
                                  <a:pt x="19799" y="18542"/>
                                </a:cubicBezTo>
                                <a:lnTo>
                                  <a:pt x="20625" y="19266"/>
                                </a:lnTo>
                                <a:cubicBezTo>
                                  <a:pt x="18681" y="21615"/>
                                  <a:pt x="16726" y="23330"/>
                                  <a:pt x="14732" y="24460"/>
                                </a:cubicBezTo>
                                <a:cubicBezTo>
                                  <a:pt x="12751" y="25578"/>
                                  <a:pt x="10642" y="26137"/>
                                  <a:pt x="8446" y="26137"/>
                                </a:cubicBezTo>
                                <a:cubicBezTo>
                                  <a:pt x="5791" y="26137"/>
                                  <a:pt x="3708" y="25387"/>
                                  <a:pt x="2223" y="23876"/>
                                </a:cubicBezTo>
                                <a:cubicBezTo>
                                  <a:pt x="749" y="22390"/>
                                  <a:pt x="0" y="20371"/>
                                  <a:pt x="0" y="17831"/>
                                </a:cubicBezTo>
                                <a:cubicBezTo>
                                  <a:pt x="0" y="14973"/>
                                  <a:pt x="800" y="12141"/>
                                  <a:pt x="2413" y="9360"/>
                                </a:cubicBezTo>
                                <a:cubicBezTo>
                                  <a:pt x="4001" y="6591"/>
                                  <a:pt x="6134" y="4331"/>
                                  <a:pt x="8839" y="2604"/>
                                </a:cubicBezTo>
                                <a:cubicBezTo>
                                  <a:pt x="11544" y="876"/>
                                  <a:pt x="14160" y="0"/>
                                  <a:pt x="16789" y="0"/>
                                </a:cubicBezTo>
                                <a:close/>
                              </a:path>
                            </a:pathLst>
                          </a:custGeom>
                          <a:ln w="0" cap="flat">
                            <a:custDash>
                              <a:ds d="219110" sp="219110"/>
                            </a:custDash>
                            <a:miter lim="127000"/>
                          </a:ln>
                        </wps:spPr>
                        <wps:style>
                          <a:lnRef idx="0">
                            <a:srgbClr val="000000">
                              <a:alpha val="0"/>
                            </a:srgbClr>
                          </a:lnRef>
                          <a:fillRef idx="1">
                            <a:srgbClr val="000000"/>
                          </a:fillRef>
                          <a:effectRef idx="0">
                            <a:scrgbClr r="0" g="0" b="0"/>
                          </a:effectRef>
                          <a:fontRef idx="none"/>
                        </wps:style>
                        <wps:bodyPr/>
                      </wps:wsp>
                      <wps:wsp>
                        <wps:cNvPr id="517" name="Shape 517"/>
                        <wps:cNvSpPr/>
                        <wps:spPr>
                          <a:xfrm>
                            <a:off x="1861506" y="753364"/>
                            <a:ext cx="10922" cy="26137"/>
                          </a:xfrm>
                          <a:custGeom>
                            <a:avLst/>
                            <a:gdLst/>
                            <a:ahLst/>
                            <a:cxnLst/>
                            <a:rect l="0" t="0" r="0" b="0"/>
                            <a:pathLst>
                              <a:path w="10922" h="26137">
                                <a:moveTo>
                                  <a:pt x="10922" y="0"/>
                                </a:moveTo>
                                <a:lnTo>
                                  <a:pt x="5156" y="19812"/>
                                </a:lnTo>
                                <a:cubicBezTo>
                                  <a:pt x="4737" y="21133"/>
                                  <a:pt x="4559" y="21933"/>
                                  <a:pt x="4559" y="22200"/>
                                </a:cubicBezTo>
                                <a:cubicBezTo>
                                  <a:pt x="4559" y="22492"/>
                                  <a:pt x="4661" y="22733"/>
                                  <a:pt x="4813" y="22924"/>
                                </a:cubicBezTo>
                                <a:cubicBezTo>
                                  <a:pt x="4966" y="23101"/>
                                  <a:pt x="5181" y="23190"/>
                                  <a:pt x="5398" y="23190"/>
                                </a:cubicBezTo>
                                <a:cubicBezTo>
                                  <a:pt x="5677" y="23190"/>
                                  <a:pt x="5981" y="23038"/>
                                  <a:pt x="6363" y="22758"/>
                                </a:cubicBezTo>
                                <a:cubicBezTo>
                                  <a:pt x="7366" y="21920"/>
                                  <a:pt x="8394" y="20714"/>
                                  <a:pt x="9436" y="19177"/>
                                </a:cubicBezTo>
                                <a:lnTo>
                                  <a:pt x="10401" y="19812"/>
                                </a:lnTo>
                                <a:cubicBezTo>
                                  <a:pt x="9182" y="21755"/>
                                  <a:pt x="7722" y="23381"/>
                                  <a:pt x="6058" y="24676"/>
                                </a:cubicBezTo>
                                <a:cubicBezTo>
                                  <a:pt x="4839" y="25654"/>
                                  <a:pt x="3658" y="26137"/>
                                  <a:pt x="2527" y="26137"/>
                                </a:cubicBezTo>
                                <a:cubicBezTo>
                                  <a:pt x="1765" y="26137"/>
                                  <a:pt x="1169" y="25921"/>
                                  <a:pt x="698" y="25438"/>
                                </a:cubicBezTo>
                                <a:cubicBezTo>
                                  <a:pt x="216" y="24981"/>
                                  <a:pt x="0" y="24397"/>
                                  <a:pt x="0" y="23686"/>
                                </a:cubicBezTo>
                                <a:cubicBezTo>
                                  <a:pt x="0" y="22987"/>
                                  <a:pt x="241" y="21831"/>
                                  <a:pt x="737" y="20244"/>
                                </a:cubicBezTo>
                                <a:lnTo>
                                  <a:pt x="4610" y="7620"/>
                                </a:lnTo>
                                <a:cubicBezTo>
                                  <a:pt x="5207" y="5524"/>
                                  <a:pt x="5486" y="4229"/>
                                  <a:pt x="5486" y="3708"/>
                                </a:cubicBezTo>
                                <a:cubicBezTo>
                                  <a:pt x="5486" y="3277"/>
                                  <a:pt x="5359" y="2934"/>
                                  <a:pt x="5068" y="2680"/>
                                </a:cubicBezTo>
                                <a:cubicBezTo>
                                  <a:pt x="4750" y="2413"/>
                                  <a:pt x="4382" y="2286"/>
                                  <a:pt x="3861" y="2286"/>
                                </a:cubicBezTo>
                                <a:cubicBezTo>
                                  <a:pt x="3467" y="2286"/>
                                  <a:pt x="2616" y="2375"/>
                                  <a:pt x="1308" y="2578"/>
                                </a:cubicBezTo>
                                <a:lnTo>
                                  <a:pt x="1308" y="1549"/>
                                </a:lnTo>
                                <a:lnTo>
                                  <a:pt x="10922" y="0"/>
                                </a:lnTo>
                                <a:close/>
                              </a:path>
                            </a:pathLst>
                          </a:custGeom>
                          <a:ln w="0" cap="flat">
                            <a:custDash>
                              <a:ds d="219110" sp="219110"/>
                            </a:custDash>
                            <a:miter lim="127000"/>
                          </a:ln>
                        </wps:spPr>
                        <wps:style>
                          <a:lnRef idx="0">
                            <a:srgbClr val="000000">
                              <a:alpha val="0"/>
                            </a:srgbClr>
                          </a:lnRef>
                          <a:fillRef idx="1">
                            <a:srgbClr val="000000"/>
                          </a:fillRef>
                          <a:effectRef idx="0">
                            <a:scrgbClr r="0" g="0" b="0"/>
                          </a:effectRef>
                          <a:fontRef idx="none"/>
                        </wps:style>
                        <wps:bodyPr/>
                      </wps:wsp>
                      <wps:wsp>
                        <wps:cNvPr id="518" name="Shape 518"/>
                        <wps:cNvSpPr/>
                        <wps:spPr>
                          <a:xfrm>
                            <a:off x="1868961" y="742455"/>
                            <a:ext cx="5385" cy="5372"/>
                          </a:xfrm>
                          <a:custGeom>
                            <a:avLst/>
                            <a:gdLst/>
                            <a:ahLst/>
                            <a:cxnLst/>
                            <a:rect l="0" t="0" r="0" b="0"/>
                            <a:pathLst>
                              <a:path w="5385" h="5372">
                                <a:moveTo>
                                  <a:pt x="2680" y="0"/>
                                </a:moveTo>
                                <a:cubicBezTo>
                                  <a:pt x="3442" y="0"/>
                                  <a:pt x="4064" y="254"/>
                                  <a:pt x="4585" y="775"/>
                                </a:cubicBezTo>
                                <a:cubicBezTo>
                                  <a:pt x="5105" y="1283"/>
                                  <a:pt x="5385" y="1930"/>
                                  <a:pt x="5385" y="2680"/>
                                </a:cubicBezTo>
                                <a:cubicBezTo>
                                  <a:pt x="5385" y="3416"/>
                                  <a:pt x="5105" y="4051"/>
                                  <a:pt x="4572" y="4572"/>
                                </a:cubicBezTo>
                                <a:cubicBezTo>
                                  <a:pt x="4051" y="5118"/>
                                  <a:pt x="3416" y="5372"/>
                                  <a:pt x="2680" y="5372"/>
                                </a:cubicBezTo>
                                <a:cubicBezTo>
                                  <a:pt x="1981" y="5372"/>
                                  <a:pt x="1308" y="5118"/>
                                  <a:pt x="788" y="4572"/>
                                </a:cubicBezTo>
                                <a:cubicBezTo>
                                  <a:pt x="267" y="4051"/>
                                  <a:pt x="0" y="3416"/>
                                  <a:pt x="0" y="2680"/>
                                </a:cubicBezTo>
                                <a:cubicBezTo>
                                  <a:pt x="0" y="1930"/>
                                  <a:pt x="267" y="1283"/>
                                  <a:pt x="762" y="775"/>
                                </a:cubicBezTo>
                                <a:cubicBezTo>
                                  <a:pt x="1283" y="254"/>
                                  <a:pt x="1943" y="0"/>
                                  <a:pt x="2680" y="0"/>
                                </a:cubicBezTo>
                                <a:close/>
                              </a:path>
                            </a:pathLst>
                          </a:custGeom>
                          <a:ln w="0" cap="flat">
                            <a:custDash>
                              <a:ds d="219110" sp="219110"/>
                            </a:custDash>
                            <a:miter lim="127000"/>
                          </a:ln>
                        </wps:spPr>
                        <wps:style>
                          <a:lnRef idx="0">
                            <a:srgbClr val="000000">
                              <a:alpha val="0"/>
                            </a:srgbClr>
                          </a:lnRef>
                          <a:fillRef idx="1">
                            <a:srgbClr val="000000"/>
                          </a:fillRef>
                          <a:effectRef idx="0">
                            <a:scrgbClr r="0" g="0" b="0"/>
                          </a:effectRef>
                          <a:fontRef idx="none"/>
                        </wps:style>
                        <wps:bodyPr/>
                      </wps:wsp>
                      <wps:wsp>
                        <wps:cNvPr id="519" name="Shape 519"/>
                        <wps:cNvSpPr/>
                        <wps:spPr>
                          <a:xfrm>
                            <a:off x="44097" y="697408"/>
                            <a:ext cx="79808" cy="65634"/>
                          </a:xfrm>
                          <a:custGeom>
                            <a:avLst/>
                            <a:gdLst/>
                            <a:ahLst/>
                            <a:cxnLst/>
                            <a:rect l="0" t="0" r="0" b="0"/>
                            <a:pathLst>
                              <a:path w="79808" h="65634">
                                <a:moveTo>
                                  <a:pt x="21797" y="0"/>
                                </a:moveTo>
                                <a:lnTo>
                                  <a:pt x="45362" y="0"/>
                                </a:lnTo>
                                <a:lnTo>
                                  <a:pt x="44798" y="1816"/>
                                </a:lnTo>
                                <a:cubicBezTo>
                                  <a:pt x="42627" y="1816"/>
                                  <a:pt x="41176" y="1943"/>
                                  <a:pt x="40432" y="2222"/>
                                </a:cubicBezTo>
                                <a:cubicBezTo>
                                  <a:pt x="39663" y="2489"/>
                                  <a:pt x="39074" y="2908"/>
                                  <a:pt x="38670" y="3480"/>
                                </a:cubicBezTo>
                                <a:cubicBezTo>
                                  <a:pt x="38280" y="4026"/>
                                  <a:pt x="38076" y="4674"/>
                                  <a:pt x="38076" y="5372"/>
                                </a:cubicBezTo>
                                <a:cubicBezTo>
                                  <a:pt x="38076" y="6147"/>
                                  <a:pt x="38459" y="7925"/>
                                  <a:pt x="39235" y="10757"/>
                                </a:cubicBezTo>
                                <a:lnTo>
                                  <a:pt x="43774" y="26886"/>
                                </a:lnTo>
                                <a:lnTo>
                                  <a:pt x="53863" y="16700"/>
                                </a:lnTo>
                                <a:cubicBezTo>
                                  <a:pt x="57913" y="12624"/>
                                  <a:pt x="60716" y="9347"/>
                                  <a:pt x="62204" y="6871"/>
                                </a:cubicBezTo>
                                <a:cubicBezTo>
                                  <a:pt x="62768" y="6007"/>
                                  <a:pt x="63048" y="5232"/>
                                  <a:pt x="63048" y="4572"/>
                                </a:cubicBezTo>
                                <a:cubicBezTo>
                                  <a:pt x="63048" y="3823"/>
                                  <a:pt x="62725" y="3238"/>
                                  <a:pt x="62117" y="2832"/>
                                </a:cubicBezTo>
                                <a:cubicBezTo>
                                  <a:pt x="61256" y="2248"/>
                                  <a:pt x="59630" y="1918"/>
                                  <a:pt x="57238" y="1816"/>
                                </a:cubicBezTo>
                                <a:lnTo>
                                  <a:pt x="57776" y="0"/>
                                </a:lnTo>
                                <a:lnTo>
                                  <a:pt x="79808" y="0"/>
                                </a:lnTo>
                                <a:lnTo>
                                  <a:pt x="79262" y="1816"/>
                                </a:lnTo>
                                <a:cubicBezTo>
                                  <a:pt x="76138" y="2261"/>
                                  <a:pt x="73403" y="3188"/>
                                  <a:pt x="71072" y="4610"/>
                                </a:cubicBezTo>
                                <a:cubicBezTo>
                                  <a:pt x="68746" y="6020"/>
                                  <a:pt x="65552" y="8839"/>
                                  <a:pt x="61547" y="13068"/>
                                </a:cubicBezTo>
                                <a:lnTo>
                                  <a:pt x="44723" y="30251"/>
                                </a:lnTo>
                                <a:lnTo>
                                  <a:pt x="49585" y="48184"/>
                                </a:lnTo>
                                <a:cubicBezTo>
                                  <a:pt x="50019" y="49835"/>
                                  <a:pt x="50787" y="52476"/>
                                  <a:pt x="51966" y="55994"/>
                                </a:cubicBezTo>
                                <a:cubicBezTo>
                                  <a:pt x="52729" y="58255"/>
                                  <a:pt x="53504" y="59842"/>
                                  <a:pt x="54273" y="60782"/>
                                </a:cubicBezTo>
                                <a:cubicBezTo>
                                  <a:pt x="55035" y="61697"/>
                                  <a:pt x="56016" y="62433"/>
                                  <a:pt x="57206" y="62929"/>
                                </a:cubicBezTo>
                                <a:cubicBezTo>
                                  <a:pt x="58365" y="63411"/>
                                  <a:pt x="60151" y="63729"/>
                                  <a:pt x="62551" y="63805"/>
                                </a:cubicBezTo>
                                <a:lnTo>
                                  <a:pt x="62005" y="65634"/>
                                </a:lnTo>
                                <a:lnTo>
                                  <a:pt x="36289" y="65634"/>
                                </a:lnTo>
                                <a:lnTo>
                                  <a:pt x="36835" y="63805"/>
                                </a:lnTo>
                                <a:cubicBezTo>
                                  <a:pt x="39483" y="63729"/>
                                  <a:pt x="41380" y="63221"/>
                                  <a:pt x="42533" y="62319"/>
                                </a:cubicBezTo>
                                <a:cubicBezTo>
                                  <a:pt x="43396" y="61671"/>
                                  <a:pt x="43849" y="60846"/>
                                  <a:pt x="43849" y="59804"/>
                                </a:cubicBezTo>
                                <a:cubicBezTo>
                                  <a:pt x="43849" y="58890"/>
                                  <a:pt x="43415" y="56921"/>
                                  <a:pt x="42583" y="53873"/>
                                </a:cubicBezTo>
                                <a:lnTo>
                                  <a:pt x="37921" y="37236"/>
                                </a:lnTo>
                                <a:lnTo>
                                  <a:pt x="22609" y="52896"/>
                                </a:lnTo>
                                <a:cubicBezTo>
                                  <a:pt x="19602" y="55956"/>
                                  <a:pt x="17815" y="57950"/>
                                  <a:pt x="17232" y="58941"/>
                                </a:cubicBezTo>
                                <a:cubicBezTo>
                                  <a:pt x="16886" y="59512"/>
                                  <a:pt x="16712" y="60058"/>
                                  <a:pt x="16712" y="60630"/>
                                </a:cubicBezTo>
                                <a:cubicBezTo>
                                  <a:pt x="16712" y="61582"/>
                                  <a:pt x="17183" y="62382"/>
                                  <a:pt x="18151" y="62992"/>
                                </a:cubicBezTo>
                                <a:cubicBezTo>
                                  <a:pt x="18609" y="63246"/>
                                  <a:pt x="19968" y="63525"/>
                                  <a:pt x="22274" y="63805"/>
                                </a:cubicBezTo>
                                <a:lnTo>
                                  <a:pt x="21773" y="65634"/>
                                </a:lnTo>
                                <a:lnTo>
                                  <a:pt x="0" y="65634"/>
                                </a:lnTo>
                                <a:lnTo>
                                  <a:pt x="490" y="63805"/>
                                </a:lnTo>
                                <a:cubicBezTo>
                                  <a:pt x="3224" y="63551"/>
                                  <a:pt x="5470" y="62954"/>
                                  <a:pt x="7231" y="61963"/>
                                </a:cubicBezTo>
                                <a:cubicBezTo>
                                  <a:pt x="9792" y="60465"/>
                                  <a:pt x="13364" y="57506"/>
                                  <a:pt x="17890" y="53061"/>
                                </a:cubicBezTo>
                                <a:lnTo>
                                  <a:pt x="36947" y="33807"/>
                                </a:lnTo>
                                <a:lnTo>
                                  <a:pt x="31588" y="14808"/>
                                </a:lnTo>
                                <a:cubicBezTo>
                                  <a:pt x="30026" y="9017"/>
                                  <a:pt x="28650" y="5436"/>
                                  <a:pt x="27471" y="4115"/>
                                </a:cubicBezTo>
                                <a:cubicBezTo>
                                  <a:pt x="26299" y="2781"/>
                                  <a:pt x="24234" y="2007"/>
                                  <a:pt x="21301" y="1816"/>
                                </a:cubicBezTo>
                                <a:lnTo>
                                  <a:pt x="21797" y="0"/>
                                </a:lnTo>
                                <a:close/>
                              </a:path>
                            </a:pathLst>
                          </a:custGeom>
                          <a:ln w="0" cap="flat">
                            <a:custDash>
                              <a:ds d="219110" sp="219110"/>
                            </a:custDash>
                            <a:miter lim="127000"/>
                          </a:ln>
                        </wps:spPr>
                        <wps:style>
                          <a:lnRef idx="0">
                            <a:srgbClr val="000000">
                              <a:alpha val="0"/>
                            </a:srgbClr>
                          </a:lnRef>
                          <a:fillRef idx="1">
                            <a:srgbClr val="000000"/>
                          </a:fillRef>
                          <a:effectRef idx="0">
                            <a:scrgbClr r="0" g="0" b="0"/>
                          </a:effectRef>
                          <a:fontRef idx="none"/>
                        </wps:style>
                        <wps:bodyPr/>
                      </wps:wsp>
                      <wps:wsp>
                        <wps:cNvPr id="520" name="Shape 520"/>
                        <wps:cNvSpPr/>
                        <wps:spPr>
                          <a:xfrm>
                            <a:off x="371542" y="592963"/>
                            <a:ext cx="129845" cy="128321"/>
                          </a:xfrm>
                          <a:custGeom>
                            <a:avLst/>
                            <a:gdLst/>
                            <a:ahLst/>
                            <a:cxnLst/>
                            <a:rect l="0" t="0" r="0" b="0"/>
                            <a:pathLst>
                              <a:path w="129845" h="128321">
                                <a:moveTo>
                                  <a:pt x="0" y="128321"/>
                                </a:moveTo>
                                <a:cubicBezTo>
                                  <a:pt x="71095" y="128321"/>
                                  <a:pt x="129019" y="71107"/>
                                  <a:pt x="129845" y="0"/>
                                </a:cubicBezTo>
                              </a:path>
                            </a:pathLst>
                          </a:custGeom>
                          <a:ln w="9271" cap="flat">
                            <a:custDash>
                              <a:ds d="219110" sp="219110"/>
                            </a:custDash>
                            <a:miter lim="127000"/>
                          </a:ln>
                        </wps:spPr>
                        <wps:style>
                          <a:lnRef idx="1">
                            <a:srgbClr val="000000"/>
                          </a:lnRef>
                          <a:fillRef idx="0">
                            <a:srgbClr val="000000">
                              <a:alpha val="0"/>
                            </a:srgbClr>
                          </a:fillRef>
                          <a:effectRef idx="0">
                            <a:scrgbClr r="0" g="0" b="0"/>
                          </a:effectRef>
                          <a:fontRef idx="none"/>
                        </wps:style>
                        <wps:bodyPr/>
                      </wps:wsp>
                      <wps:wsp>
                        <wps:cNvPr id="521" name="Shape 521"/>
                        <wps:cNvSpPr/>
                        <wps:spPr>
                          <a:xfrm>
                            <a:off x="373129" y="723163"/>
                            <a:ext cx="128308" cy="129857"/>
                          </a:xfrm>
                          <a:custGeom>
                            <a:avLst/>
                            <a:gdLst/>
                            <a:ahLst/>
                            <a:cxnLst/>
                            <a:rect l="0" t="0" r="0" b="0"/>
                            <a:pathLst>
                              <a:path w="128308" h="129857">
                                <a:moveTo>
                                  <a:pt x="128308" y="129857"/>
                                </a:moveTo>
                                <a:cubicBezTo>
                                  <a:pt x="128308" y="58738"/>
                                  <a:pt x="71095" y="851"/>
                                  <a:pt x="0" y="0"/>
                                </a:cubicBezTo>
                              </a:path>
                            </a:pathLst>
                          </a:custGeom>
                          <a:ln w="9271" cap="flat">
                            <a:custDash>
                              <a:ds d="219110" sp="219110"/>
                            </a:custDash>
                            <a:miter lim="127000"/>
                          </a:ln>
                        </wps:spPr>
                        <wps:style>
                          <a:lnRef idx="1">
                            <a:srgbClr val="000000"/>
                          </a:lnRef>
                          <a:fillRef idx="0">
                            <a:srgbClr val="000000">
                              <a:alpha val="0"/>
                            </a:srgbClr>
                          </a:fillRef>
                          <a:effectRef idx="0">
                            <a:scrgbClr r="0" g="0" b="0"/>
                          </a:effectRef>
                          <a:fontRef idx="none"/>
                        </wps:style>
                        <wps:bodyPr/>
                      </wps:wsp>
                      <wps:wsp>
                        <wps:cNvPr id="522" name="Shape 522"/>
                        <wps:cNvSpPr/>
                        <wps:spPr>
                          <a:xfrm>
                            <a:off x="502339" y="886346"/>
                            <a:ext cx="128346" cy="129857"/>
                          </a:xfrm>
                          <a:custGeom>
                            <a:avLst/>
                            <a:gdLst/>
                            <a:ahLst/>
                            <a:cxnLst/>
                            <a:rect l="0" t="0" r="0" b="0"/>
                            <a:pathLst>
                              <a:path w="128346" h="129857">
                                <a:moveTo>
                                  <a:pt x="0" y="0"/>
                                </a:moveTo>
                                <a:cubicBezTo>
                                  <a:pt x="0" y="71107"/>
                                  <a:pt x="57214" y="129006"/>
                                  <a:pt x="128346" y="129857"/>
                                </a:cubicBezTo>
                              </a:path>
                            </a:pathLst>
                          </a:custGeom>
                          <a:ln w="9271" cap="flat">
                            <a:custDash>
                              <a:ds d="219110" sp="219110"/>
                            </a:custDash>
                            <a:miter lim="127000"/>
                          </a:ln>
                        </wps:spPr>
                        <wps:style>
                          <a:lnRef idx="1">
                            <a:srgbClr val="000000"/>
                          </a:lnRef>
                          <a:fillRef idx="0">
                            <a:srgbClr val="000000">
                              <a:alpha val="0"/>
                            </a:srgbClr>
                          </a:fillRef>
                          <a:effectRef idx="0">
                            <a:scrgbClr r="0" g="0" b="0"/>
                          </a:effectRef>
                          <a:fontRef idx="none"/>
                        </wps:style>
                        <wps:bodyPr/>
                      </wps:wsp>
                      <wps:wsp>
                        <wps:cNvPr id="523" name="Shape 523"/>
                        <wps:cNvSpPr/>
                        <wps:spPr>
                          <a:xfrm>
                            <a:off x="502339" y="1176655"/>
                            <a:ext cx="128346" cy="129870"/>
                          </a:xfrm>
                          <a:custGeom>
                            <a:avLst/>
                            <a:gdLst/>
                            <a:ahLst/>
                            <a:cxnLst/>
                            <a:rect l="0" t="0" r="0" b="0"/>
                            <a:pathLst>
                              <a:path w="128346" h="129870">
                                <a:moveTo>
                                  <a:pt x="0" y="0"/>
                                </a:moveTo>
                                <a:cubicBezTo>
                                  <a:pt x="0" y="71133"/>
                                  <a:pt x="57214" y="129045"/>
                                  <a:pt x="128346" y="129870"/>
                                </a:cubicBezTo>
                              </a:path>
                            </a:pathLst>
                          </a:custGeom>
                          <a:ln w="9271" cap="flat">
                            <a:custDash>
                              <a:ds d="219110" sp="219110"/>
                            </a:custDash>
                            <a:miter lim="127000"/>
                          </a:ln>
                        </wps:spPr>
                        <wps:style>
                          <a:lnRef idx="1">
                            <a:srgbClr val="000000"/>
                          </a:lnRef>
                          <a:fillRef idx="0">
                            <a:srgbClr val="000000">
                              <a:alpha val="0"/>
                            </a:srgbClr>
                          </a:fillRef>
                          <a:effectRef idx="0">
                            <a:scrgbClr r="0" g="0" b="0"/>
                          </a:effectRef>
                          <a:fontRef idx="none"/>
                        </wps:style>
                        <wps:bodyPr/>
                      </wps:wsp>
                      <wps:wsp>
                        <wps:cNvPr id="524" name="Shape 524"/>
                        <wps:cNvSpPr/>
                        <wps:spPr>
                          <a:xfrm>
                            <a:off x="501463" y="438353"/>
                            <a:ext cx="129845" cy="128321"/>
                          </a:xfrm>
                          <a:custGeom>
                            <a:avLst/>
                            <a:gdLst/>
                            <a:ahLst/>
                            <a:cxnLst/>
                            <a:rect l="0" t="0" r="0" b="0"/>
                            <a:pathLst>
                              <a:path w="129845" h="128321">
                                <a:moveTo>
                                  <a:pt x="129845" y="0"/>
                                </a:moveTo>
                                <a:cubicBezTo>
                                  <a:pt x="58750" y="0"/>
                                  <a:pt x="838" y="57214"/>
                                  <a:pt x="0" y="128321"/>
                                </a:cubicBezTo>
                              </a:path>
                            </a:pathLst>
                          </a:custGeom>
                          <a:ln w="9271" cap="flat">
                            <a:custDash>
                              <a:ds d="219110" sp="219110"/>
                            </a:custDash>
                            <a:miter lim="127000"/>
                          </a:ln>
                        </wps:spPr>
                        <wps:style>
                          <a:lnRef idx="1">
                            <a:srgbClr val="000000"/>
                          </a:lnRef>
                          <a:fillRef idx="0">
                            <a:srgbClr val="000000">
                              <a:alpha val="0"/>
                            </a:srgbClr>
                          </a:fillRef>
                          <a:effectRef idx="0">
                            <a:scrgbClr r="0" g="0" b="0"/>
                          </a:effectRef>
                          <a:fontRef idx="none"/>
                        </wps:style>
                        <wps:bodyPr/>
                      </wps:wsp>
                      <wps:wsp>
                        <wps:cNvPr id="525" name="Shape 525"/>
                        <wps:cNvSpPr/>
                        <wps:spPr>
                          <a:xfrm>
                            <a:off x="499609" y="141542"/>
                            <a:ext cx="129870" cy="128333"/>
                          </a:xfrm>
                          <a:custGeom>
                            <a:avLst/>
                            <a:gdLst/>
                            <a:ahLst/>
                            <a:cxnLst/>
                            <a:rect l="0" t="0" r="0" b="0"/>
                            <a:pathLst>
                              <a:path w="129870" h="128333">
                                <a:moveTo>
                                  <a:pt x="129870" y="0"/>
                                </a:moveTo>
                                <a:cubicBezTo>
                                  <a:pt x="58763" y="0"/>
                                  <a:pt x="838" y="57213"/>
                                  <a:pt x="0" y="128333"/>
                                </a:cubicBezTo>
                              </a:path>
                            </a:pathLst>
                          </a:custGeom>
                          <a:ln w="9271" cap="flat">
                            <a:custDash>
                              <a:ds d="219110" sp="219110"/>
                            </a:custDash>
                            <a:miter lim="127000"/>
                          </a:ln>
                        </wps:spPr>
                        <wps:style>
                          <a:lnRef idx="1">
                            <a:srgbClr val="000000"/>
                          </a:lnRef>
                          <a:fillRef idx="0">
                            <a:srgbClr val="000000">
                              <a:alpha val="0"/>
                            </a:srgbClr>
                          </a:fillRef>
                          <a:effectRef idx="0">
                            <a:scrgbClr r="0" g="0" b="0"/>
                          </a:effectRef>
                          <a:fontRef idx="none"/>
                        </wps:style>
                        <wps:bodyPr/>
                      </wps:wsp>
                      <wps:wsp>
                        <wps:cNvPr id="526" name="Shape 526"/>
                        <wps:cNvSpPr/>
                        <wps:spPr>
                          <a:xfrm>
                            <a:off x="2045173" y="59538"/>
                            <a:ext cx="170294" cy="170294"/>
                          </a:xfrm>
                          <a:custGeom>
                            <a:avLst/>
                            <a:gdLst/>
                            <a:ahLst/>
                            <a:cxnLst/>
                            <a:rect l="0" t="0" r="0" b="0"/>
                            <a:pathLst>
                              <a:path w="170294" h="170294">
                                <a:moveTo>
                                  <a:pt x="85128" y="0"/>
                                </a:moveTo>
                                <a:cubicBezTo>
                                  <a:pt x="132156" y="0"/>
                                  <a:pt x="170294" y="38125"/>
                                  <a:pt x="170294" y="85141"/>
                                </a:cubicBezTo>
                                <a:cubicBezTo>
                                  <a:pt x="170294" y="132156"/>
                                  <a:pt x="132156" y="170294"/>
                                  <a:pt x="85128" y="170294"/>
                                </a:cubicBezTo>
                                <a:cubicBezTo>
                                  <a:pt x="38126" y="170294"/>
                                  <a:pt x="0" y="132156"/>
                                  <a:pt x="0" y="85141"/>
                                </a:cubicBezTo>
                                <a:cubicBezTo>
                                  <a:pt x="0" y="38125"/>
                                  <a:pt x="38126" y="0"/>
                                  <a:pt x="85128" y="0"/>
                                </a:cubicBezTo>
                                <a:close/>
                              </a:path>
                            </a:pathLst>
                          </a:custGeom>
                          <a:ln w="0" cap="flat">
                            <a:custDash>
                              <a:ds d="219110" sp="219110"/>
                            </a:custDash>
                            <a:miter lim="127000"/>
                          </a:ln>
                        </wps:spPr>
                        <wps:style>
                          <a:lnRef idx="0">
                            <a:srgbClr val="000000">
                              <a:alpha val="0"/>
                            </a:srgbClr>
                          </a:lnRef>
                          <a:fillRef idx="1">
                            <a:srgbClr val="FFFFFF"/>
                          </a:fillRef>
                          <a:effectRef idx="0">
                            <a:scrgbClr r="0" g="0" b="0"/>
                          </a:effectRef>
                          <a:fontRef idx="none"/>
                        </wps:style>
                        <wps:bodyPr/>
                      </wps:wsp>
                      <wps:wsp>
                        <wps:cNvPr id="527" name="Shape 527"/>
                        <wps:cNvSpPr/>
                        <wps:spPr>
                          <a:xfrm>
                            <a:off x="2045173" y="59538"/>
                            <a:ext cx="170294" cy="170294"/>
                          </a:xfrm>
                          <a:custGeom>
                            <a:avLst/>
                            <a:gdLst/>
                            <a:ahLst/>
                            <a:cxnLst/>
                            <a:rect l="0" t="0" r="0" b="0"/>
                            <a:pathLst>
                              <a:path w="170294" h="170294">
                                <a:moveTo>
                                  <a:pt x="170294" y="85141"/>
                                </a:moveTo>
                                <a:cubicBezTo>
                                  <a:pt x="170294" y="38125"/>
                                  <a:pt x="132156" y="0"/>
                                  <a:pt x="85128" y="0"/>
                                </a:cubicBezTo>
                                <a:cubicBezTo>
                                  <a:pt x="38126" y="0"/>
                                  <a:pt x="0" y="38125"/>
                                  <a:pt x="0" y="85141"/>
                                </a:cubicBezTo>
                                <a:cubicBezTo>
                                  <a:pt x="0" y="132156"/>
                                  <a:pt x="38126" y="170294"/>
                                  <a:pt x="85128" y="170294"/>
                                </a:cubicBezTo>
                                <a:cubicBezTo>
                                  <a:pt x="132156" y="170294"/>
                                  <a:pt x="170294" y="132156"/>
                                  <a:pt x="170294" y="85141"/>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528" name="Shape 528"/>
                        <wps:cNvSpPr/>
                        <wps:spPr>
                          <a:xfrm>
                            <a:off x="2045173" y="633705"/>
                            <a:ext cx="170294" cy="170294"/>
                          </a:xfrm>
                          <a:custGeom>
                            <a:avLst/>
                            <a:gdLst/>
                            <a:ahLst/>
                            <a:cxnLst/>
                            <a:rect l="0" t="0" r="0" b="0"/>
                            <a:pathLst>
                              <a:path w="170294" h="170294">
                                <a:moveTo>
                                  <a:pt x="85128" y="0"/>
                                </a:moveTo>
                                <a:cubicBezTo>
                                  <a:pt x="132156" y="0"/>
                                  <a:pt x="170294" y="38113"/>
                                  <a:pt x="170294" y="85128"/>
                                </a:cubicBezTo>
                                <a:cubicBezTo>
                                  <a:pt x="170294" y="132156"/>
                                  <a:pt x="132156" y="170294"/>
                                  <a:pt x="85128" y="170294"/>
                                </a:cubicBezTo>
                                <a:cubicBezTo>
                                  <a:pt x="38126" y="170294"/>
                                  <a:pt x="0" y="132156"/>
                                  <a:pt x="0" y="85128"/>
                                </a:cubicBezTo>
                                <a:cubicBezTo>
                                  <a:pt x="0" y="38113"/>
                                  <a:pt x="38126" y="0"/>
                                  <a:pt x="851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 name="Shape 529"/>
                        <wps:cNvSpPr/>
                        <wps:spPr>
                          <a:xfrm>
                            <a:off x="2045173" y="633705"/>
                            <a:ext cx="170294" cy="170294"/>
                          </a:xfrm>
                          <a:custGeom>
                            <a:avLst/>
                            <a:gdLst/>
                            <a:ahLst/>
                            <a:cxnLst/>
                            <a:rect l="0" t="0" r="0" b="0"/>
                            <a:pathLst>
                              <a:path w="170294" h="170294">
                                <a:moveTo>
                                  <a:pt x="170294" y="85128"/>
                                </a:moveTo>
                                <a:cubicBezTo>
                                  <a:pt x="170294" y="38113"/>
                                  <a:pt x="132156" y="0"/>
                                  <a:pt x="85128" y="0"/>
                                </a:cubicBezTo>
                                <a:cubicBezTo>
                                  <a:pt x="38126" y="0"/>
                                  <a:pt x="0" y="38113"/>
                                  <a:pt x="0" y="85128"/>
                                </a:cubicBezTo>
                                <a:cubicBezTo>
                                  <a:pt x="0" y="132156"/>
                                  <a:pt x="38126" y="170294"/>
                                  <a:pt x="85128" y="170294"/>
                                </a:cubicBezTo>
                                <a:cubicBezTo>
                                  <a:pt x="132156" y="170294"/>
                                  <a:pt x="170294" y="132156"/>
                                  <a:pt x="170294" y="85128"/>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s:wsp>
                        <wps:cNvPr id="530" name="Shape 530"/>
                        <wps:cNvSpPr/>
                        <wps:spPr>
                          <a:xfrm>
                            <a:off x="2045173" y="1223620"/>
                            <a:ext cx="170294" cy="170294"/>
                          </a:xfrm>
                          <a:custGeom>
                            <a:avLst/>
                            <a:gdLst/>
                            <a:ahLst/>
                            <a:cxnLst/>
                            <a:rect l="0" t="0" r="0" b="0"/>
                            <a:pathLst>
                              <a:path w="170294" h="170294">
                                <a:moveTo>
                                  <a:pt x="85128" y="0"/>
                                </a:moveTo>
                                <a:cubicBezTo>
                                  <a:pt x="132156" y="0"/>
                                  <a:pt x="170294" y="38113"/>
                                  <a:pt x="170294" y="85166"/>
                                </a:cubicBezTo>
                                <a:cubicBezTo>
                                  <a:pt x="170294" y="132182"/>
                                  <a:pt x="132156" y="170294"/>
                                  <a:pt x="85128" y="170294"/>
                                </a:cubicBezTo>
                                <a:cubicBezTo>
                                  <a:pt x="38126" y="170294"/>
                                  <a:pt x="0" y="132182"/>
                                  <a:pt x="0" y="85166"/>
                                </a:cubicBezTo>
                                <a:cubicBezTo>
                                  <a:pt x="0" y="38113"/>
                                  <a:pt x="38126" y="0"/>
                                  <a:pt x="851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 name="Shape 531"/>
                        <wps:cNvSpPr/>
                        <wps:spPr>
                          <a:xfrm>
                            <a:off x="2045173" y="1223620"/>
                            <a:ext cx="170294" cy="170294"/>
                          </a:xfrm>
                          <a:custGeom>
                            <a:avLst/>
                            <a:gdLst/>
                            <a:ahLst/>
                            <a:cxnLst/>
                            <a:rect l="0" t="0" r="0" b="0"/>
                            <a:pathLst>
                              <a:path w="170294" h="170294">
                                <a:moveTo>
                                  <a:pt x="170294" y="85166"/>
                                </a:moveTo>
                                <a:cubicBezTo>
                                  <a:pt x="170294" y="38113"/>
                                  <a:pt x="132156" y="0"/>
                                  <a:pt x="85128" y="0"/>
                                </a:cubicBezTo>
                                <a:cubicBezTo>
                                  <a:pt x="38126" y="0"/>
                                  <a:pt x="0" y="38113"/>
                                  <a:pt x="0" y="85166"/>
                                </a:cubicBezTo>
                                <a:cubicBezTo>
                                  <a:pt x="0" y="132182"/>
                                  <a:pt x="38126" y="170294"/>
                                  <a:pt x="85128" y="170294"/>
                                </a:cubicBezTo>
                                <a:cubicBezTo>
                                  <a:pt x="132156" y="170294"/>
                                  <a:pt x="170294" y="132182"/>
                                  <a:pt x="170294" y="85166"/>
                                </a:cubicBezTo>
                                <a:close/>
                              </a:path>
                            </a:pathLst>
                          </a:custGeom>
                          <a:ln w="92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3107" style="width:192pt;height:109.757pt;mso-position-horizontal-relative:char;mso-position-vertical-relative:line" coordsize="24384,13939">
                <v:shape id="Shape 459" style="position:absolute;width:18052;height:9;left:6330;top:13083;" coordsize="1805293,927" path="m1805293,927l0,0">
                  <v:stroke weight="0.73pt" endcap="flat" dashstyle="3.00151 3.00151" joinstyle="miter" miterlimit="10" on="true" color="#000000"/>
                  <v:fill on="false" color="#000000" opacity="0"/>
                </v:shape>
                <v:shape id="Shape 460" style="position:absolute;width:305;height:535;left:24077;top:12824;" coordsize="30582,53569" path="m5867,0l30582,24752l30582,26797l30582,28854l5817,53569l0,47752l20981,26797l26,5829l5867,0x">
                  <v:stroke weight="0pt" endcap="flat" joinstyle="miter" miterlimit="10" on="false" color="#000000" opacity="0"/>
                  <v:fill on="true" color="#000000"/>
                </v:shape>
                <v:shape id="Shape 461" style="position:absolute;width:18052;height:1;left:6330;top:10159;" coordsize="1805293,178" path="m1805293,0l0,178">
                  <v:stroke weight="0.73pt" endcap="flat" dashstyle="3.00151 3.00151" joinstyle="miter" miterlimit="10" on="true" color="#000000"/>
                  <v:fill on="false" color="#000000" opacity="0"/>
                </v:shape>
                <v:shape id="Shape 462" style="position:absolute;width:305;height:536;left:24077;top:9891;" coordsize="30582,53607" path="m5842,0l30582,24752l30582,26810l30582,28854l5842,53607l26,47752l20981,26810l0,5829l5842,0x">
                  <v:stroke weight="0pt" endcap="flat" joinstyle="miter" miterlimit="10" on="false" color="#000000" opacity="0"/>
                  <v:fill on="true" color="#000000"/>
                </v:shape>
                <v:shape id="Shape 463" style="position:absolute;width:22783;height:9;left:1601;top:7178;" coordsize="2278304,991" path="m2278304,0l0,991">
                  <v:stroke weight="0.73pt" endcap="flat" dashstyle="3.00151 3.00151" joinstyle="miter" miterlimit="10" on="true" color="#000000"/>
                  <v:fill on="false" color="#000000" opacity="0"/>
                </v:shape>
                <v:shape id="Shape 464" style="position:absolute;width:305;height:535;left:24078;top:6910;" coordsize="30506,53581" path="m5804,0l30506,24663l30506,28905l5842,53581l26,47765l20968,26797l0,5842l5804,0x">
                  <v:stroke weight="0pt" endcap="flat" joinstyle="miter" miterlimit="10" on="false" color="#000000" opacity="0"/>
                  <v:fill on="true" color="#000000"/>
                </v:shape>
                <v:shape id="Shape 465" style="position:absolute;width:18130;height:8;left:6253;top:1439;" coordsize="1813014,838" path="m1813014,0l0,838">
                  <v:stroke weight="0.73pt" endcap="flat" dashstyle="3.00151 3.00151" joinstyle="miter" miterlimit="10" on="true" color="#000000"/>
                  <v:fill on="false" color="#000000" opacity="0"/>
                </v:shape>
                <v:shape id="Shape 466" style="position:absolute;width:305;height:535;left:24077;top:1171;" coordsize="30582,53581" path="m5842,0l30582,24714l30582,26784l30582,28842l5867,53581l26,47765l20981,26797l0,5829l5842,0x">
                  <v:stroke weight="0pt" endcap="flat" joinstyle="miter" miterlimit="10" on="false" color="#000000" opacity="0"/>
                  <v:fill on="true" color="#000000"/>
                </v:shape>
                <v:shape id="Shape 467" style="position:absolute;width:18106;height:2;left:6276;top:4352;" coordsize="1810690,292" path="m1810690,292l0,0">
                  <v:stroke weight="0.73pt" endcap="flat" dashstyle="3.00151 3.00151" joinstyle="miter" miterlimit="10" on="true" color="#000000"/>
                  <v:fill on="false" color="#000000" opacity="0"/>
                </v:shape>
                <v:shape id="Shape 468" style="position:absolute;width:305;height:535;left:24078;top:4087;" coordsize="30531,53594" path="m5830,0l30531,24715l30531,28892l5817,53594l0,47765l20955,26810l0,5842l5830,0x">
                  <v:stroke weight="0pt" endcap="flat" joinstyle="miter" miterlimit="10" on="false" color="#000000" opacity="0"/>
                  <v:fill on="true" color="#000000"/>
                </v:shape>
                <v:shape id="Shape 469" style="position:absolute;width:1703;height:1702;left:11347;top:595;" coordsize="170307,170294" path="m85153,0c132169,0,170307,38125,170307,85141c170307,132156,132169,170294,85153,170294c38138,170294,0,132156,0,85141c0,38125,38138,0,85153,0x">
                  <v:stroke weight="0pt" endcap="flat" joinstyle="miter" miterlimit="10" on="false" color="#000000" opacity="0"/>
                  <v:fill on="true" color="#ffffff"/>
                </v:shape>
                <v:shape id="Shape 470" style="position:absolute;width:1703;height:1702;left:11347;top:595;" coordsize="170307,170294" path="m170307,85141c170307,38125,132169,0,85153,0c38138,0,0,38125,0,85141c0,132156,38138,170294,85153,170294c132169,170294,170307,132156,170307,85141x">
                  <v:stroke weight="0.73pt" endcap="flat" joinstyle="miter" miterlimit="10" on="true" color="#000000"/>
                  <v:fill on="false" color="#000000" opacity="0"/>
                </v:shape>
                <v:shape id="Shape 471" style="position:absolute;width:1702;height:1702;left:14413;top:595;" coordsize="170294,170294" path="m85179,0c132181,0,170294,38125,170294,85141c170294,132156,132181,170294,85179,170294c38125,170294,0,132156,0,85141c0,38125,38125,0,85179,0x">
                  <v:stroke weight="0pt" endcap="flat" joinstyle="miter" miterlimit="10" on="false" color="#000000" opacity="0"/>
                  <v:fill on="true" color="#ffffff"/>
                </v:shape>
                <v:shape id="Shape 472" style="position:absolute;width:1702;height:1702;left:14413;top:595;" coordsize="170294,170294" path="m170294,85141c170294,38125,132181,0,85179,0c38125,0,0,38125,0,85141c0,132156,38125,170294,85179,170294c132181,170294,170294,132156,170294,85141x">
                  <v:stroke weight="0.73pt" endcap="flat" joinstyle="miter" miterlimit="10" on="true" color="#000000"/>
                  <v:fill on="false" color="#000000" opacity="0"/>
                </v:shape>
                <v:shape id="Shape 473" style="position:absolute;width:1702;height:1702;left:17483;top:595;" coordsize="170281,170294" path="m85141,0c132156,0,170281,38125,170281,85141c170281,132156,132156,170294,85141,170294c38100,170294,0,132156,0,85141c0,38125,38100,0,85141,0x">
                  <v:stroke weight="0pt" endcap="flat" joinstyle="miter" miterlimit="10" on="false" color="#000000" opacity="0"/>
                  <v:fill on="true" color="#ffffff"/>
                </v:shape>
                <v:shape id="Shape 474" style="position:absolute;width:1702;height:1702;left:17483;top:595;" coordsize="170281,170294" path="m170281,85141c170281,38125,132156,0,85141,0c38100,0,0,38125,0,85141c0,132156,38100,170294,85141,170294c132156,170294,170281,132156,170281,85141x">
                  <v:stroke weight="0.73pt" endcap="flat" joinstyle="miter" miterlimit="10" on="true" color="#000000"/>
                  <v:fill on="false" color="#000000" opacity="0"/>
                </v:shape>
                <v:shape id="Shape 475" style="position:absolute;width:1702;height:1702;left:9677;top:3498;" coordsize="170281,170294" path="m85153,0c132156,0,170281,38125,170281,85153c170281,132169,132156,170294,85153,170294c38125,170294,0,132169,0,85153c0,38125,38125,0,85153,0x">
                  <v:stroke weight="0pt" endcap="flat" joinstyle="miter" miterlimit="10" on="false" color="#000000" opacity="0"/>
                  <v:fill on="true" color="#ffffff"/>
                </v:shape>
                <v:shape id="Shape 476" style="position:absolute;width:1702;height:1702;left:9677;top:3498;" coordsize="170281,170294" path="m170281,85153c170281,38125,132156,0,85153,0c38125,0,0,38125,0,85153c0,132169,38125,170294,85153,170294c132156,170294,170281,132169,170281,85153x">
                  <v:stroke weight="0.73pt" endcap="flat" joinstyle="miter" miterlimit="10" on="true" color="#000000"/>
                  <v:fill on="false" color="#000000" opacity="0"/>
                </v:shape>
                <v:shape id="Shape 477" style="position:absolute;width:1702;height:1702;left:12741;top:3498;" coordsize="170281,170294" path="m85141,0c132156,0,170281,38125,170281,85153c170281,132169,132156,170294,85141,170294c38100,170294,0,132169,0,85153c0,38125,38100,0,85141,0x">
                  <v:stroke weight="0pt" endcap="flat" joinstyle="miter" miterlimit="10" on="false" color="#000000" opacity="0"/>
                  <v:fill on="true" color="#ffffff"/>
                </v:shape>
                <v:shape id="Shape 478" style="position:absolute;width:1702;height:1702;left:12741;top:3498;" coordsize="170281,170294" path="m170281,85153c170281,38125,132156,0,85141,0c38100,0,0,38125,0,85153c0,132169,38100,170294,85141,170294c132156,170294,170281,132169,170281,85153x">
                  <v:stroke weight="0.73pt" endcap="flat" joinstyle="miter" miterlimit="10" on="true" color="#000000"/>
                  <v:fill on="false" color="#000000" opacity="0"/>
                </v:shape>
                <v:shape id="Shape 479" style="position:absolute;width:1702;height:1702;left:15804;top:3498;" coordsize="170282,170294" path="m85154,0c132156,0,170282,38125,170282,85153c170282,132169,132156,170294,85154,170294c38100,170294,0,132169,0,85153c0,38125,38100,0,85154,0x">
                  <v:stroke weight="0pt" endcap="flat" joinstyle="miter" miterlimit="10" on="false" color="#000000" opacity="0"/>
                  <v:fill on="true" color="#ffffff"/>
                </v:shape>
                <v:shape id="Shape 480" style="position:absolute;width:1702;height:1702;left:15804;top:3498;" coordsize="170282,170294" path="m170282,85153c170282,38125,132156,0,85154,0c38100,0,0,38125,0,85153c0,132169,38100,170294,85154,170294c132156,170294,170282,132169,170282,85153x">
                  <v:stroke weight="0.73pt" endcap="flat" joinstyle="miter" miterlimit="10" on="true" color="#000000"/>
                  <v:fill on="false" color="#000000" opacity="0"/>
                </v:shape>
                <v:shape id="Shape 481" style="position:absolute;width:1703;height:1702;left:18874;top:3498;" coordsize="170319,170294" path="m85153,0c132169,0,170319,38125,170319,85153c170319,132169,132169,170294,85153,170294c38125,170294,0,132169,0,85153c0,38125,38125,0,85153,0x">
                  <v:stroke weight="0pt" endcap="flat" joinstyle="miter" miterlimit="10" on="false" color="#000000" opacity="0"/>
                  <v:fill on="true" color="#ffffff"/>
                </v:shape>
                <v:shape id="Shape 482" style="position:absolute;width:1703;height:1702;left:18874;top:3498;" coordsize="170319,170294" path="m170319,85153c170319,38125,132169,0,85153,0c38125,0,0,38125,0,85153c0,132169,38125,170294,85153,170294c132169,170294,170319,132169,170319,85153x">
                  <v:stroke weight="0.73pt" endcap="flat" joinstyle="miter" miterlimit="10" on="true" color="#000000"/>
                  <v:fill on="false" color="#000000" opacity="0"/>
                </v:shape>
                <v:shape id="Shape 483" style="position:absolute;width:1702;height:1702;left:8281;top:6383;" coordsize="170281,170294" path="m85141,0c132169,0,170281,38138,170281,85154c170281,132169,132169,170294,85141,170294c38138,170294,0,132169,0,85154c0,38138,38138,0,85141,0x">
                  <v:stroke weight="0pt" endcap="flat" joinstyle="miter" miterlimit="10" on="false" color="#000000" opacity="0"/>
                  <v:fill on="true" color="#ffffff"/>
                </v:shape>
                <v:shape id="Shape 484" style="position:absolute;width:1702;height:1702;left:8281;top:6383;" coordsize="170281,170294" path="m170281,85154c170281,38138,132169,0,85141,0c38138,0,0,38138,0,85154c0,132169,38138,170294,85141,170294c132169,170294,170281,132169,170281,85154x">
                  <v:stroke weight="0.73pt" endcap="flat" joinstyle="miter" miterlimit="10" on="true" color="#000000"/>
                  <v:fill on="false" color="#000000" opacity="0"/>
                </v:shape>
                <v:shape id="Shape 485" style="position:absolute;width:1703;height:1702;left:11347;top:6383;" coordsize="170307,170294" path="m85153,0c132169,0,170307,38138,170307,85154c170307,132169,132169,170294,85153,170294c38138,170294,0,132169,0,85154c0,38138,38138,0,85153,0x">
                  <v:stroke weight="0pt" endcap="flat" joinstyle="miter" miterlimit="10" on="false" color="#000000" opacity="0"/>
                  <v:fill on="true" color="#ffffff"/>
                </v:shape>
                <v:shape id="Shape 486" style="position:absolute;width:1703;height:1702;left:11347;top:6383;" coordsize="170307,170294" path="m170307,85154c170307,38138,132169,0,85153,0c38138,0,0,38138,0,85154c0,132169,38138,170294,85153,170294c132169,170294,170307,132169,170307,85154x">
                  <v:stroke weight="0.73pt" endcap="flat" joinstyle="miter" miterlimit="10" on="true" color="#000000"/>
                  <v:fill on="false" color="#000000" opacity="0"/>
                </v:shape>
                <v:shape id="Shape 487" style="position:absolute;width:1702;height:1702;left:14413;top:6383;" coordsize="170294,170294" path="m85179,0c132181,0,170294,38138,170294,85154c170294,132169,132181,170294,85179,170294c38125,170294,0,132169,0,85154c0,38138,38125,0,85179,0x">
                  <v:stroke weight="0pt" endcap="flat" joinstyle="miter" miterlimit="10" on="false" color="#000000" opacity="0"/>
                  <v:fill on="true" color="#ffffff"/>
                </v:shape>
                <v:shape id="Shape 488" style="position:absolute;width:1702;height:1702;left:14413;top:6383;" coordsize="170294,170294" path="m170294,85154c170294,38138,132181,0,85179,0c38125,0,0,38138,0,85154c0,132169,38125,170294,85179,170294c132181,170294,170294,132169,170294,85154x">
                  <v:stroke weight="0.73pt" endcap="flat" joinstyle="miter" miterlimit="10" on="true" color="#000000"/>
                  <v:fill on="false" color="#000000" opacity="0"/>
                </v:shape>
                <v:shape id="Shape 489" style="position:absolute;width:1702;height:1702;left:17483;top:6383;" coordsize="170281,170294" path="m85141,0c132156,0,170281,38138,170281,85154c170281,132169,132156,170294,85141,170294c38100,170294,0,132169,0,85154c0,38138,38100,0,85141,0x">
                  <v:stroke weight="0pt" endcap="flat" joinstyle="miter" miterlimit="10" on="false" color="#000000" opacity="0"/>
                  <v:fill on="true" color="#ffffff"/>
                </v:shape>
                <v:shape id="Shape 490" style="position:absolute;width:1702;height:1702;left:17483;top:6383;" coordsize="170281,170294" path="m170281,85154c170281,38138,132156,0,85141,0c38100,0,0,38138,0,85154c0,132169,38100,170294,85141,170294c132156,170294,170281,132169,170281,85154x">
                  <v:stroke weight="0.73pt" endcap="flat" joinstyle="miter" miterlimit="10" on="true" color="#000000"/>
                  <v:fill on="false" color="#000000" opacity="0"/>
                </v:shape>
                <v:shape id="Shape 491" style="position:absolute;width:1702;height:1702;left:9677;top:9314;" coordsize="170281,170294" path="m85153,0c132156,0,170281,38126,170281,85154c170281,132169,132156,170294,85153,170294c38125,170294,0,132169,0,85154c0,38126,38125,0,85153,0x">
                  <v:stroke weight="0pt" endcap="flat" joinstyle="miter" miterlimit="10" on="false" color="#000000" opacity="0"/>
                  <v:fill on="true" color="#ffffff"/>
                </v:shape>
                <v:shape id="Shape 492" style="position:absolute;width:1702;height:1702;left:9677;top:9314;" coordsize="170281,170294" path="m170281,85154c170281,38126,132156,0,85153,0c38125,0,0,38126,0,85154c0,132169,38125,170294,85153,170294c132156,170294,170281,132169,170281,85154x">
                  <v:stroke weight="0.73pt" endcap="flat" joinstyle="miter" miterlimit="10" on="true" color="#000000"/>
                  <v:fill on="false" color="#000000" opacity="0"/>
                </v:shape>
                <v:shape id="Shape 493" style="position:absolute;width:1702;height:1702;left:12741;top:9314;" coordsize="170281,170294" path="m85141,0c132156,0,170281,38126,170281,85154c170281,132169,132156,170294,85141,170294c38100,170294,0,132169,0,85154c0,38126,38100,0,85141,0x">
                  <v:stroke weight="0pt" endcap="flat" joinstyle="miter" miterlimit="10" on="false" color="#000000" opacity="0"/>
                  <v:fill on="true" color="#ffffff"/>
                </v:shape>
                <v:shape id="Shape 494" style="position:absolute;width:1702;height:1702;left:12741;top:9314;" coordsize="170281,170294" path="m170281,85154c170281,38126,132156,0,85141,0c38100,0,0,38126,0,85154c0,132169,38100,170294,85141,170294c132156,170294,170281,132169,170281,85154x">
                  <v:stroke weight="0.73pt" endcap="flat" joinstyle="miter" miterlimit="10" on="true" color="#000000"/>
                  <v:fill on="false" color="#000000" opacity="0"/>
                </v:shape>
                <v:shape id="Shape 495" style="position:absolute;width:1702;height:1702;left:15804;top:9314;" coordsize="170282,170294" path="m85154,0c132156,0,170282,38126,170282,85154c170282,132169,132156,170294,85154,170294c38100,170294,0,132169,0,85154c0,38126,38100,0,85154,0x">
                  <v:stroke weight="0pt" endcap="flat" joinstyle="miter" miterlimit="10" on="false" color="#000000" opacity="0"/>
                  <v:fill on="true" color="#ffffff"/>
                </v:shape>
                <v:shape id="Shape 496" style="position:absolute;width:1702;height:1702;left:15804;top:9314;" coordsize="170282,170294" path="m170282,85154c170282,38126,132156,0,85154,0c38100,0,0,38126,0,85154c0,132169,38100,170294,85154,170294c132156,170294,170282,132169,170282,85154x">
                  <v:stroke weight="0.73pt" endcap="flat" joinstyle="miter" miterlimit="10" on="true" color="#000000"/>
                  <v:fill on="false" color="#000000" opacity="0"/>
                </v:shape>
                <v:shape id="Shape 497" style="position:absolute;width:1703;height:1702;left:18874;top:9314;" coordsize="170319,170294" path="m85153,0c132169,0,170319,38126,170319,85154c170319,132169,132169,170294,85153,170294c38125,170294,0,132169,0,85154c0,38126,38125,0,85153,0x">
                  <v:stroke weight="0pt" endcap="flat" joinstyle="miter" miterlimit="10" on="false" color="#000000" opacity="0"/>
                  <v:fill on="true" color="#ffffff"/>
                </v:shape>
                <v:shape id="Shape 498" style="position:absolute;width:1703;height:1702;left:18874;top:9314;" coordsize="170319,170294" path="m170319,85154c170319,38126,132169,0,85153,0c38125,0,0,38126,0,85154c0,132169,38125,170294,85153,170294c132169,170294,170319,132169,170319,85154x">
                  <v:stroke weight="0.73pt" endcap="flat" joinstyle="miter" miterlimit="10" on="true" color="#000000"/>
                  <v:fill on="false" color="#000000" opacity="0"/>
                </v:shape>
                <v:shape id="Shape 499" style="position:absolute;width:1702;height:1702;left:8281;top:12236;" coordsize="170281,170294" path="m85141,0c132169,0,170281,38113,170281,85166c170281,132182,132169,170294,85141,170294c38138,170294,0,132182,0,85166c0,38113,38138,0,85141,0x">
                  <v:stroke weight="0pt" endcap="flat" joinstyle="miter" miterlimit="10" on="false" color="#000000" opacity="0"/>
                  <v:fill on="true" color="#ffffff"/>
                </v:shape>
                <v:shape id="Shape 500" style="position:absolute;width:1702;height:1702;left:8281;top:12236;" coordsize="170281,170294" path="m170281,85166c170281,38113,132169,0,85141,0c38138,0,0,38113,0,85166c0,132182,38138,170294,85141,170294c132169,170294,170281,132182,170281,85166x">
                  <v:stroke weight="0.73pt" endcap="flat" joinstyle="miter" miterlimit="10" on="true" color="#000000"/>
                  <v:fill on="false" color="#000000" opacity="0"/>
                </v:shape>
                <v:shape id="Shape 501" style="position:absolute;width:1703;height:1702;left:11347;top:12236;" coordsize="170307,170294" path="m85153,0c132169,0,170307,38113,170307,85166c170307,132182,132169,170294,85153,170294c38138,170294,0,132182,0,85166c0,38113,38138,0,85153,0x">
                  <v:stroke weight="0pt" endcap="flat" joinstyle="miter" miterlimit="10" on="false" color="#000000" opacity="0"/>
                  <v:fill on="true" color="#ffffff"/>
                </v:shape>
                <v:shape id="Shape 502" style="position:absolute;width:1703;height:1702;left:11347;top:12236;" coordsize="170307,170294" path="m170307,85166c170307,38113,132169,0,85153,0c38138,0,0,38113,0,85166c0,132182,38138,170294,85153,170294c132169,170294,170307,132182,170307,85166x">
                  <v:stroke weight="0.73pt" endcap="flat" joinstyle="miter" miterlimit="10" on="true" color="#000000"/>
                  <v:fill on="false" color="#000000" opacity="0"/>
                </v:shape>
                <v:shape id="Shape 503" style="position:absolute;width:1702;height:1702;left:14413;top:12236;" coordsize="170294,170294" path="m85179,0c132181,0,170294,38113,170294,85166c170294,132182,132181,170294,85179,170294c38125,170294,0,132182,0,85166c0,38113,38125,0,85179,0x">
                  <v:stroke weight="0pt" endcap="flat" joinstyle="miter" miterlimit="10" on="false" color="#000000" opacity="0"/>
                  <v:fill on="true" color="#ffffff"/>
                </v:shape>
                <v:shape id="Shape 504" style="position:absolute;width:1702;height:1702;left:14413;top:12236;" coordsize="170294,170294" path="m170294,85166c170294,38113,132181,0,85179,0c38125,0,0,38113,0,85166c0,132182,38125,170294,85179,170294c132181,170294,170294,132182,170294,85166x">
                  <v:stroke weight="0.73pt" endcap="flat" joinstyle="miter" miterlimit="10" on="true" color="#000000"/>
                  <v:fill on="false" color="#000000" opacity="0"/>
                </v:shape>
                <v:shape id="Shape 505" style="position:absolute;width:1702;height:1702;left:17483;top:12236;" coordsize="170281,170294" path="m85141,0c132156,0,170281,38113,170281,85166c170281,132182,132156,170294,85141,170294c38100,170294,0,132182,0,85166c0,38113,38100,0,85141,0x">
                  <v:stroke weight="0pt" endcap="flat" joinstyle="miter" miterlimit="10" on="false" color="#000000" opacity="0"/>
                  <v:fill on="true" color="#ffffff"/>
                </v:shape>
                <v:shape id="Shape 506" style="position:absolute;width:1702;height:1702;left:17483;top:12236;" coordsize="170281,170294" path="m170281,85166c170281,38113,132156,0,85141,0c38100,0,0,38113,0,85166c0,132182,38100,170294,85141,170294c132156,170294,170281,132182,170281,85166x">
                  <v:stroke weight="0.73pt" endcap="flat" joinstyle="miter" miterlimit="10" on="true" color="#000000"/>
                  <v:fill on="false" color="#000000" opacity="0"/>
                </v:shape>
                <v:shape id="Shape 507" style="position:absolute;width:1702;height:1702;left:0;top:6383;" coordsize="170272,170294" path="m85136,0c132172,0,170272,38138,170272,85154c170272,132169,132172,170294,85136,170294c38125,170294,0,132169,0,85154c0,38138,38125,0,85136,0x">
                  <v:stroke weight="0pt" endcap="flat" joinstyle="miter" miterlimit="10" on="false" color="#000000" opacity="0"/>
                  <v:fill on="true" color="#ffffff"/>
                </v:shape>
                <v:shape id="Shape 508" style="position:absolute;width:1702;height:1702;left:0;top:6383;" coordsize="170272,170294" path="m170272,85154c170272,38138,132172,0,85136,0c38125,0,0,38138,0,85154c0,132169,38125,170294,85136,170294c132172,170294,170272,132169,170272,85154x">
                  <v:stroke weight="0.73pt" endcap="flat" joinstyle="miter" miterlimit="10" on="true" color="#000000"/>
                  <v:fill on="false" color="#000000" opacity="0"/>
                </v:shape>
                <v:shape id="Shape 509" style="position:absolute;width:1702;height:1702;left:8281;top:595;" coordsize="170281,170294" path="m85141,0c132169,0,170281,38125,170281,85141c170281,132156,132169,170294,85141,170294c38138,170294,0,132156,0,85141c0,38125,38138,0,85141,0x">
                  <v:stroke weight="0pt" endcap="flat" joinstyle="miter" miterlimit="10" on="false" color="#000000" opacity="0"/>
                  <v:fill on="true" color="#ffffff"/>
                </v:shape>
                <v:shape id="Shape 510" style="position:absolute;width:1702;height:1702;left:8281;top:595;" coordsize="170281,170294" path="m170281,85141c170281,38125,132169,0,85141,0c38138,0,0,38125,0,85141c0,132156,38138,170294,85141,170294c132169,170294,170281,132156,170281,85141x">
                  <v:stroke weight="0.73pt" endcap="flat" joinstyle="miter" miterlimit="10" on="true" color="#000000"/>
                  <v:fill on="false" color="#000000" opacity="0"/>
                </v:shape>
                <v:shape id="Shape 511" style="position:absolute;width:8721;height:8721;left:12328;top:0;" coordsize="872122,872109" path="m872122,436055c872122,195237,676884,0,436067,0c195250,0,0,195237,0,436055c0,676872,195250,872109,436067,872109c676884,872109,872122,676872,872122,436055x">
                  <v:stroke weight="0.365pt" endcap="flat" joinstyle="miter" miterlimit="10" on="true" color="#000000"/>
                  <v:fill on="false" color="#000000" opacity="0"/>
                </v:shape>
                <v:shape id="Shape 512" style="position:absolute;width:14;height:3300;left:4993;top:2705;" coordsize="1422,330060" path="m0,0l1422,330060">
                  <v:stroke weight="0.73pt" endcap="flat" dashstyle="3.00151 3.00151" joinstyle="miter" miterlimit="10" on="true" color="#000000"/>
                  <v:fill on="false" color="#000000" opacity="0"/>
                </v:shape>
                <v:shape id="Shape 513" style="position:absolute;width:0;height:3276;left:5009;top:8498;" coordsize="0,327685" path="m0,0l0,327685">
                  <v:stroke weight="0.73pt" endcap="flat" dashstyle="3.00151 3.00151" joinstyle="miter" miterlimit="10" on="true" color="#000000"/>
                  <v:fill on="false" color="#000000" opacity="0"/>
                </v:shape>
                <v:shape id="Shape 514" style="position:absolute;width:952;height:656;left:16119;top:4061;" coordsize="95288,65621" path="m18186,0l34658,0l41059,53569l80086,0l95288,0l95288,1816c91834,2057,89776,2311,89167,2565c88113,3035,87122,3975,86246,5385c85370,6782,84417,9487,83376,13500l71184,55093c70472,57213,70129,58865,70129,60071c70129,61176,70561,62001,71438,62573c72644,63398,74575,63792,77229,63792l78385,63792l77953,65621l50787,65621l51257,63792l52591,63792c55029,63792,56896,63449,58166,62738c59156,62230,60071,61252,60846,59817c61646,58395,62738,55220,64186,50305l75146,12344l36335,65621l34379,65621l27965,12344l16282,52870c15253,56299,14758,58610,14758,59792c14758,60985,15202,61900,16078,62535c16942,63157,19063,63576,22416,63792l21870,65621l0,65621l546,63792l1855,63792c5016,63792,7328,63068,8750,61620c9779,60592,10859,58318,11976,54851l26124,5969c25057,4509,24054,3531,23063,3023c22085,2515,20308,2108,17704,1816l18186,0x">
                  <v:stroke weight="0pt" endcap="flat" joinstyle="miter" miterlimit="10" on="false" color="#000000" opacity="0"/>
                  <v:fill on="true" color="#000000"/>
                </v:shape>
                <v:shape id="Shape 515" style="position:absolute;width:952;height:656;left:17770;top:6992;" coordsize="95288,65621" path="m18186,0l34646,0l41060,53594l80087,0l95288,0l95288,1816c91834,2057,89777,2311,89167,2565c88100,3048,87122,3975,86246,5385c85357,6795,84417,9500,83376,13500l71184,55093c70460,57201,70130,58877,70130,60071c70130,61189,70562,62014,71438,62586c72644,63386,74575,63818,77216,63818l78384,63818l77953,65621l50788,65621l51257,63818l52578,63818c55017,63818,56896,63437,58179,62751c59182,62230,60071,61252,60846,59830c61659,58407,62738,55232,64173,50305l75146,12344l36335,65621l34366,65621l27966,12344l16282,52857c15278,56299,14783,58611,14783,59804c14783,60985,15202,61913,16078,62535c16942,63157,19063,63576,22403,63818l21857,65621l0,65621l546,63818l1854,63818c5017,63818,7328,63081,8751,61646c9779,60604,10859,58344,11976,54851l26124,5969c25057,4521,24041,3531,23063,3023c22085,2527,20295,2108,17704,1816l18186,0x">
                  <v:stroke weight="0pt" endcap="flat" joinstyle="miter" miterlimit="10" on="false" color="#000000" opacity="0"/>
                  <v:fill on="true" color="#000000"/>
                </v:shape>
                <v:shape id="Shape 516" style="position:absolute;width:228;height:261;left:16979;top:4630;" coordsize="22835,26137" path="m16789,0c18796,0,20346,432,21336,1270c22352,2121,22835,3162,22835,4394c22835,5537,22504,6540,21768,7366c21247,7976,20625,8306,19837,8306c19278,8306,18796,8128,18402,7747c18009,7404,17831,6922,17831,6375c17831,6045,17907,5715,18059,5423c18186,5118,18478,4788,18948,4356c19393,3962,19660,3658,19774,3467c19863,3289,19901,3099,19901,2896c19901,2502,19723,2172,19355,1930c18809,1575,18085,1397,17056,1397c15227,1397,13398,2019,11621,3315c9792,4585,8268,6414,6985,8763c5423,11646,4686,14503,4686,17374c4686,19266,5233,20777,6299,21882c7379,22987,8877,23546,10757,23546c12192,23546,13614,23178,15049,22454c16447,21742,18059,20434,19799,18542l20625,19266c18681,21615,16726,23330,14732,24460c12751,25578,10642,26137,8446,26137c5791,26137,3708,25387,2223,23876c749,22390,0,20371,0,17831c0,14973,800,12141,2413,9360c4001,6591,6134,4331,8839,2604c11544,876,14160,0,16789,0x">
                  <v:stroke weight="0pt" endcap="flat" joinstyle="miter" miterlimit="10" on="false" color="#000000" opacity="0"/>
                  <v:fill on="true" color="#000000"/>
                </v:shape>
                <v:shape id="Shape 517" style="position:absolute;width:109;height:261;left:18615;top:7533;" coordsize="10922,26137" path="m10922,0l5156,19812c4737,21133,4559,21933,4559,22200c4559,22492,4661,22733,4813,22924c4966,23101,5181,23190,5398,23190c5677,23190,5981,23038,6363,22758c7366,21920,8394,20714,9436,19177l10401,19812c9182,21755,7722,23381,6058,24676c4839,25654,3658,26137,2527,26137c1765,26137,1169,25921,698,25438c216,24981,0,24397,0,23686c0,22987,241,21831,737,20244l4610,7620c5207,5524,5486,4229,5486,3708c5486,3277,5359,2934,5068,2680c4750,2413,4382,2286,3861,2286c3467,2286,2616,2375,1308,2578l1308,1549l10922,0x">
                  <v:stroke weight="0pt" endcap="flat" joinstyle="miter" miterlimit="10" on="false" color="#000000" opacity="0"/>
                  <v:fill on="true" color="#000000"/>
                </v:shape>
                <v:shape id="Shape 518" style="position:absolute;width:53;height:53;left:18689;top:7424;" coordsize="5385,5372" path="m2680,0c3442,0,4064,254,4585,775c5105,1283,5385,1930,5385,2680c5385,3416,5105,4051,4572,4572c4051,5118,3416,5372,2680,5372c1981,5372,1308,5118,788,4572c267,4051,0,3416,0,2680c0,1930,267,1283,762,775c1283,254,1943,0,2680,0x">
                  <v:stroke weight="0pt" endcap="flat" joinstyle="miter" miterlimit="10" on="false" color="#000000" opacity="0"/>
                  <v:fill on="true" color="#000000"/>
                </v:shape>
                <v:shape id="Shape 519" style="position:absolute;width:798;height:656;left:440;top:6974;" coordsize="79808,65634" path="m21797,0l45362,0l44798,1816c42627,1816,41176,1943,40432,2222c39663,2489,39074,2908,38670,3480c38280,4026,38076,4674,38076,5372c38076,6147,38459,7925,39235,10757l43774,26886l53863,16700c57913,12624,60716,9347,62204,6871c62768,6007,63048,5232,63048,4572c63048,3823,62725,3238,62117,2832c61256,2248,59630,1918,57238,1816l57776,0l79808,0l79262,1816c76138,2261,73403,3188,71072,4610c68746,6020,65552,8839,61547,13068l44723,30251l49585,48184c50019,49835,50787,52476,51966,55994c52729,58255,53504,59842,54273,60782c55035,61697,56016,62433,57206,62929c58365,63411,60151,63729,62551,63805l62005,65634l36289,65634l36835,63805c39483,63729,41380,63221,42533,62319c43396,61671,43849,60846,43849,59804c43849,58890,43415,56921,42583,53873l37921,37236l22609,52896c19602,55956,17815,57950,17232,58941c16886,59512,16712,60058,16712,60630c16712,61582,17183,62382,18151,62992c18609,63246,19968,63525,22274,63805l21773,65634l0,65634l490,63805c3224,63551,5470,62954,7231,61963c9792,60465,13364,57506,17890,53061l36947,33807l31588,14808c30026,9017,28650,5436,27471,4115c26299,2781,24234,2007,21301,1816l21797,0x">
                  <v:stroke weight="0pt" endcap="flat" joinstyle="miter" miterlimit="10" on="false" color="#000000" opacity="0"/>
                  <v:fill on="true" color="#000000"/>
                </v:shape>
                <v:shape id="Shape 520" style="position:absolute;width:1298;height:1283;left:3715;top:5929;" coordsize="129845,128321" path="m0,128321c71095,128321,129019,71107,129845,0">
                  <v:stroke weight="0.73pt" endcap="flat" dashstyle="3.00151 3.00151" joinstyle="miter" miterlimit="10" on="true" color="#000000"/>
                  <v:fill on="false" color="#000000" opacity="0"/>
                </v:shape>
                <v:shape id="Shape 521" style="position:absolute;width:1283;height:1298;left:3731;top:7231;" coordsize="128308,129857" path="m128308,129857c128308,58738,71095,851,0,0">
                  <v:stroke weight="0.73pt" endcap="flat" dashstyle="3.00151 3.00151" joinstyle="miter" miterlimit="10" on="true" color="#000000"/>
                  <v:fill on="false" color="#000000" opacity="0"/>
                </v:shape>
                <v:shape id="Shape 522" style="position:absolute;width:1283;height:1298;left:5023;top:8863;" coordsize="128346,129857" path="m0,0c0,71107,57214,129006,128346,129857">
                  <v:stroke weight="0.73pt" endcap="flat" dashstyle="3.00151 3.00151" joinstyle="miter" miterlimit="10" on="true" color="#000000"/>
                  <v:fill on="false" color="#000000" opacity="0"/>
                </v:shape>
                <v:shape id="Shape 523" style="position:absolute;width:1283;height:1298;left:5023;top:11766;" coordsize="128346,129870" path="m0,0c0,71133,57214,129045,128346,129870">
                  <v:stroke weight="0.73pt" endcap="flat" dashstyle="3.00151 3.00151" joinstyle="miter" miterlimit="10" on="true" color="#000000"/>
                  <v:fill on="false" color="#000000" opacity="0"/>
                </v:shape>
                <v:shape id="Shape 524" style="position:absolute;width:1298;height:1283;left:5014;top:4383;" coordsize="129845,128321" path="m129845,0c58750,0,838,57214,0,128321">
                  <v:stroke weight="0.73pt" endcap="flat" dashstyle="3.00151 3.00151" joinstyle="miter" miterlimit="10" on="true" color="#000000"/>
                  <v:fill on="false" color="#000000" opacity="0"/>
                </v:shape>
                <v:shape id="Shape 525" style="position:absolute;width:1298;height:1283;left:4996;top:1415;" coordsize="129870,128333" path="m129870,0c58763,0,838,57213,0,128333">
                  <v:stroke weight="0.73pt" endcap="flat" dashstyle="3.00151 3.00151" joinstyle="miter" miterlimit="10" on="true" color="#000000"/>
                  <v:fill on="false" color="#000000" opacity="0"/>
                </v:shape>
                <v:shape id="Shape 526" style="position:absolute;width:1702;height:1702;left:20451;top:595;" coordsize="170294,170294" path="m85128,0c132156,0,170294,38125,170294,85141c170294,132156,132156,170294,85128,170294c38126,170294,0,132156,0,85141c0,38125,38126,0,85128,0x">
                  <v:stroke weight="0pt" endcap="flat" joinstyle="miter" miterlimit="10" on="false" color="#000000" opacity="0"/>
                  <v:fill on="true" color="#ffffff"/>
                </v:shape>
                <v:shape id="Shape 527" style="position:absolute;width:1702;height:1702;left:20451;top:595;" coordsize="170294,170294" path="m170294,85141c170294,38125,132156,0,85128,0c38126,0,0,38125,0,85141c0,132156,38126,170294,85128,170294c132156,170294,170294,132156,170294,85141x">
                  <v:stroke weight="0.73pt" endcap="flat" joinstyle="miter" miterlimit="10" on="true" color="#000000"/>
                  <v:fill on="false" color="#000000" opacity="0"/>
                </v:shape>
                <v:shape id="Shape 528" style="position:absolute;width:1702;height:1702;left:20451;top:6337;" coordsize="170294,170294" path="m85128,0c132156,0,170294,38113,170294,85128c170294,132156,132156,170294,85128,170294c38126,170294,0,132156,0,85128c0,38113,38126,0,85128,0x">
                  <v:stroke weight="0pt" endcap="flat" joinstyle="miter" miterlimit="10" on="false" color="#000000" opacity="0"/>
                  <v:fill on="true" color="#ffffff"/>
                </v:shape>
                <v:shape id="Shape 529" style="position:absolute;width:1702;height:1702;left:20451;top:6337;" coordsize="170294,170294" path="m170294,85128c170294,38113,132156,0,85128,0c38126,0,0,38113,0,85128c0,132156,38126,170294,85128,170294c132156,170294,170294,132156,170294,85128x">
                  <v:stroke weight="0.73pt" endcap="flat" joinstyle="miter" miterlimit="10" on="true" color="#000000"/>
                  <v:fill on="false" color="#000000" opacity="0"/>
                </v:shape>
                <v:shape id="Shape 530" style="position:absolute;width:1702;height:1702;left:20451;top:12236;" coordsize="170294,170294" path="m85128,0c132156,0,170294,38113,170294,85166c170294,132182,132156,170294,85128,170294c38126,170294,0,132182,0,85166c0,38113,38126,0,85128,0x">
                  <v:stroke weight="0pt" endcap="flat" joinstyle="miter" miterlimit="10" on="false" color="#000000" opacity="0"/>
                  <v:fill on="true" color="#ffffff"/>
                </v:shape>
                <v:shape id="Shape 531" style="position:absolute;width:1702;height:1702;left:20451;top:12236;" coordsize="170294,170294" path="m170294,85166c170294,38113,132156,0,85128,0c38126,0,0,38113,0,85166c0,132182,38126,170294,85128,170294c132156,170294,170294,132182,170294,85166x">
                  <v:stroke weight="0.73pt" endcap="flat" joinstyle="miter" miterlimit="10" on="true" color="#000000"/>
                  <v:fill on="false" color="#000000" opacity="0"/>
                </v:shape>
              </v:group>
            </w:pict>
          </mc:Fallback>
        </mc:AlternateContent>
      </w:r>
    </w:p>
    <w:p w:rsidR="0016558E" w:rsidRDefault="00472F02">
      <w:pPr>
        <w:spacing w:after="243" w:line="248" w:lineRule="auto"/>
        <w:ind w:left="-15" w:right="11" w:firstLine="0"/>
      </w:pPr>
      <w:r>
        <w:rPr>
          <w:b/>
          <w:sz w:val="13"/>
        </w:rPr>
        <w:t xml:space="preserve">Fig. 1. </w:t>
      </w:r>
      <w:r>
        <w:rPr>
          <w:sz w:val="13"/>
        </w:rPr>
        <w:t xml:space="preserve">Illustration of a self-organizing map. An input data item </w:t>
      </w:r>
      <w:r>
        <w:rPr>
          <w:i/>
          <w:sz w:val="13"/>
        </w:rPr>
        <w:t xml:space="preserve">X </w:t>
      </w:r>
      <w:r>
        <w:rPr>
          <w:sz w:val="13"/>
        </w:rPr>
        <w:t xml:space="preserve">is broadcast to a set of models </w:t>
      </w:r>
      <w:r>
        <w:rPr>
          <w:i/>
          <w:sz w:val="13"/>
        </w:rPr>
        <w:t>M</w:t>
      </w:r>
      <w:r>
        <w:rPr>
          <w:i/>
          <w:sz w:val="13"/>
          <w:vertAlign w:val="subscript"/>
        </w:rPr>
        <w:t>i</w:t>
      </w:r>
      <w:r>
        <w:rPr>
          <w:sz w:val="13"/>
        </w:rPr>
        <w:t xml:space="preserve">, of which </w:t>
      </w:r>
      <w:r>
        <w:rPr>
          <w:i/>
          <w:sz w:val="13"/>
        </w:rPr>
        <w:t>M</w:t>
      </w:r>
      <w:r>
        <w:rPr>
          <w:i/>
          <w:sz w:val="13"/>
          <w:vertAlign w:val="subscript"/>
        </w:rPr>
        <w:t xml:space="preserve">c </w:t>
      </w:r>
      <w:r>
        <w:rPr>
          <w:sz w:val="13"/>
        </w:rPr>
        <w:t xml:space="preserve">matches best with </w:t>
      </w:r>
      <w:r>
        <w:rPr>
          <w:i/>
          <w:sz w:val="13"/>
        </w:rPr>
        <w:t>X</w:t>
      </w:r>
      <w:r>
        <w:rPr>
          <w:sz w:val="13"/>
        </w:rPr>
        <w:t xml:space="preserve">. All models that lie in the neighborhood (larger circle) of </w:t>
      </w:r>
      <w:r>
        <w:rPr>
          <w:i/>
          <w:sz w:val="13"/>
        </w:rPr>
        <w:t>M</w:t>
      </w:r>
      <w:r>
        <w:rPr>
          <w:i/>
          <w:sz w:val="13"/>
          <w:vertAlign w:val="subscript"/>
        </w:rPr>
        <w:t xml:space="preserve">c </w:t>
      </w:r>
      <w:r>
        <w:rPr>
          <w:sz w:val="13"/>
        </w:rPr>
        <w:t xml:space="preserve">in the grid match better with </w:t>
      </w:r>
      <w:r>
        <w:rPr>
          <w:i/>
          <w:sz w:val="13"/>
        </w:rPr>
        <w:t xml:space="preserve">X </w:t>
      </w:r>
      <w:r>
        <w:rPr>
          <w:sz w:val="13"/>
        </w:rPr>
        <w:t>than with the rest.</w:t>
      </w:r>
    </w:p>
    <w:p w:rsidR="0016558E" w:rsidRDefault="00472F02">
      <w:pPr>
        <w:pStyle w:val="2"/>
        <w:spacing w:after="252"/>
        <w:ind w:left="-5"/>
      </w:pPr>
      <w:r>
        <w:t>3. The self-organizing map (SOM): general</w:t>
      </w:r>
    </w:p>
    <w:p w:rsidR="0016558E" w:rsidRDefault="00472F02">
      <w:pPr>
        <w:pStyle w:val="3"/>
        <w:ind w:left="-5"/>
      </w:pPr>
      <w:r>
        <w:t>3.1. Motivation of the SOM</w:t>
      </w:r>
    </w:p>
    <w:p w:rsidR="0016558E" w:rsidRDefault="00472F02">
      <w:pPr>
        <w:ind w:left="9"/>
      </w:pPr>
      <w:r>
        <w:t xml:space="preserve">Around 1981–82 this author introduced a new </w:t>
      </w:r>
      <w:r>
        <w:rPr>
          <w:i/>
        </w:rPr>
        <w:t>nonlinearly projecting mapping</w:t>
      </w:r>
      <w:r>
        <w:t xml:space="preserve">, called the </w:t>
      </w:r>
      <w:r>
        <w:rPr>
          <w:i/>
        </w:rPr>
        <w:t>self-organizing map (SOM)</w:t>
      </w:r>
      <w:r>
        <w:t xml:space="preserve">, which otherwise resembles the VQ, but in which, additionally, the </w:t>
      </w:r>
      <w:r>
        <w:rPr>
          <w:i/>
        </w:rPr>
        <w:t xml:space="preserve">models </w:t>
      </w:r>
      <w:r>
        <w:t xml:space="preserve">(corresponding to the codebook vectors in the VQ) become </w:t>
      </w:r>
      <w:r>
        <w:rPr>
          <w:i/>
        </w:rPr>
        <w:t xml:space="preserve">spatially, globally ordered </w:t>
      </w:r>
      <w:r>
        <w:t>(</w:t>
      </w:r>
      <w:proofErr w:type="spellStart"/>
      <w:r>
        <w:rPr>
          <w:color w:val="000066"/>
        </w:rPr>
        <w:t>Kohonen</w:t>
      </w:r>
      <w:proofErr w:type="spellEnd"/>
      <w:r>
        <w:t xml:space="preserve">, </w:t>
      </w:r>
      <w:r>
        <w:rPr>
          <w:color w:val="000066"/>
        </w:rPr>
        <w:t>1982a</w:t>
      </w:r>
      <w:r>
        <w:t xml:space="preserve">, </w:t>
      </w:r>
      <w:r>
        <w:rPr>
          <w:color w:val="000066"/>
        </w:rPr>
        <w:t>1982b</w:t>
      </w:r>
      <w:r>
        <w:t xml:space="preserve">, </w:t>
      </w:r>
      <w:r>
        <w:rPr>
          <w:color w:val="000066"/>
        </w:rPr>
        <w:t>1990</w:t>
      </w:r>
      <w:r>
        <w:t xml:space="preserve">, </w:t>
      </w:r>
      <w:r>
        <w:rPr>
          <w:color w:val="000066"/>
        </w:rPr>
        <w:t>2001</w:t>
      </w:r>
      <w:r>
        <w:t>).</w:t>
      </w:r>
    </w:p>
    <w:p w:rsidR="0016558E" w:rsidRDefault="00472F02">
      <w:pPr>
        <w:spacing w:after="97"/>
        <w:ind w:left="9"/>
      </w:pPr>
      <w:r>
        <w:t xml:space="preserve">The SOM models are associated with the </w:t>
      </w:r>
      <w:r>
        <w:rPr>
          <w:i/>
        </w:rPr>
        <w:t xml:space="preserve">nodes </w:t>
      </w:r>
      <w:r>
        <w:t xml:space="preserve">of a regular, usually two-dimensional </w:t>
      </w:r>
      <w:r>
        <w:rPr>
          <w:i/>
        </w:rPr>
        <w:t xml:space="preserve">grid </w:t>
      </w:r>
      <w:r>
        <w:t>(</w:t>
      </w:r>
      <w:r>
        <w:rPr>
          <w:color w:val="000066"/>
        </w:rPr>
        <w:t>Fig. 1</w:t>
      </w:r>
      <w:r>
        <w:t>). The SOM algorithm constructs the models such that:</w:t>
      </w:r>
    </w:p>
    <w:p w:rsidR="0016558E" w:rsidRDefault="00472F02">
      <w:pPr>
        <w:spacing w:after="101" w:line="249" w:lineRule="auto"/>
        <w:ind w:left="249" w:hanging="10"/>
      </w:pPr>
      <w:r>
        <w:rPr>
          <w:i/>
        </w:rPr>
        <w:t>More similar models will be associated with nodes that are closer in the grid, whereas less similar models will be situated gradually farther away in the grid.</w:t>
      </w:r>
    </w:p>
    <w:p w:rsidR="0016558E" w:rsidRDefault="00472F02">
      <w:pPr>
        <w:spacing w:after="99"/>
        <w:ind w:left="9"/>
      </w:pPr>
      <w:r>
        <w:t>It may be easier to understand the rather involved learning principles and mathematics of the SOM, if the central idea is first expressed in the following simple illustrative form:</w:t>
      </w:r>
    </w:p>
    <w:p w:rsidR="0016558E" w:rsidRDefault="00472F02">
      <w:pPr>
        <w:spacing w:after="101" w:line="249" w:lineRule="auto"/>
        <w:ind w:left="249" w:hanging="10"/>
      </w:pPr>
      <w:r>
        <w:rPr>
          <w:i/>
        </w:rPr>
        <w:t>Every input data item shall select the model that matches best with the input item, and this model, as well as a subset of its spatial neighbors in the grid, shall be modified for better matching.</w:t>
      </w:r>
    </w:p>
    <w:p w:rsidR="0016558E" w:rsidRDefault="00472F02">
      <w:pPr>
        <w:ind w:left="9"/>
      </w:pPr>
      <w:r>
        <w:t>Like in the VQ, the modification is concentrated on a selected node that contains the winner model. On the other hand, since a whole spatial neighborhood in the grid around the winner is modified at a time, the degree of local ordering of the models in this neighborhood, due to a smoothing action, will be increased. The successive, different inputs cause corrections in different subsets of models. The local ordering actions will gradually be propagated over the grid. However, the real mathematical process is a bit more complicated than that.</w:t>
      </w:r>
    </w:p>
    <w:p w:rsidR="0016558E" w:rsidRDefault="00472F02">
      <w:pPr>
        <w:ind w:left="9"/>
      </w:pPr>
      <w:r>
        <w:t xml:space="preserve">The actual computations for producing the ordered set of the SOM models can be implemented by either of the following main types of algorithms: 1. The models in the original SOM algorithm are computed by a </w:t>
      </w:r>
      <w:r>
        <w:rPr>
          <w:i/>
        </w:rPr>
        <w:t xml:space="preserve">recursive, stepwise approximation process </w:t>
      </w:r>
      <w:r>
        <w:t xml:space="preserve">in which the input data items are applied to the algorithm one at a time, in a periodic or random sequence, for as many steps as it will be necessary to reach a reasonably stable state. 2. In the </w:t>
      </w:r>
      <w:r>
        <w:rPr>
          <w:i/>
        </w:rPr>
        <w:t>batch-type process</w:t>
      </w:r>
      <w:r>
        <w:t xml:space="preserve">, on the other hand, all of the input data items are applied to the algorithm as one batch, and all of the models are updated in a single concurrent operation. This batch process usually </w:t>
      </w:r>
      <w:r>
        <w:lastRenderedPageBreak/>
        <w:t>needs to be reiterated a few to a few dozen times, after which the models will usually be stabilized exactly. Even the time to reach an approximately stabilized state is an order of magnitude shorter than in the stepwise computation.</w:t>
      </w:r>
    </w:p>
    <w:p w:rsidR="0016558E" w:rsidRDefault="00472F02">
      <w:pPr>
        <w:ind w:left="9"/>
      </w:pPr>
      <w:r>
        <w:t xml:space="preserve">It should be emphasized that only the batch-learning version of the SOM is recommendable for practical applications, because it does not involve any learning-rate parameter, and its convergence is an order of magnitude faster and safer. The stepwise learning rule, on the other hand, was originally set up only for theoretical reasons and to facilitate a comparison with the other </w:t>
      </w:r>
      <w:proofErr w:type="spellStart"/>
      <w:r>
        <w:t>selforganizing</w:t>
      </w:r>
      <w:proofErr w:type="spellEnd"/>
      <w:r>
        <w:t xml:space="preserve"> models. Moreover, it is not possible to use the stepwise learning with general metrics, but we will see that batch learning also solves this problem.</w:t>
      </w:r>
    </w:p>
    <w:p w:rsidR="0016558E" w:rsidRDefault="00472F02">
      <w:pPr>
        <w:ind w:left="9"/>
      </w:pPr>
      <w:r>
        <w:t>More detailed descriptions of the SOM algorithms will be given below.</w:t>
      </w:r>
    </w:p>
    <w:p w:rsidR="0016558E" w:rsidRDefault="00472F02">
      <w:pPr>
        <w:ind w:left="9"/>
      </w:pPr>
      <w:r>
        <w:t xml:space="preserve">Several commercial software packages as well as plenty of freeware on the SOM are available. This author strongly encourages the use of well-justified public-domain software packages. For instance, there exist two freeware packages developed by us, namely, the </w:t>
      </w:r>
      <w:r>
        <w:rPr>
          <w:i/>
        </w:rPr>
        <w:t xml:space="preserve">SOM_PAK </w:t>
      </w:r>
      <w:r>
        <w:t>(</w:t>
      </w:r>
      <w:proofErr w:type="spellStart"/>
      <w:r>
        <w:rPr>
          <w:color w:val="000066"/>
        </w:rPr>
        <w:t>Kohonen</w:t>
      </w:r>
      <w:proofErr w:type="spellEnd"/>
      <w:r>
        <w:rPr>
          <w:color w:val="000066"/>
        </w:rPr>
        <w:t xml:space="preserve">, </w:t>
      </w:r>
      <w:proofErr w:type="spellStart"/>
      <w:r>
        <w:rPr>
          <w:color w:val="000066"/>
        </w:rPr>
        <w:t>Hynninen</w:t>
      </w:r>
      <w:proofErr w:type="spellEnd"/>
      <w:r>
        <w:rPr>
          <w:color w:val="000066"/>
        </w:rPr>
        <w:t xml:space="preserve">, Kangas, &amp; </w:t>
      </w:r>
      <w:proofErr w:type="spellStart"/>
      <w:r>
        <w:rPr>
          <w:color w:val="000066"/>
        </w:rPr>
        <w:t>Laaksonen</w:t>
      </w:r>
      <w:proofErr w:type="spellEnd"/>
      <w:r>
        <w:rPr>
          <w:color w:val="000066"/>
        </w:rPr>
        <w:t>, 1996</w:t>
      </w:r>
      <w:r>
        <w:t xml:space="preserve">; </w:t>
      </w:r>
      <w:r>
        <w:rPr>
          <w:color w:val="000066"/>
        </w:rPr>
        <w:t>SOM_PAK Team</w:t>
      </w:r>
      <w:r>
        <w:t xml:space="preserve">, </w:t>
      </w:r>
      <w:r>
        <w:rPr>
          <w:color w:val="000066"/>
        </w:rPr>
        <w:t>1990</w:t>
      </w:r>
      <w:r>
        <w:t xml:space="preserve">) and the </w:t>
      </w:r>
      <w:r>
        <w:rPr>
          <w:i/>
        </w:rPr>
        <w:t xml:space="preserve">SOM Toolbox </w:t>
      </w:r>
      <w:r>
        <w:t>(</w:t>
      </w:r>
      <w:r>
        <w:rPr>
          <w:color w:val="000066"/>
        </w:rPr>
        <w:t>SOM Toolbox Team</w:t>
      </w:r>
      <w:r>
        <w:t xml:space="preserve">, </w:t>
      </w:r>
      <w:r>
        <w:rPr>
          <w:color w:val="000066"/>
        </w:rPr>
        <w:t>1999</w:t>
      </w:r>
      <w:r>
        <w:t xml:space="preserve">; </w:t>
      </w:r>
      <w:proofErr w:type="spellStart"/>
      <w:r>
        <w:rPr>
          <w:color w:val="000066"/>
        </w:rPr>
        <w:t>Vesanto</w:t>
      </w:r>
      <w:proofErr w:type="spellEnd"/>
      <w:r>
        <w:rPr>
          <w:color w:val="000066"/>
        </w:rPr>
        <w:t xml:space="preserve">, </w:t>
      </w:r>
      <w:proofErr w:type="spellStart"/>
      <w:r>
        <w:rPr>
          <w:color w:val="000066"/>
        </w:rPr>
        <w:t>Alhoniemi</w:t>
      </w:r>
      <w:proofErr w:type="spellEnd"/>
      <w:r>
        <w:rPr>
          <w:color w:val="000066"/>
        </w:rPr>
        <w:t xml:space="preserve">, </w:t>
      </w:r>
      <w:proofErr w:type="spellStart"/>
      <w:r>
        <w:rPr>
          <w:color w:val="000066"/>
        </w:rPr>
        <w:t>Himberg</w:t>
      </w:r>
      <w:proofErr w:type="spellEnd"/>
      <w:r>
        <w:rPr>
          <w:color w:val="000066"/>
        </w:rPr>
        <w:t xml:space="preserve">, </w:t>
      </w:r>
      <w:proofErr w:type="spellStart"/>
      <w:r>
        <w:rPr>
          <w:color w:val="000066"/>
        </w:rPr>
        <w:t>Kiviluoto</w:t>
      </w:r>
      <w:proofErr w:type="spellEnd"/>
      <w:r>
        <w:rPr>
          <w:color w:val="000066"/>
        </w:rPr>
        <w:t xml:space="preserve">, &amp; </w:t>
      </w:r>
      <w:proofErr w:type="spellStart"/>
      <w:r>
        <w:rPr>
          <w:color w:val="000066"/>
        </w:rPr>
        <w:t>Parviainen</w:t>
      </w:r>
      <w:proofErr w:type="spellEnd"/>
      <w:r>
        <w:rPr>
          <w:color w:val="000066"/>
        </w:rPr>
        <w:t>, 1999</w:t>
      </w:r>
      <w:r>
        <w:t xml:space="preserve">; </w:t>
      </w:r>
      <w:proofErr w:type="spellStart"/>
      <w:r>
        <w:rPr>
          <w:color w:val="000066"/>
        </w:rPr>
        <w:t>Vesanto</w:t>
      </w:r>
      <w:proofErr w:type="spellEnd"/>
      <w:r>
        <w:rPr>
          <w:color w:val="000066"/>
        </w:rPr>
        <w:t xml:space="preserve">, </w:t>
      </w:r>
      <w:proofErr w:type="spellStart"/>
      <w:r>
        <w:rPr>
          <w:color w:val="000066"/>
        </w:rPr>
        <w:t>Himberg</w:t>
      </w:r>
      <w:proofErr w:type="spellEnd"/>
      <w:r>
        <w:rPr>
          <w:color w:val="000066"/>
        </w:rPr>
        <w:t xml:space="preserve">, </w:t>
      </w:r>
      <w:proofErr w:type="spellStart"/>
      <w:r>
        <w:rPr>
          <w:color w:val="000066"/>
        </w:rPr>
        <w:t>Alhoniemi</w:t>
      </w:r>
      <w:proofErr w:type="spellEnd"/>
      <w:r>
        <w:rPr>
          <w:color w:val="000066"/>
        </w:rPr>
        <w:t xml:space="preserve">, &amp; </w:t>
      </w:r>
      <w:proofErr w:type="spellStart"/>
      <w:r>
        <w:rPr>
          <w:color w:val="000066"/>
        </w:rPr>
        <w:t>Parhankangas</w:t>
      </w:r>
      <w:proofErr w:type="spellEnd"/>
      <w:r>
        <w:rPr>
          <w:color w:val="000066"/>
        </w:rPr>
        <w:t>, 1999</w:t>
      </w:r>
      <w:r>
        <w:t>), both downloadable from the Internet. Both packages contain auxiliary analytical procedures, and especially the SOM Toolbox, which makes use of the MATLAB functions, is provided with versatile graphics means.</w:t>
      </w:r>
    </w:p>
    <w:p w:rsidR="0016558E" w:rsidRDefault="00472F02">
      <w:pPr>
        <w:ind w:left="9"/>
      </w:pPr>
      <w:r>
        <w:t xml:space="preserve">Unlike in most biologically inspired map models, the topographic order in the SOM can always be materialized </w:t>
      </w:r>
      <w:r>
        <w:rPr>
          <w:i/>
        </w:rPr>
        <w:t xml:space="preserve">globally </w:t>
      </w:r>
      <w:r>
        <w:t>over the whole map.</w:t>
      </w:r>
    </w:p>
    <w:p w:rsidR="0016558E" w:rsidRDefault="00472F02">
      <w:pPr>
        <w:ind w:left="9"/>
      </w:pPr>
      <w:r>
        <w:t xml:space="preserve">The spatial order in the display facilitates a convenient and quick visual inspection of the similarity relationships of the input data as well as their clustering </w:t>
      </w:r>
      <w:proofErr w:type="gramStart"/>
      <w:r>
        <w:t>tendency, and</w:t>
      </w:r>
      <w:proofErr w:type="gramEnd"/>
      <w:r>
        <w:t xml:space="preserve"> comes in handy in the verification and validation of data samples. Moreover, with proper calibration of the models, the clustering and classification of the data become explicit.</w:t>
      </w:r>
    </w:p>
    <w:p w:rsidR="0016558E" w:rsidRDefault="00472F02">
      <w:pPr>
        <w:ind w:left="9"/>
      </w:pPr>
      <w:r>
        <w:t>The rest of this article concentrates on the SOM principles and applications. The SOM has been used extensively as a visualization tool in exploratory data analysis. It has had plenty of practical applications ranging from industrial process control and finance analyses to the management of very large document collections. New, promising applications exist in bioinformatics. The largest applications so far have been in the management and retrieval of textual documents, of which this paper contains two examples.</w:t>
      </w:r>
    </w:p>
    <w:p w:rsidR="0016558E" w:rsidRDefault="00472F02">
      <w:pPr>
        <w:spacing w:after="216"/>
        <w:ind w:left="9"/>
      </w:pPr>
      <w:r>
        <w:t>Many versions of the SOM algorithms have been suggested over the years. They are too numerous to be reviewed here; cf. the extensive bibliographies mentioned as Refs. (</w:t>
      </w:r>
      <w:proofErr w:type="spellStart"/>
      <w:r>
        <w:rPr>
          <w:color w:val="000066"/>
        </w:rPr>
        <w:t>Kaski</w:t>
      </w:r>
      <w:proofErr w:type="spellEnd"/>
      <w:r>
        <w:rPr>
          <w:color w:val="000066"/>
        </w:rPr>
        <w:t xml:space="preserve">, Kangas, &amp; </w:t>
      </w:r>
      <w:proofErr w:type="spellStart"/>
      <w:r>
        <w:rPr>
          <w:color w:val="000066"/>
        </w:rPr>
        <w:t>Kohonen</w:t>
      </w:r>
      <w:proofErr w:type="spellEnd"/>
      <w:r>
        <w:rPr>
          <w:color w:val="000066"/>
        </w:rPr>
        <w:t>, 1998</w:t>
      </w:r>
      <w:r>
        <w:t xml:space="preserve">; </w:t>
      </w:r>
      <w:proofErr w:type="spellStart"/>
      <w:r>
        <w:rPr>
          <w:color w:val="000066"/>
        </w:rPr>
        <w:t>Oja</w:t>
      </w:r>
      <w:proofErr w:type="spellEnd"/>
      <w:r>
        <w:rPr>
          <w:color w:val="000066"/>
        </w:rPr>
        <w:t xml:space="preserve">, </w:t>
      </w:r>
      <w:proofErr w:type="spellStart"/>
      <w:r>
        <w:rPr>
          <w:color w:val="000066"/>
        </w:rPr>
        <w:t>Kaski</w:t>
      </w:r>
      <w:proofErr w:type="spellEnd"/>
      <w:r>
        <w:rPr>
          <w:color w:val="000066"/>
        </w:rPr>
        <w:t xml:space="preserve">, &amp; </w:t>
      </w:r>
      <w:proofErr w:type="spellStart"/>
      <w:r>
        <w:rPr>
          <w:color w:val="000066"/>
        </w:rPr>
        <w:t>Kohonen</w:t>
      </w:r>
      <w:proofErr w:type="spellEnd"/>
      <w:r>
        <w:rPr>
          <w:color w:val="000066"/>
        </w:rPr>
        <w:t>, 2003</w:t>
      </w:r>
      <w:r>
        <w:t xml:space="preserve">; </w:t>
      </w:r>
      <w:proofErr w:type="spellStart"/>
      <w:r>
        <w:rPr>
          <w:color w:val="000066"/>
        </w:rPr>
        <w:t>Pöllä</w:t>
      </w:r>
      <w:proofErr w:type="spellEnd"/>
      <w:r>
        <w:rPr>
          <w:color w:val="000066"/>
        </w:rPr>
        <w:t xml:space="preserve">, </w:t>
      </w:r>
      <w:proofErr w:type="spellStart"/>
      <w:r>
        <w:rPr>
          <w:color w:val="000066"/>
        </w:rPr>
        <w:t>Honkela</w:t>
      </w:r>
      <w:proofErr w:type="spellEnd"/>
      <w:r>
        <w:rPr>
          <w:color w:val="000066"/>
        </w:rPr>
        <w:t xml:space="preserve">, &amp; </w:t>
      </w:r>
      <w:proofErr w:type="spellStart"/>
      <w:r>
        <w:rPr>
          <w:color w:val="000066"/>
        </w:rPr>
        <w:t>Kohonen</w:t>
      </w:r>
      <w:proofErr w:type="spellEnd"/>
      <w:r>
        <w:rPr>
          <w:color w:val="000066"/>
        </w:rPr>
        <w:t>, 2009</w:t>
      </w:r>
      <w:r>
        <w:t xml:space="preserve">). See also the Discussion, Section </w:t>
      </w:r>
      <w:r>
        <w:rPr>
          <w:color w:val="000066"/>
        </w:rPr>
        <w:t>7</w:t>
      </w:r>
      <w:r>
        <w:t>.</w:t>
      </w:r>
    </w:p>
    <w:p w:rsidR="0016558E" w:rsidRDefault="00472F02">
      <w:pPr>
        <w:pStyle w:val="3"/>
        <w:spacing w:after="184"/>
        <w:ind w:left="-5"/>
      </w:pPr>
      <w:r>
        <w:t>3.2. Calibration of the SOM</w:t>
      </w:r>
    </w:p>
    <w:p w:rsidR="0016558E" w:rsidRDefault="00472F02">
      <w:pPr>
        <w:ind w:left="9"/>
      </w:pPr>
      <w:r>
        <w:t xml:space="preserve">If the input items fall in a finite number of </w:t>
      </w:r>
      <w:r>
        <w:rPr>
          <w:i/>
        </w:rPr>
        <w:t>classes</w:t>
      </w:r>
      <w:r>
        <w:t xml:space="preserve">, the different models can be made to correspond to these classes and to be provided with corresponding symbolic labels. This kind of </w:t>
      </w:r>
      <w:r>
        <w:rPr>
          <w:i/>
        </w:rPr>
        <w:t xml:space="preserve">calibration </w:t>
      </w:r>
      <w:r>
        <w:t xml:space="preserve">of the models can be made in two ways: 1. If the number of input items is sufficiently large, one can first study the distribution of matches that all of the input data items make with the various models. A particular model is labeled according to that class that occurs in the </w:t>
      </w:r>
      <w:r>
        <w:rPr>
          <w:i/>
        </w:rPr>
        <w:t>majority of input samples that match with this model</w:t>
      </w:r>
      <w:r>
        <w:t xml:space="preserve">. In the case of a tie, one may carry out, e.g., a majority voting over a larger neighborhood of the model. 2. If there is only a smaller number of input data items available so that the above majority voting makes no sense (e.g., there are too many ties, or there are no hits at some of the models), one can apply the so-called </w:t>
      </w:r>
      <w:r>
        <w:rPr>
          <w:i/>
        </w:rPr>
        <w:t>k</w:t>
      </w:r>
      <w:r>
        <w:t>-</w:t>
      </w:r>
      <w:proofErr w:type="spellStart"/>
      <w:r>
        <w:rPr>
          <w:i/>
        </w:rPr>
        <w:t>nearestneighbors</w:t>
      </w:r>
      <w:proofErr w:type="spellEnd"/>
      <w:r>
        <w:rPr>
          <w:i/>
        </w:rPr>
        <w:t xml:space="preserve"> (</w:t>
      </w:r>
      <w:proofErr w:type="spellStart"/>
      <w:r>
        <w:rPr>
          <w:i/>
        </w:rPr>
        <w:t>kNN</w:t>
      </w:r>
      <w:proofErr w:type="spellEnd"/>
      <w:r>
        <w:rPr>
          <w:i/>
        </w:rPr>
        <w:t xml:space="preserve">) </w:t>
      </w:r>
      <w:r>
        <w:t xml:space="preserve">method. For each model, those </w:t>
      </w:r>
      <w:r>
        <w:rPr>
          <w:i/>
        </w:rPr>
        <w:t xml:space="preserve">k </w:t>
      </w:r>
      <w:r>
        <w:t xml:space="preserve">input data items that are closest to it (in the metric applied in the construction of the SOM) are searched, and a majority voting over them is carried out to determine the most probable classification of the node. In the case of a tie, the value of </w:t>
      </w:r>
      <w:r>
        <w:rPr>
          <w:i/>
        </w:rPr>
        <w:t xml:space="preserve">k </w:t>
      </w:r>
      <w:r>
        <w:t xml:space="preserve">is increased </w:t>
      </w:r>
      <w:r>
        <w:t xml:space="preserve">until the tie is resolved. Usually </w:t>
      </w:r>
      <w:r>
        <w:rPr>
          <w:i/>
        </w:rPr>
        <w:t xml:space="preserve">k </w:t>
      </w:r>
      <w:r>
        <w:t>is selected to be on the order of half a dozen to a hundred, depending on the number of input data items and the size of the SOM array.</w:t>
      </w:r>
    </w:p>
    <w:p w:rsidR="0016558E" w:rsidRDefault="00472F02">
      <w:pPr>
        <w:ind w:left="9"/>
      </w:pPr>
      <w:r>
        <w:t>When a new, unknown input item is compared with all of the models, it will be identified with the best-matching model. The classification of the input item is then understood as that of the best-matching model.</w:t>
      </w:r>
    </w:p>
    <w:p w:rsidR="0016558E" w:rsidRDefault="00472F02">
      <w:pPr>
        <w:pStyle w:val="3"/>
        <w:spacing w:after="197"/>
        <w:ind w:left="-5"/>
      </w:pPr>
      <w:r>
        <w:t>3.3. On ‘‘matching by similarity’’</w:t>
      </w:r>
    </w:p>
    <w:p w:rsidR="0016558E" w:rsidRDefault="00472F02">
      <w:pPr>
        <w:ind w:left="9" w:right="196"/>
      </w:pPr>
      <w:r>
        <w:t>There exist many versions of the SOM, which apply different definitions of ‘‘similarity’’. This property deserves first a short discussion. ‘‘Similarity’’ and ‘‘distance’’ are usually opposite concepts.</w:t>
      </w:r>
    </w:p>
    <w:p w:rsidR="0016558E" w:rsidRDefault="00472F02">
      <w:pPr>
        <w:ind w:left="9" w:right="196"/>
      </w:pPr>
      <w:r>
        <w:t xml:space="preserve">The </w:t>
      </w:r>
      <w:r>
        <w:rPr>
          <w:i/>
        </w:rPr>
        <w:t xml:space="preserve">cognitive </w:t>
      </w:r>
      <w:r>
        <w:t>meaning of similarity is a very vague one. For instance, one may talk of the similarity of two persons or two historical eras, although such a comparison is usually based on a subjective opinion.</w:t>
      </w:r>
    </w:p>
    <w:p w:rsidR="0016558E" w:rsidRDefault="00472F02">
      <w:pPr>
        <w:ind w:left="9" w:right="196"/>
      </w:pPr>
      <w:r>
        <w:t xml:space="preserve">If the same comparison should be implemented automatically, it can only be based on some very restricted analytical, say statistical attributes. The situation is much clearer, if we deal with concrete objects in science or technology, since we can then base the definition of dissimilarity on basic mathematical concepts of, say, </w:t>
      </w:r>
      <w:r>
        <w:rPr>
          <w:i/>
        </w:rPr>
        <w:t xml:space="preserve">distance measures </w:t>
      </w:r>
      <w:r>
        <w:t>between attribute vectors. The statistical figures are usually also expressed as real vectors, consisting of numerical results or other statistical indicators. Various kinds of spectra and other transformations can also be regarded as multidimensional vectors of their components.</w:t>
      </w:r>
    </w:p>
    <w:p w:rsidR="0016558E" w:rsidRDefault="00472F02">
      <w:pPr>
        <w:ind w:left="9" w:right="196"/>
      </w:pPr>
      <w:r>
        <w:t xml:space="preserve">The first problem in trying to compare such vectors is usually </w:t>
      </w:r>
      <w:r>
        <w:rPr>
          <w:i/>
        </w:rPr>
        <w:t xml:space="preserve">different scaling </w:t>
      </w:r>
      <w:r>
        <w:t xml:space="preserve">of their elements. For metric comparison, a simple remedy is to </w:t>
      </w:r>
      <w:r>
        <w:rPr>
          <w:i/>
        </w:rPr>
        <w:t xml:space="preserve">normalize </w:t>
      </w:r>
      <w:r>
        <w:t xml:space="preserve">the scales so that either the variances of the variables in the different dimensions, or their maxima and minima, respectively, become the same. After that, some standard distance measure, such as the Euclidean, or more generally, the </w:t>
      </w:r>
      <w:proofErr w:type="spellStart"/>
      <w:r>
        <w:t>Minkowski</w:t>
      </w:r>
      <w:proofErr w:type="spellEnd"/>
      <w:r>
        <w:t xml:space="preserve"> distance, etc. can be tried, the choice depending on the nature of the data. It has turned out that the Euclidean distance, with normalization, is already applicable to most practical studies, since the SOM is able to display even complex interdependencies of the variables in its display.</w:t>
      </w:r>
    </w:p>
    <w:p w:rsidR="0016558E" w:rsidRDefault="00472F02">
      <w:pPr>
        <w:ind w:left="9" w:right="196"/>
      </w:pPr>
      <w:r>
        <w:t xml:space="preserve">A natural measure of the similarity of </w:t>
      </w:r>
      <w:proofErr w:type="spellStart"/>
      <w:r>
        <w:t>vectorial</w:t>
      </w:r>
      <w:proofErr w:type="spellEnd"/>
      <w:r>
        <w:t xml:space="preserve"> items is in general some </w:t>
      </w:r>
      <w:r>
        <w:rPr>
          <w:i/>
        </w:rPr>
        <w:t>inner product</w:t>
      </w:r>
      <w:r>
        <w:t xml:space="preserve">. In the SOM research, the </w:t>
      </w:r>
      <w:r>
        <w:rPr>
          <w:i/>
        </w:rPr>
        <w:t xml:space="preserve">dot product </w:t>
      </w:r>
      <w:r>
        <w:t xml:space="preserve">is commonly used. This measure also complies better with the biological neural models than the Euclidean distance. However, the model vectors </w:t>
      </w:r>
      <w:r>
        <w:rPr>
          <w:b/>
        </w:rPr>
        <w:t>m</w:t>
      </w:r>
      <w:r>
        <w:rPr>
          <w:i/>
          <w:vertAlign w:val="subscript"/>
        </w:rPr>
        <w:t>i</w:t>
      </w:r>
      <w:r>
        <w:t xml:space="preserve">, for their comparison with the input </w:t>
      </w:r>
      <w:r>
        <w:rPr>
          <w:b/>
        </w:rPr>
        <w:t>x</w:t>
      </w:r>
      <w:r>
        <w:t xml:space="preserve">, must be kept normalized to constant length all the time. If the vector dimensionality is high, and also the input vectors are normalized to constant length, the difference between SOMs based on the Euclidean distances and the dot products is insignificant. (For the construction of Euclidean and dot-product SOMs, cf. Sections </w:t>
      </w:r>
      <w:r>
        <w:rPr>
          <w:color w:val="000066"/>
        </w:rPr>
        <w:t xml:space="preserve">4.1 </w:t>
      </w:r>
      <w:r>
        <w:t xml:space="preserve">and </w:t>
      </w:r>
      <w:r>
        <w:rPr>
          <w:color w:val="000066"/>
        </w:rPr>
        <w:t>4.5</w:t>
      </w:r>
      <w:r>
        <w:t>, respectively.) On the other hand, if there are plenty of zero elements in the vectors, the computation of dot products is correspondingly faster. This property can be utilized effectively especially in the fast computation of document maps discussed at the end of this article.</w:t>
      </w:r>
    </w:p>
    <w:p w:rsidR="0016558E" w:rsidRDefault="00472F02">
      <w:pPr>
        <w:ind w:left="9" w:right="196"/>
      </w:pPr>
      <w:r>
        <w:t xml:space="preserve">Before proceeding further, it will be necessary to emphasize a basic fact. An </w:t>
      </w:r>
      <w:r>
        <w:rPr>
          <w:i/>
        </w:rPr>
        <w:t>image</w:t>
      </w:r>
      <w:r>
        <w:t xml:space="preserve">, often given as a set of pixels or other structural elements, will usually not be applicable as such as an input vector. The natural variations in the images, such as translations, rotations, variations of size, etc., as well as variations due to different lighting conditions are usually so wide that a direct comparison of the objects on the basis of their appearances does not make any sense. Instead, the classification of natural items shall be based on the extraction and classification of their characteristic </w:t>
      </w:r>
      <w:r>
        <w:rPr>
          <w:i/>
        </w:rPr>
        <w:t xml:space="preserve">features </w:t>
      </w:r>
      <w:r>
        <w:t xml:space="preserve">which must be as </w:t>
      </w:r>
      <w:r>
        <w:rPr>
          <w:i/>
        </w:rPr>
        <w:t xml:space="preserve">invariant </w:t>
      </w:r>
      <w:r>
        <w:t xml:space="preserve">as possible. Features of this type may consist of color spectrograms, expansions of the images in Fourier transforms, wavelets, principal components, or eigenvectors of some image operators, etc. If one can describe the input objects by a restricted set of </w:t>
      </w:r>
      <w:r>
        <w:rPr>
          <w:i/>
        </w:rPr>
        <w:t>invariant features</w:t>
      </w:r>
      <w:r>
        <w:t>, the dimensionality of the input representations, and the computing load are reduced drastically.</w:t>
      </w:r>
    </w:p>
    <w:p w:rsidR="0016558E" w:rsidRDefault="00472F02">
      <w:pPr>
        <w:ind w:left="9" w:right="196"/>
      </w:pPr>
      <w:r>
        <w:t xml:space="preserve">A special kind of dissimilarity or distance measure is applied in an SOM that is called the </w:t>
      </w:r>
      <w:r>
        <w:rPr>
          <w:i/>
        </w:rPr>
        <w:t>Adaptive-Subspace SOM (ASSOM)</w:t>
      </w:r>
      <w:r>
        <w:t xml:space="preserve">, cf. </w:t>
      </w:r>
      <w:proofErr w:type="spellStart"/>
      <w:r>
        <w:rPr>
          <w:color w:val="000066"/>
        </w:rPr>
        <w:t>Kohonen</w:t>
      </w:r>
      <w:proofErr w:type="spellEnd"/>
      <w:r>
        <w:rPr>
          <w:color w:val="000066"/>
        </w:rPr>
        <w:t xml:space="preserve"> </w:t>
      </w:r>
      <w:r>
        <w:rPr>
          <w:color w:val="000066"/>
        </w:rPr>
        <w:lastRenderedPageBreak/>
        <w:t>(1995</w:t>
      </w:r>
      <w:r>
        <w:t xml:space="preserve">, </w:t>
      </w:r>
      <w:r>
        <w:rPr>
          <w:color w:val="000066"/>
        </w:rPr>
        <w:t>1996</w:t>
      </w:r>
      <w:r>
        <w:t xml:space="preserve">, </w:t>
      </w:r>
      <w:r>
        <w:rPr>
          <w:color w:val="000066"/>
        </w:rPr>
        <w:t xml:space="preserve">2001) </w:t>
      </w:r>
      <w:r>
        <w:t xml:space="preserve">and </w:t>
      </w:r>
      <w:proofErr w:type="spellStart"/>
      <w:r>
        <w:rPr>
          <w:color w:val="000066"/>
        </w:rPr>
        <w:t>Kohonen</w:t>
      </w:r>
      <w:proofErr w:type="spellEnd"/>
      <w:r>
        <w:rPr>
          <w:color w:val="000066"/>
        </w:rPr>
        <w:t xml:space="preserve">, </w:t>
      </w:r>
      <w:proofErr w:type="spellStart"/>
      <w:r>
        <w:rPr>
          <w:color w:val="000066"/>
        </w:rPr>
        <w:t>Kaski</w:t>
      </w:r>
      <w:proofErr w:type="spellEnd"/>
      <w:r>
        <w:rPr>
          <w:color w:val="000066"/>
        </w:rPr>
        <w:t xml:space="preserve">, and </w:t>
      </w:r>
      <w:proofErr w:type="spellStart"/>
      <w:r>
        <w:rPr>
          <w:color w:val="000066"/>
        </w:rPr>
        <w:t>Lappalainen</w:t>
      </w:r>
      <w:proofErr w:type="spellEnd"/>
      <w:r>
        <w:rPr>
          <w:color w:val="000066"/>
        </w:rPr>
        <w:t xml:space="preserve"> </w:t>
      </w:r>
      <w:r>
        <w:t>(</w:t>
      </w:r>
      <w:r>
        <w:rPr>
          <w:color w:val="000066"/>
        </w:rPr>
        <w:t>1997</w:t>
      </w:r>
      <w:r>
        <w:t xml:space="preserve">). In it, certain elementary systems are associated with the nodes, and these systems develop into specific filters that respond invariantly to some class (e.g., translation-invariant, </w:t>
      </w:r>
      <w:proofErr w:type="spellStart"/>
      <w:r>
        <w:t>rotationinvariant</w:t>
      </w:r>
      <w:proofErr w:type="spellEnd"/>
      <w:r>
        <w:t xml:space="preserve">, or scale-invariant) of </w:t>
      </w:r>
      <w:r>
        <w:rPr>
          <w:i/>
        </w:rPr>
        <w:t>local features</w:t>
      </w:r>
      <w:r>
        <w:t xml:space="preserve">. Their parameters are determined by adaptation to transforms of the same input patterns (whatever they are) when these patterns occur in various elementary transformations of observations. Mathematically each of these systems represents a </w:t>
      </w:r>
      <w:r>
        <w:rPr>
          <w:i/>
        </w:rPr>
        <w:t xml:space="preserve">subspace </w:t>
      </w:r>
      <w:r>
        <w:t xml:space="preserve">of the signal </w:t>
      </w:r>
      <w:proofErr w:type="gramStart"/>
      <w:r>
        <w:t>space, and</w:t>
      </w:r>
      <w:proofErr w:type="gramEnd"/>
      <w:r>
        <w:t xml:space="preserve"> is described by a few </w:t>
      </w:r>
      <w:r>
        <w:rPr>
          <w:i/>
        </w:rPr>
        <w:t>basis vectors</w:t>
      </w:r>
      <w:r>
        <w:t xml:space="preserve">. The distance of an input vector from the subspace is defined as its </w:t>
      </w:r>
      <w:r>
        <w:rPr>
          <w:i/>
        </w:rPr>
        <w:t>orthogonal projection on the orthogonal complement of this subspace</w:t>
      </w:r>
      <w:r>
        <w:t xml:space="preserve">, cf. </w:t>
      </w:r>
      <w:proofErr w:type="spellStart"/>
      <w:r>
        <w:rPr>
          <w:color w:val="000066"/>
        </w:rPr>
        <w:t>Kohonen</w:t>
      </w:r>
      <w:proofErr w:type="spellEnd"/>
      <w:r>
        <w:rPr>
          <w:color w:val="000066"/>
        </w:rPr>
        <w:t xml:space="preserve"> </w:t>
      </w:r>
      <w:r>
        <w:t>(</w:t>
      </w:r>
      <w:r>
        <w:rPr>
          <w:color w:val="000066"/>
        </w:rPr>
        <w:t xml:space="preserve">2001, </w:t>
      </w:r>
      <w:r>
        <w:t xml:space="preserve">p. 6). So, if the length of the distance from the subspace is zero, the input vector is expressible as a linear combination of the basis vectors; but in general, the length of that distance constitutes the error. In the adaptive learning, the basis vectors are </w:t>
      </w:r>
      <w:r>
        <w:rPr>
          <w:i/>
        </w:rPr>
        <w:t xml:space="preserve">rotated </w:t>
      </w:r>
      <w:r>
        <w:t>to decrease the error, i.e., the distance from the due subspace.</w:t>
      </w:r>
    </w:p>
    <w:p w:rsidR="0016558E" w:rsidRDefault="00472F02">
      <w:pPr>
        <w:ind w:left="196"/>
      </w:pPr>
      <w:r>
        <w:t>The selection of a characteristic set of features and their automatic extraction from the primary observations must often be based on heuristic rules. In biology, various feature detectors have been developed in a very long course of evolution.</w:t>
      </w:r>
    </w:p>
    <w:p w:rsidR="0016558E" w:rsidRDefault="00472F02">
      <w:pPr>
        <w:ind w:left="196"/>
      </w:pPr>
      <w:r>
        <w:t xml:space="preserve">For more complex comparisons one may also look for other kinds of features to be used as the vector elements. For instance, in </w:t>
      </w:r>
      <w:r>
        <w:rPr>
          <w:i/>
        </w:rPr>
        <w:t>text analysis</w:t>
      </w:r>
      <w:r>
        <w:t xml:space="preserve">, complete </w:t>
      </w:r>
      <w:r>
        <w:rPr>
          <w:i/>
        </w:rPr>
        <w:t xml:space="preserve">documents </w:t>
      </w:r>
      <w:r>
        <w:t xml:space="preserve">can be distinguished from each other based on their word statistics, i.e., </w:t>
      </w:r>
      <w:r>
        <w:rPr>
          <w:i/>
        </w:rPr>
        <w:t>word histograms</w:t>
      </w:r>
      <w:r>
        <w:t xml:space="preserve">, whereupon very careful attention must be paid to the relative occurrence of the words in different texts; cf. </w:t>
      </w:r>
      <w:r>
        <w:rPr>
          <w:color w:val="000066"/>
        </w:rPr>
        <w:t xml:space="preserve">Salton and McGill </w:t>
      </w:r>
      <w:r>
        <w:t>(</w:t>
      </w:r>
      <w:r>
        <w:rPr>
          <w:color w:val="000066"/>
        </w:rPr>
        <w:t>1983</w:t>
      </w:r>
      <w:r>
        <w:t xml:space="preserve">). So, the elements of the histogram, corresponding to the various words, must be </w:t>
      </w:r>
      <w:r>
        <w:rPr>
          <w:i/>
        </w:rPr>
        <w:t xml:space="preserve">weighted </w:t>
      </w:r>
      <w:r>
        <w:t xml:space="preserve">by multiplicative factors derived from the relative occurrences of the words. In addition to using the statistical </w:t>
      </w:r>
      <w:r>
        <w:rPr>
          <w:i/>
        </w:rPr>
        <w:t xml:space="preserve">entropy </w:t>
      </w:r>
      <w:r>
        <w:t xml:space="preserve">of a word, the words in histograms can be weighted (and thus, rare and very common words can be ignored) based on their </w:t>
      </w:r>
      <w:r>
        <w:rPr>
          <w:i/>
        </w:rPr>
        <w:t>inverse document frequency (IDF)</w:t>
      </w:r>
      <w:r>
        <w:t>. The ‘‘document frequency’’ means in how many documents in a text corpus a particular word occurs, and IDF is the inverse of this figure. With proper weighting, the word histograms, which constitute the feature vectors, can be restricted to, say, some hundreds of dimensions.</w:t>
      </w:r>
    </w:p>
    <w:p w:rsidR="0016558E" w:rsidRDefault="00472F02">
      <w:pPr>
        <w:ind w:left="196"/>
      </w:pPr>
      <w:r>
        <w:t xml:space="preserve">The </w:t>
      </w:r>
      <w:r>
        <w:rPr>
          <w:i/>
        </w:rPr>
        <w:t xml:space="preserve">strings of symbols </w:t>
      </w:r>
      <w:r>
        <w:t xml:space="preserve">constitute another common type of variables. Except in text, string variables occur, e.g., in bioinformatics and organic chemistry: in genetic codes, sequences of atoms in macromolecules etc.: cf., e.g., </w:t>
      </w:r>
      <w:proofErr w:type="spellStart"/>
      <w:r>
        <w:rPr>
          <w:color w:val="000066"/>
        </w:rPr>
        <w:t>Kohonen</w:t>
      </w:r>
      <w:proofErr w:type="spellEnd"/>
      <w:r>
        <w:rPr>
          <w:color w:val="000066"/>
        </w:rPr>
        <w:t xml:space="preserve"> and </w:t>
      </w:r>
      <w:proofErr w:type="spellStart"/>
      <w:r>
        <w:rPr>
          <w:color w:val="000066"/>
        </w:rPr>
        <w:t>Somervuo</w:t>
      </w:r>
      <w:proofErr w:type="spellEnd"/>
      <w:r>
        <w:rPr>
          <w:color w:val="000066"/>
        </w:rPr>
        <w:t xml:space="preserve"> </w:t>
      </w:r>
      <w:r>
        <w:t>(</w:t>
      </w:r>
      <w:r>
        <w:rPr>
          <w:color w:val="000066"/>
        </w:rPr>
        <w:t>2002</w:t>
      </w:r>
      <w:r>
        <w:t xml:space="preserve">) and </w:t>
      </w:r>
      <w:proofErr w:type="spellStart"/>
      <w:r>
        <w:rPr>
          <w:color w:val="000066"/>
        </w:rPr>
        <w:t>Oja</w:t>
      </w:r>
      <w:proofErr w:type="spellEnd"/>
      <w:r>
        <w:rPr>
          <w:color w:val="000066"/>
        </w:rPr>
        <w:t xml:space="preserve">, </w:t>
      </w:r>
      <w:proofErr w:type="spellStart"/>
      <w:r>
        <w:rPr>
          <w:color w:val="000066"/>
        </w:rPr>
        <w:t>Somervuo</w:t>
      </w:r>
      <w:proofErr w:type="spellEnd"/>
      <w:r>
        <w:rPr>
          <w:color w:val="000066"/>
        </w:rPr>
        <w:t xml:space="preserve">, </w:t>
      </w:r>
      <w:proofErr w:type="spellStart"/>
      <w:r>
        <w:rPr>
          <w:color w:val="000066"/>
        </w:rPr>
        <w:t>Kaski</w:t>
      </w:r>
      <w:proofErr w:type="spellEnd"/>
      <w:r>
        <w:rPr>
          <w:color w:val="000066"/>
        </w:rPr>
        <w:t xml:space="preserve">, and </w:t>
      </w:r>
      <w:proofErr w:type="spellStart"/>
      <w:r>
        <w:rPr>
          <w:color w:val="000066"/>
        </w:rPr>
        <w:t>Kohonen</w:t>
      </w:r>
      <w:proofErr w:type="spellEnd"/>
      <w:r>
        <w:rPr>
          <w:color w:val="000066"/>
        </w:rPr>
        <w:t xml:space="preserve"> </w:t>
      </w:r>
      <w:r>
        <w:t>(</w:t>
      </w:r>
      <w:r>
        <w:rPr>
          <w:color w:val="000066"/>
        </w:rPr>
        <w:t>2003</w:t>
      </w:r>
      <w:r>
        <w:t xml:space="preserve">). Normally the strings are of very different length. Some kind of </w:t>
      </w:r>
      <w:r>
        <w:rPr>
          <w:i/>
        </w:rPr>
        <w:t>edit distance</w:t>
      </w:r>
      <w:r>
        <w:t>, i.e., the number of elementary editing operations needed to transform one string into the other is a very effective definition of the distance between string variables. These operations must normally be weighted based on the statistics of the various errors. For very long strings, such as the protein sequences, some heuristic shortcut computations such as those applied in the wide-spread FASTA method (</w:t>
      </w:r>
      <w:r>
        <w:rPr>
          <w:color w:val="000066"/>
        </w:rPr>
        <w:t>Pearson</w:t>
      </w:r>
      <w:r>
        <w:t xml:space="preserve">, </w:t>
      </w:r>
      <w:r>
        <w:rPr>
          <w:color w:val="000066"/>
        </w:rPr>
        <w:t>1999</w:t>
      </w:r>
      <w:r>
        <w:t xml:space="preserve">; </w:t>
      </w:r>
      <w:r>
        <w:rPr>
          <w:color w:val="000066"/>
        </w:rPr>
        <w:t>Pearson &amp; Lipman, 1988</w:t>
      </w:r>
      <w:r>
        <w:t>) may be necessary. Such distance measures have often been precomputed in the databases.</w:t>
      </w:r>
    </w:p>
    <w:p w:rsidR="0016558E" w:rsidRDefault="00472F02">
      <w:pPr>
        <w:ind w:left="196"/>
      </w:pPr>
      <w:r>
        <w:t xml:space="preserve">There are other, more abstract kinds of similarity measures. One of them is the </w:t>
      </w:r>
      <w:r>
        <w:rPr>
          <w:i/>
        </w:rPr>
        <w:t>contextual similarity of words</w:t>
      </w:r>
      <w:r>
        <w:t xml:space="preserve">. Consider a word in a text, within the context of its neighboring words. If each word in the vocabulary is represented by a random code, the mutual correlations between the representations of the words remain very small. However, the measure of similarity of two </w:t>
      </w:r>
      <w:r>
        <w:rPr>
          <w:i/>
        </w:rPr>
        <w:t>local contexts</w:t>
      </w:r>
      <w:r>
        <w:t xml:space="preserve">, e.g., triplets of three successive words in the text, then ensues from the occurrence of the same random codes in identical positions in the triplets. Analyses of the semantic values of words can be based on contextual-similarity studies, and very deep linguistic conclusions can be drawn from such analyses, as demonstrated in </w:t>
      </w:r>
      <w:proofErr w:type="spellStart"/>
      <w:r>
        <w:rPr>
          <w:color w:val="000066"/>
        </w:rPr>
        <w:t>Kohonen</w:t>
      </w:r>
      <w:proofErr w:type="spellEnd"/>
      <w:r>
        <w:rPr>
          <w:color w:val="000066"/>
        </w:rPr>
        <w:t xml:space="preserve"> and Xing </w:t>
      </w:r>
      <w:r>
        <w:t>(</w:t>
      </w:r>
      <w:r>
        <w:rPr>
          <w:color w:val="000066"/>
        </w:rPr>
        <w:t>2011</w:t>
      </w:r>
      <w:r>
        <w:t>).</w:t>
      </w:r>
    </w:p>
    <w:p w:rsidR="0016558E" w:rsidRDefault="00472F02">
      <w:pPr>
        <w:ind w:left="196"/>
      </w:pPr>
      <w:r>
        <w:t xml:space="preserve">A very special measure of similarity is </w:t>
      </w:r>
      <w:r>
        <w:rPr>
          <w:i/>
        </w:rPr>
        <w:t>functional similarity</w:t>
      </w:r>
      <w:r>
        <w:t xml:space="preserve">, which may mean, e.g., the following. Consider, e.g., a set of signal filters described by a finite number of parameters; otherwise the structure of the filters is identical. For the same input signal, the various filters then </w:t>
      </w:r>
      <w:r>
        <w:t xml:space="preserve">usually produce different responses. Consider, e.g., filters used as </w:t>
      </w:r>
      <w:r>
        <w:rPr>
          <w:i/>
        </w:rPr>
        <w:t>predictors</w:t>
      </w:r>
      <w:r>
        <w:t xml:space="preserve">. An elementary prediction error, relating to a given input, is the absolute value of the difference of the prediction and the true future signal value. For given statistics of input signals, the </w:t>
      </w:r>
      <w:r>
        <w:rPr>
          <w:i/>
        </w:rPr>
        <w:t xml:space="preserve">distance between two filters </w:t>
      </w:r>
      <w:r>
        <w:t xml:space="preserve">(i.e. that of the sets of their parameters) may be defined as the root-mean-square of their due prediction errors, as suggested by </w:t>
      </w:r>
      <w:proofErr w:type="spellStart"/>
      <w:r>
        <w:rPr>
          <w:color w:val="000066"/>
        </w:rPr>
        <w:t>Lampinen</w:t>
      </w:r>
      <w:proofErr w:type="spellEnd"/>
      <w:r>
        <w:rPr>
          <w:color w:val="000066"/>
        </w:rPr>
        <w:t xml:space="preserve"> and </w:t>
      </w:r>
      <w:proofErr w:type="spellStart"/>
      <w:r>
        <w:rPr>
          <w:color w:val="000066"/>
        </w:rPr>
        <w:t>Oja</w:t>
      </w:r>
      <w:proofErr w:type="spellEnd"/>
      <w:r>
        <w:rPr>
          <w:color w:val="000066"/>
        </w:rPr>
        <w:t xml:space="preserve"> </w:t>
      </w:r>
      <w:r>
        <w:t>(</w:t>
      </w:r>
      <w:r>
        <w:rPr>
          <w:color w:val="000066"/>
        </w:rPr>
        <w:t>1989</w:t>
      </w:r>
      <w:r>
        <w:t>). Note that two sets of filter parameters may look quite different, although the differences of the prediction errors of the respective filters may be small. One may find an indefinite number of different kinds of functional similarities in practical applications.</w:t>
      </w:r>
    </w:p>
    <w:p w:rsidR="0016558E" w:rsidRDefault="00472F02">
      <w:pPr>
        <w:spacing w:after="250"/>
        <w:ind w:left="9"/>
      </w:pPr>
      <w:r>
        <w:t xml:space="preserve">An important task is to compare </w:t>
      </w:r>
      <w:r>
        <w:rPr>
          <w:i/>
        </w:rPr>
        <w:t>dynamic phenomena</w:t>
      </w:r>
      <w:r>
        <w:t xml:space="preserve">. This becomes possible, if the models are made to represent </w:t>
      </w:r>
      <w:r>
        <w:rPr>
          <w:i/>
        </w:rPr>
        <w:t>dynamic states</w:t>
      </w:r>
      <w:r>
        <w:t xml:space="preserve">. A very interesting discussion of dynamic SOMs has been presented by </w:t>
      </w:r>
      <w:r>
        <w:rPr>
          <w:color w:val="000066"/>
        </w:rPr>
        <w:t xml:space="preserve">Hammer, </w:t>
      </w:r>
      <w:proofErr w:type="spellStart"/>
      <w:r>
        <w:rPr>
          <w:color w:val="000066"/>
        </w:rPr>
        <w:t>Micheli</w:t>
      </w:r>
      <w:proofErr w:type="spellEnd"/>
      <w:r>
        <w:rPr>
          <w:color w:val="000066"/>
        </w:rPr>
        <w:t xml:space="preserve">, </w:t>
      </w:r>
      <w:proofErr w:type="spellStart"/>
      <w:r>
        <w:rPr>
          <w:color w:val="000066"/>
        </w:rPr>
        <w:t>Sperduti</w:t>
      </w:r>
      <w:proofErr w:type="spellEnd"/>
      <w:r>
        <w:rPr>
          <w:color w:val="000066"/>
        </w:rPr>
        <w:t xml:space="preserve">, and Strickert </w:t>
      </w:r>
      <w:r>
        <w:t>(</w:t>
      </w:r>
      <w:r>
        <w:rPr>
          <w:color w:val="000066"/>
        </w:rPr>
        <w:t>2004</w:t>
      </w:r>
      <w:r>
        <w:t>).</w:t>
      </w:r>
    </w:p>
    <w:p w:rsidR="0016558E" w:rsidRDefault="00472F02">
      <w:pPr>
        <w:pStyle w:val="3"/>
        <w:ind w:left="-5"/>
      </w:pPr>
      <w:r>
        <w:t>3.4. Levels of abstraction in modeling</w:t>
      </w:r>
    </w:p>
    <w:p w:rsidR="0016558E" w:rsidRDefault="00472F02">
      <w:pPr>
        <w:ind w:left="9"/>
      </w:pPr>
      <w:r>
        <w:rPr>
          <w:i/>
        </w:rPr>
        <w:t>Biological modeling</w:t>
      </w:r>
      <w:r>
        <w:t xml:space="preserve">. The earliest SOM models, tending to replicate the detailed neural-network structures, were intended for the description and explanation of the creation of brain maps. A very modern approach to the formation of feature-sensitive cells in the visual cortex has been made by </w:t>
      </w:r>
      <w:proofErr w:type="spellStart"/>
      <w:r>
        <w:rPr>
          <w:color w:val="000066"/>
        </w:rPr>
        <w:t>Miikkulainen</w:t>
      </w:r>
      <w:proofErr w:type="spellEnd"/>
      <w:r>
        <w:rPr>
          <w:color w:val="000066"/>
        </w:rPr>
        <w:t xml:space="preserve">, Bednar, </w:t>
      </w:r>
      <w:proofErr w:type="spellStart"/>
      <w:r>
        <w:rPr>
          <w:color w:val="000066"/>
        </w:rPr>
        <w:t>Choe</w:t>
      </w:r>
      <w:proofErr w:type="spellEnd"/>
      <w:r>
        <w:rPr>
          <w:color w:val="000066"/>
        </w:rPr>
        <w:t xml:space="preserve">, and </w:t>
      </w:r>
      <w:proofErr w:type="spellStart"/>
      <w:r>
        <w:rPr>
          <w:color w:val="000066"/>
        </w:rPr>
        <w:t>Sirosh</w:t>
      </w:r>
      <w:proofErr w:type="spellEnd"/>
      <w:r>
        <w:rPr>
          <w:color w:val="000066"/>
        </w:rPr>
        <w:t xml:space="preserve"> </w:t>
      </w:r>
      <w:r>
        <w:t>(</w:t>
      </w:r>
      <w:r>
        <w:rPr>
          <w:color w:val="000066"/>
        </w:rPr>
        <w:t>2005</w:t>
      </w:r>
      <w:r>
        <w:t xml:space="preserve">). One might also mention a recent version of </w:t>
      </w:r>
      <w:proofErr w:type="spellStart"/>
      <w:r>
        <w:t>selforganizing</w:t>
      </w:r>
      <w:proofErr w:type="spellEnd"/>
      <w:r>
        <w:t xml:space="preserve"> projections (</w:t>
      </w:r>
      <w:proofErr w:type="spellStart"/>
      <w:r>
        <w:rPr>
          <w:color w:val="000066"/>
        </w:rPr>
        <w:t>Kohonen</w:t>
      </w:r>
      <w:proofErr w:type="spellEnd"/>
      <w:r>
        <w:t xml:space="preserve">, </w:t>
      </w:r>
      <w:r>
        <w:rPr>
          <w:color w:val="000066"/>
        </w:rPr>
        <w:t>2005</w:t>
      </w:r>
      <w:r>
        <w:t xml:space="preserve">, </w:t>
      </w:r>
      <w:r>
        <w:rPr>
          <w:color w:val="000066"/>
        </w:rPr>
        <w:t>2006</w:t>
      </w:r>
      <w:r>
        <w:t xml:space="preserve">) in which a global order can be achieved. With it, a model of diffusion of the </w:t>
      </w:r>
      <w:proofErr w:type="spellStart"/>
      <w:r>
        <w:t>plasticitycontrolling</w:t>
      </w:r>
      <w:proofErr w:type="spellEnd"/>
      <w:r>
        <w:t xml:space="preserve"> molecules is involved.</w:t>
      </w:r>
    </w:p>
    <w:p w:rsidR="0016558E" w:rsidRDefault="00472F02">
      <w:pPr>
        <w:spacing w:after="246"/>
        <w:ind w:left="9"/>
      </w:pPr>
      <w:r>
        <w:rPr>
          <w:i/>
        </w:rPr>
        <w:t>Mathematical abstraction</w:t>
      </w:r>
      <w:r>
        <w:t xml:space="preserve">. In abstract mathematical models, the details of network connections, synaptic plasticity, and chemical control are ignored, and the dynamics of the activities is represented by matrix-vector functions and computations. Using these abstractions of neural networks, one has been able to scale up many problems so that the SOM has become a practical </w:t>
      </w:r>
      <w:proofErr w:type="spellStart"/>
      <w:r>
        <w:t>dataanalysis</w:t>
      </w:r>
      <w:proofErr w:type="spellEnd"/>
      <w:r>
        <w:t xml:space="preserve"> tool.</w:t>
      </w:r>
    </w:p>
    <w:p w:rsidR="0016558E" w:rsidRDefault="00472F02">
      <w:pPr>
        <w:pStyle w:val="3"/>
        <w:ind w:left="-5"/>
      </w:pPr>
      <w:r>
        <w:t>3.5. Network architectures</w:t>
      </w:r>
    </w:p>
    <w:p w:rsidR="0016558E" w:rsidRDefault="00472F02">
      <w:pPr>
        <w:ind w:left="9"/>
      </w:pPr>
      <w:r>
        <w:t xml:space="preserve">The two-dimensional organization of the models is usually already effective for the approximation of similarity relations of high-dimensional data items, like in some earlier methods called the </w:t>
      </w:r>
      <w:r>
        <w:rPr>
          <w:i/>
        </w:rPr>
        <w:t xml:space="preserve">multidimensional scaling (MDS) </w:t>
      </w:r>
      <w:r>
        <w:t>(</w:t>
      </w:r>
      <w:r>
        <w:rPr>
          <w:color w:val="000066"/>
        </w:rPr>
        <w:t>Kruskal &amp; Wish, 1978</w:t>
      </w:r>
      <w:r>
        <w:t xml:space="preserve">; </w:t>
      </w:r>
      <w:proofErr w:type="spellStart"/>
      <w:r>
        <w:rPr>
          <w:color w:val="000066"/>
        </w:rPr>
        <w:t>Sammon</w:t>
      </w:r>
      <w:proofErr w:type="spellEnd"/>
      <w:r>
        <w:t xml:space="preserve">, </w:t>
      </w:r>
      <w:r>
        <w:rPr>
          <w:color w:val="000066"/>
        </w:rPr>
        <w:t>1969</w:t>
      </w:r>
      <w:r>
        <w:t xml:space="preserve">). One should notice, however, that in the MDS methods, </w:t>
      </w:r>
      <w:r>
        <w:rPr>
          <w:i/>
        </w:rPr>
        <w:t xml:space="preserve">every data item </w:t>
      </w:r>
      <w:r>
        <w:t>must be displayed geometrically, whereas the SOM uses only a relatively small set of models that it displays on a regular grid. In this way, plenty of computations will be saved.</w:t>
      </w:r>
    </w:p>
    <w:p w:rsidR="0016558E" w:rsidRDefault="00472F02">
      <w:pPr>
        <w:ind w:left="9"/>
      </w:pPr>
      <w:r>
        <w:t>For special purposes, grids with dimensionality higher than two may be used, too. A simple rank ordering can also be made to take place along a one-dimensional grid which, however, will not be able to display any more general topological relationships between the data items.</w:t>
      </w:r>
    </w:p>
    <w:p w:rsidR="0016558E" w:rsidRDefault="00472F02">
      <w:pPr>
        <w:ind w:left="9"/>
      </w:pPr>
      <w:r>
        <w:rPr>
          <w:i/>
        </w:rPr>
        <w:t>Regular arrays</w:t>
      </w:r>
      <w:r>
        <w:t xml:space="preserve">. Most applications of the SOM are based on regular arrays of nodes. Sometimes one uses rectangular arrays of nodes for simplicity. However, the hexagonal arrays are visually much more illustrative and </w:t>
      </w:r>
      <w:proofErr w:type="gramStart"/>
      <w:r>
        <w:t>accurate, and</w:t>
      </w:r>
      <w:proofErr w:type="gramEnd"/>
      <w:r>
        <w:t xml:space="preserve"> are recommended. Whatever regular architectures are used, it is advisable to select the lengths of the horizontal and vertical dimensions of the array to correspond to the lengths of the two largest principal components (i.e., those with the highest eigenvalues of the input correlation matrix), because then the SOM complies better with the low-order signal statistics. The oblong regular arrays have the advantage over the square ones of guaranteeing faster and safer convergence in learning.</w:t>
      </w:r>
    </w:p>
    <w:p w:rsidR="0016558E" w:rsidRDefault="00472F02">
      <w:pPr>
        <w:ind w:left="9"/>
      </w:pPr>
      <w:r>
        <w:rPr>
          <w:i/>
        </w:rPr>
        <w:t>Cyclic arrays</w:t>
      </w:r>
      <w:r>
        <w:t xml:space="preserve">. The usual SOM models, after learning, exhibit familiar </w:t>
      </w:r>
      <w:r>
        <w:rPr>
          <w:i/>
        </w:rPr>
        <w:t>border effects</w:t>
      </w:r>
      <w:r>
        <w:t xml:space="preserve">: the spacings of the neighboring models are not as regular near the borders as in the middle of the SOM. For this reason, some researchers have suggested that the network should be made end-around cyclic, either toroidal or spherical. The latter choice has been made by the </w:t>
      </w:r>
      <w:r>
        <w:rPr>
          <w:color w:val="000066"/>
        </w:rPr>
        <w:lastRenderedPageBreak/>
        <w:t xml:space="preserve">BLOSSOM Team </w:t>
      </w:r>
      <w:r>
        <w:t>(</w:t>
      </w:r>
      <w:r>
        <w:rPr>
          <w:color w:val="000066"/>
        </w:rPr>
        <w:t>2005</w:t>
      </w:r>
      <w:r>
        <w:t xml:space="preserve">). A cyclic network is suitable, if the data itself has a simple cyclic structure. The cyclic structure may also be advantageous, if the SOM is used, e.g., in process control to look up for optimal corrections from the SOM. In cyclic maps, namely, there are no discontinuities due to the network borders. Even in cyclic networks, however, one can discern similar irregularities in the spacing of the models, if some models are located near strong extremities of the input distribution. So, the irregularities seem to be due to the </w:t>
      </w:r>
      <w:r>
        <w:rPr>
          <w:i/>
        </w:rPr>
        <w:t xml:space="preserve">extremities of the data distribution </w:t>
      </w:r>
      <w:r>
        <w:t>and not so much to the network borders.</w:t>
      </w:r>
    </w:p>
    <w:p w:rsidR="0016558E" w:rsidRDefault="00472F02">
      <w:pPr>
        <w:spacing w:after="281"/>
        <w:ind w:left="9"/>
      </w:pPr>
      <w:r>
        <w:rPr>
          <w:i/>
        </w:rPr>
        <w:t>Growing networks</w:t>
      </w:r>
      <w:r>
        <w:t xml:space="preserve">. A few researches have suggested that the </w:t>
      </w:r>
      <w:r>
        <w:rPr>
          <w:i/>
        </w:rPr>
        <w:t xml:space="preserve">structure </w:t>
      </w:r>
      <w:r>
        <w:t xml:space="preserve">of the network ought to be made to comply better with the input data. So, the network structure ought to be made </w:t>
      </w:r>
      <w:r>
        <w:rPr>
          <w:i/>
        </w:rPr>
        <w:t>variable</w:t>
      </w:r>
      <w:r>
        <w:t xml:space="preserve">, e.g., it should be allowed to grow in the directions of the input data distribution; cf., e.g., </w:t>
      </w:r>
      <w:proofErr w:type="spellStart"/>
      <w:r>
        <w:rPr>
          <w:color w:val="000066"/>
        </w:rPr>
        <w:t>Fritzke</w:t>
      </w:r>
      <w:proofErr w:type="spellEnd"/>
      <w:r>
        <w:rPr>
          <w:color w:val="000066"/>
        </w:rPr>
        <w:t xml:space="preserve"> </w:t>
      </w:r>
      <w:r>
        <w:t>(</w:t>
      </w:r>
      <w:r>
        <w:rPr>
          <w:color w:val="000066"/>
        </w:rPr>
        <w:t>1994</w:t>
      </w:r>
      <w:r>
        <w:t xml:space="preserve">). If this is made, one may be able to see hierarchical structures of the data emerging explicitly. Nonetheless there is some arbitrariness in the definition of the conditions that have been suggested to define the directions of growing. Arbitrary branching criteria define arbitrary structures in the network. The visual display is nonetheless better in regular arrays, and the clustering tendencies can be illustrated uniquely by the </w:t>
      </w:r>
      <w:r>
        <w:rPr>
          <w:i/>
        </w:rPr>
        <w:t>U</w:t>
      </w:r>
      <w:r>
        <w:t>-</w:t>
      </w:r>
      <w:r>
        <w:rPr>
          <w:i/>
        </w:rPr>
        <w:t xml:space="preserve">matrix </w:t>
      </w:r>
      <w:r>
        <w:t xml:space="preserve">techniques, as devised by </w:t>
      </w:r>
      <w:proofErr w:type="spellStart"/>
      <w:r>
        <w:rPr>
          <w:color w:val="000066"/>
        </w:rPr>
        <w:t>Ultsch</w:t>
      </w:r>
      <w:proofErr w:type="spellEnd"/>
      <w:r>
        <w:rPr>
          <w:color w:val="000066"/>
        </w:rPr>
        <w:t xml:space="preserve"> </w:t>
      </w:r>
      <w:r>
        <w:t>(</w:t>
      </w:r>
      <w:r>
        <w:rPr>
          <w:color w:val="000066"/>
        </w:rPr>
        <w:t>1993</w:t>
      </w:r>
      <w:r>
        <w:t>).</w:t>
      </w:r>
    </w:p>
    <w:p w:rsidR="0016558E" w:rsidRDefault="00472F02">
      <w:pPr>
        <w:pStyle w:val="3"/>
        <w:ind w:left="-5"/>
      </w:pPr>
      <w:r>
        <w:t>3.6. A frequently asked question</w:t>
      </w:r>
    </w:p>
    <w:p w:rsidR="0016558E" w:rsidRDefault="00472F02">
      <w:pPr>
        <w:ind w:left="9"/>
      </w:pPr>
      <w:r>
        <w:t xml:space="preserve">One of the most frequently asked questions concerning the structure of the SOM is how many nodes one needs in the array. Maybe it is necessary to state first that the main virtue of the SOM is in the </w:t>
      </w:r>
      <w:r>
        <w:rPr>
          <w:i/>
        </w:rPr>
        <w:t xml:space="preserve">visualization </w:t>
      </w:r>
      <w:r>
        <w:t xml:space="preserve">of the data space, whereupon the </w:t>
      </w:r>
      <w:r>
        <w:rPr>
          <w:i/>
        </w:rPr>
        <w:t xml:space="preserve">clustering structures </w:t>
      </w:r>
      <w:r>
        <w:t>ought to become visible. There is no sense in using the SOM for very small data sets, because there exist much better data analysis methods for them.</w:t>
      </w:r>
    </w:p>
    <w:p w:rsidR="0016558E" w:rsidRDefault="00472F02">
      <w:pPr>
        <w:ind w:left="9"/>
      </w:pPr>
      <w:r>
        <w:t xml:space="preserve">So, assume that we have enough data items in order to visualize the data space with sufficient accuracy. Then it should be realized that the SOM is also a </w:t>
      </w:r>
      <w:r>
        <w:rPr>
          <w:i/>
        </w:rPr>
        <w:t xml:space="preserve">quantizing </w:t>
      </w:r>
      <w:proofErr w:type="gramStart"/>
      <w:r>
        <w:rPr>
          <w:i/>
        </w:rPr>
        <w:t>method</w:t>
      </w:r>
      <w:r>
        <w:t>, and</w:t>
      </w:r>
      <w:proofErr w:type="gramEnd"/>
      <w:r>
        <w:t xml:space="preserve"> has a limited </w:t>
      </w:r>
      <w:r>
        <w:rPr>
          <w:i/>
        </w:rPr>
        <w:t xml:space="preserve">resolution </w:t>
      </w:r>
      <w:r>
        <w:t>to show the cluster structures. Sometimes the data set may contain only a few clusters, whereupon a coarse resolution is sufficient. However, if one suspects that there are interesting fine structures in the data, then a larger array is needed for sufficient resolution.</w:t>
      </w:r>
    </w:p>
    <w:p w:rsidR="0016558E" w:rsidRDefault="00472F02">
      <w:pPr>
        <w:ind w:left="9"/>
      </w:pPr>
      <w:r>
        <w:t>Typical SOM arrays range from a few dozen to a few hundred nodes, and the relation of the horizontal and vertical dimensions of the array ought to comply at least roughly with the relation of the two largest principal components of the input data, respectively. It is not possible to guess or estimate the exact size of the array beforehand. It must be determined by the trial-and-error method, after seeing the quality of the first guess.</w:t>
      </w:r>
    </w:p>
    <w:p w:rsidR="0016558E" w:rsidRDefault="00472F02">
      <w:pPr>
        <w:ind w:left="9"/>
      </w:pPr>
      <w:r>
        <w:t xml:space="preserve">However, it is also necessary to realize that the SOM is often used as a kind of </w:t>
      </w:r>
      <w:r>
        <w:rPr>
          <w:i/>
        </w:rPr>
        <w:t xml:space="preserve">histogram </w:t>
      </w:r>
      <w:r>
        <w:t xml:space="preserve">on which one displays the number of input data items that is mapped into each of the nodes. This histogram can be visualized by shades of gray or by </w:t>
      </w:r>
      <w:proofErr w:type="spellStart"/>
      <w:r>
        <w:t>pseudocolors</w:t>
      </w:r>
      <w:proofErr w:type="spellEnd"/>
      <w:r>
        <w:t xml:space="preserve">. The statistical accuracy of such a histogram depends on how many input items are mapped on the average per node. A very coarse rule-of-thumb may be that about 50 items per node on the average should be sufficient, otherwise the resolution is limited by the sparsity of data. </w:t>
      </w:r>
      <w:proofErr w:type="gramStart"/>
      <w:r>
        <w:t>So</w:t>
      </w:r>
      <w:proofErr w:type="gramEnd"/>
      <w:r>
        <w:t xml:space="preserve"> a compromise must be made between resolution and statistical accuracy. These aspects should be taken into account especially in statistical studies, where only a limited number of samples are available.</w:t>
      </w:r>
    </w:p>
    <w:p w:rsidR="0016558E" w:rsidRDefault="00472F02">
      <w:pPr>
        <w:ind w:left="9"/>
      </w:pPr>
      <w:r>
        <w:t>On the other hand, the SOM may be at its best in the visualization of industrial processes, where unlimited amounts of measurements can be recorded. In the latter case one may try to use as big an array as one is able to compute, and with the modern computers, even personal ones, it is possible to deal with thousands of nodes in the SOM array.</w:t>
      </w:r>
    </w:p>
    <w:p w:rsidR="0016558E" w:rsidRDefault="00472F02">
      <w:pPr>
        <w:pStyle w:val="2"/>
        <w:spacing w:after="244"/>
        <w:ind w:left="-5"/>
      </w:pPr>
      <w:r>
        <w:t>4. Two main SOM algorithms</w:t>
      </w:r>
    </w:p>
    <w:p w:rsidR="0016558E" w:rsidRDefault="00472F02">
      <w:pPr>
        <w:pStyle w:val="3"/>
        <w:ind w:left="-5"/>
      </w:pPr>
      <w:r>
        <w:t>4.1. The original, stepwise recursive SOM algorithm</w:t>
      </w:r>
    </w:p>
    <w:p w:rsidR="0016558E" w:rsidRDefault="00472F02">
      <w:pPr>
        <w:ind w:left="9" w:right="196"/>
      </w:pPr>
      <w:r>
        <w:t xml:space="preserve">The original formulation of the SOM algorithm resembles a gradient-descent procedure. It must be emphasized, however, that this version of the algorithm was introduced heuristically, when trying to materialize the general learning principle given in Section </w:t>
      </w:r>
      <w:r>
        <w:rPr>
          <w:color w:val="000066"/>
        </w:rPr>
        <w:t>3.1</w:t>
      </w:r>
      <w:r>
        <w:t xml:space="preserve">. This basic form has not yet been shown to be derivable from any energy function. An approximative and purely formal, but not very strict derivation ensues from the </w:t>
      </w:r>
      <w:r>
        <w:rPr>
          <w:i/>
        </w:rPr>
        <w:t xml:space="preserve">stochastic approximation </w:t>
      </w:r>
      <w:r>
        <w:t>method (</w:t>
      </w:r>
      <w:r>
        <w:rPr>
          <w:color w:val="000066"/>
        </w:rPr>
        <w:t xml:space="preserve">Robbins &amp; </w:t>
      </w:r>
      <w:proofErr w:type="spellStart"/>
      <w:r>
        <w:rPr>
          <w:color w:val="000066"/>
        </w:rPr>
        <w:t>Monro</w:t>
      </w:r>
      <w:proofErr w:type="spellEnd"/>
      <w:r>
        <w:rPr>
          <w:color w:val="000066"/>
        </w:rPr>
        <w:t>, 1951</w:t>
      </w:r>
      <w:r>
        <w:t xml:space="preserve">); it was applied in </w:t>
      </w:r>
      <w:proofErr w:type="spellStart"/>
      <w:r>
        <w:rPr>
          <w:color w:val="000066"/>
        </w:rPr>
        <w:t>Kohonen</w:t>
      </w:r>
      <w:proofErr w:type="spellEnd"/>
      <w:r>
        <w:rPr>
          <w:color w:val="000066"/>
        </w:rPr>
        <w:t xml:space="preserve"> </w:t>
      </w:r>
      <w:r>
        <w:t>(</w:t>
      </w:r>
      <w:r>
        <w:rPr>
          <w:color w:val="000066"/>
        </w:rPr>
        <w:t xml:space="preserve">2001, </w:t>
      </w:r>
      <w:r>
        <w:t xml:space="preserve">pp. 146–147). Notwithstanding, successful derivations of the convergence of slightly modified SOM algorithms, based on correspondingly modified objective functions, have been presented by </w:t>
      </w:r>
      <w:proofErr w:type="spellStart"/>
      <w:r>
        <w:rPr>
          <w:color w:val="000066"/>
        </w:rPr>
        <w:t>Heskes</w:t>
      </w:r>
      <w:proofErr w:type="spellEnd"/>
      <w:r>
        <w:rPr>
          <w:color w:val="000066"/>
        </w:rPr>
        <w:t xml:space="preserve"> and </w:t>
      </w:r>
      <w:proofErr w:type="spellStart"/>
      <w:r>
        <w:rPr>
          <w:color w:val="000066"/>
        </w:rPr>
        <w:t>Kappen</w:t>
      </w:r>
      <w:proofErr w:type="spellEnd"/>
      <w:r>
        <w:rPr>
          <w:color w:val="000066"/>
        </w:rPr>
        <w:t xml:space="preserve"> </w:t>
      </w:r>
      <w:r>
        <w:t>(</w:t>
      </w:r>
      <w:r>
        <w:rPr>
          <w:color w:val="000066"/>
        </w:rPr>
        <w:t>1993</w:t>
      </w:r>
      <w:r>
        <w:t xml:space="preserve">), as well as </w:t>
      </w:r>
      <w:proofErr w:type="spellStart"/>
      <w:r>
        <w:rPr>
          <w:color w:val="000066"/>
        </w:rPr>
        <w:t>Kohonen</w:t>
      </w:r>
      <w:proofErr w:type="spellEnd"/>
      <w:r>
        <w:rPr>
          <w:color w:val="000066"/>
        </w:rPr>
        <w:t xml:space="preserve"> </w:t>
      </w:r>
      <w:r>
        <w:t>(</w:t>
      </w:r>
      <w:r>
        <w:rPr>
          <w:color w:val="000066"/>
        </w:rPr>
        <w:t>1991</w:t>
      </w:r>
      <w:r>
        <w:t xml:space="preserve">) and </w:t>
      </w:r>
      <w:r>
        <w:rPr>
          <w:color w:val="000066"/>
        </w:rPr>
        <w:t xml:space="preserve">Luttrell </w:t>
      </w:r>
      <w:r>
        <w:t>(</w:t>
      </w:r>
      <w:r>
        <w:rPr>
          <w:color w:val="000066"/>
        </w:rPr>
        <w:t>1992</w:t>
      </w:r>
      <w:r>
        <w:t>).</w:t>
      </w:r>
    </w:p>
    <w:p w:rsidR="0016558E" w:rsidRDefault="00472F02">
      <w:pPr>
        <w:ind w:left="9" w:right="196"/>
      </w:pPr>
      <w:r>
        <w:t xml:space="preserve">The convergence of the original SOM algorithm to the globally ordered state has been proven mathematically in some simple lowdimensional cases: see </w:t>
      </w:r>
      <w:r>
        <w:rPr>
          <w:color w:val="000066"/>
        </w:rPr>
        <w:t xml:space="preserve">Cottrell and Fort </w:t>
      </w:r>
      <w:r>
        <w:t>(</w:t>
      </w:r>
      <w:r>
        <w:rPr>
          <w:color w:val="000066"/>
        </w:rPr>
        <w:t>1987</w:t>
      </w:r>
      <w:r>
        <w:t xml:space="preserve">). On the other hand, </w:t>
      </w:r>
      <w:r>
        <w:rPr>
          <w:color w:val="000066"/>
        </w:rPr>
        <w:t xml:space="preserve">Ritter, </w:t>
      </w:r>
      <w:proofErr w:type="spellStart"/>
      <w:r>
        <w:rPr>
          <w:color w:val="000066"/>
        </w:rPr>
        <w:t>Martinetz</w:t>
      </w:r>
      <w:proofErr w:type="spellEnd"/>
      <w:r>
        <w:rPr>
          <w:color w:val="000066"/>
        </w:rPr>
        <w:t xml:space="preserve">, and </w:t>
      </w:r>
      <w:proofErr w:type="spellStart"/>
      <w:r>
        <w:rPr>
          <w:color w:val="000066"/>
        </w:rPr>
        <w:t>Schulten</w:t>
      </w:r>
      <w:proofErr w:type="spellEnd"/>
      <w:r>
        <w:rPr>
          <w:color w:val="000066"/>
        </w:rPr>
        <w:t xml:space="preserve"> </w:t>
      </w:r>
      <w:r>
        <w:t>(</w:t>
      </w:r>
      <w:r>
        <w:rPr>
          <w:color w:val="000066"/>
        </w:rPr>
        <w:t>1992</w:t>
      </w:r>
      <w:r>
        <w:t xml:space="preserve">) have presented a proof that a </w:t>
      </w:r>
      <w:r>
        <w:rPr>
          <w:i/>
        </w:rPr>
        <w:t xml:space="preserve">local order </w:t>
      </w:r>
      <w:r>
        <w:t>can be reached for more general dimensionalities of the vectors, if the distribution of the input vectors is discrete-valued.</w:t>
      </w:r>
    </w:p>
    <w:p w:rsidR="0016558E" w:rsidRDefault="00472F02">
      <w:pPr>
        <w:ind w:left="9" w:right="196"/>
      </w:pPr>
      <w:r>
        <w:t xml:space="preserve">Below, only the original form of the SOM is shown, because it is computationally the simplest and lightest, and in practice, almost without exception, it will produce useful results for </w:t>
      </w:r>
      <w:proofErr w:type="spellStart"/>
      <w:r>
        <w:t>highdimensional</w:t>
      </w:r>
      <w:proofErr w:type="spellEnd"/>
      <w:r>
        <w:t xml:space="preserve"> input vectors, too. The correctness of the ordering result, and the quality of the produced maps can be analyzed mathematically. The theoretical foundations of the SOM have been discussed thoroughly by </w:t>
      </w:r>
      <w:r>
        <w:rPr>
          <w:color w:val="000066"/>
        </w:rPr>
        <w:t xml:space="preserve">Cottrell, Fort, and </w:t>
      </w:r>
      <w:proofErr w:type="spellStart"/>
      <w:r>
        <w:rPr>
          <w:color w:val="000066"/>
        </w:rPr>
        <w:t>Pagés</w:t>
      </w:r>
      <w:proofErr w:type="spellEnd"/>
      <w:r>
        <w:rPr>
          <w:color w:val="000066"/>
        </w:rPr>
        <w:t xml:space="preserve"> </w:t>
      </w:r>
      <w:r>
        <w:t>(</w:t>
      </w:r>
      <w:r>
        <w:rPr>
          <w:color w:val="000066"/>
        </w:rPr>
        <w:t>1997</w:t>
      </w:r>
      <w:r>
        <w:t>).</w:t>
      </w:r>
    </w:p>
    <w:p w:rsidR="0016558E" w:rsidRDefault="00472F02">
      <w:pPr>
        <w:spacing w:after="137"/>
        <w:ind w:left="9" w:right="196"/>
      </w:pPr>
      <w:r>
        <w:t xml:space="preserve">Consider again </w:t>
      </w:r>
      <w:r>
        <w:rPr>
          <w:color w:val="000066"/>
        </w:rPr>
        <w:t>Fig. 1</w:t>
      </w:r>
      <w:r>
        <w:t xml:space="preserve">. Let the input data items this time constitute a sequence </w:t>
      </w:r>
      <w:r>
        <w:rPr>
          <w:sz w:val="19"/>
        </w:rPr>
        <w:t>{</w:t>
      </w:r>
      <w:r>
        <w:rPr>
          <w:b/>
        </w:rPr>
        <w:t>x</w:t>
      </w:r>
      <w:r>
        <w:rPr>
          <w:i/>
          <w:sz w:val="19"/>
        </w:rPr>
        <w:t>(</w:t>
      </w:r>
      <w:r>
        <w:rPr>
          <w:i/>
        </w:rPr>
        <w:t>t</w:t>
      </w:r>
      <w:r>
        <w:rPr>
          <w:i/>
          <w:sz w:val="19"/>
        </w:rPr>
        <w:t>)</w:t>
      </w:r>
      <w:r>
        <w:rPr>
          <w:sz w:val="19"/>
        </w:rPr>
        <w:t xml:space="preserve">} </w:t>
      </w:r>
      <w:r>
        <w:t xml:space="preserve">of real </w:t>
      </w:r>
      <w:r>
        <w:rPr>
          <w:i/>
        </w:rPr>
        <w:t>n</w:t>
      </w:r>
      <w:r>
        <w:t xml:space="preserve">-dimensional Euclidean vectors </w:t>
      </w:r>
      <w:r>
        <w:rPr>
          <w:b/>
        </w:rPr>
        <w:t>x</w:t>
      </w:r>
      <w:r>
        <w:t xml:space="preserve">, where </w:t>
      </w:r>
      <w:r>
        <w:rPr>
          <w:i/>
        </w:rPr>
        <w:t>t</w:t>
      </w:r>
      <w:r>
        <w:t xml:space="preserve">, an integer, signifies a step in the sequence. Let </w:t>
      </w:r>
      <w:r>
        <w:rPr>
          <w:sz w:val="19"/>
        </w:rPr>
        <w:t>{</w:t>
      </w:r>
      <w:r>
        <w:rPr>
          <w:b/>
        </w:rPr>
        <w:t>m</w:t>
      </w:r>
      <w:r>
        <w:rPr>
          <w:i/>
          <w:vertAlign w:val="subscript"/>
        </w:rPr>
        <w:t>i</w:t>
      </w:r>
      <w:r>
        <w:rPr>
          <w:i/>
          <w:sz w:val="19"/>
        </w:rPr>
        <w:t>(</w:t>
      </w:r>
      <w:r>
        <w:rPr>
          <w:i/>
        </w:rPr>
        <w:t>t</w:t>
      </w:r>
      <w:r>
        <w:rPr>
          <w:i/>
          <w:sz w:val="19"/>
        </w:rPr>
        <w:t>)</w:t>
      </w:r>
      <w:r>
        <w:rPr>
          <w:sz w:val="19"/>
        </w:rPr>
        <w:t xml:space="preserve">} </w:t>
      </w:r>
      <w:r>
        <w:t xml:space="preserve">be another sequence of </w:t>
      </w:r>
      <w:r>
        <w:rPr>
          <w:i/>
        </w:rPr>
        <w:t>n</w:t>
      </w:r>
      <w:r>
        <w:t xml:space="preserve">-dimensional real vectors that represent the successively computed approximations of model </w:t>
      </w:r>
      <w:r>
        <w:rPr>
          <w:b/>
        </w:rPr>
        <w:t>m</w:t>
      </w:r>
      <w:r>
        <w:rPr>
          <w:i/>
          <w:vertAlign w:val="subscript"/>
        </w:rPr>
        <w:t>i</w:t>
      </w:r>
      <w:r>
        <w:t xml:space="preserve">. Here </w:t>
      </w:r>
      <w:proofErr w:type="spellStart"/>
      <w:r>
        <w:rPr>
          <w:i/>
        </w:rPr>
        <w:t>i</w:t>
      </w:r>
      <w:proofErr w:type="spellEnd"/>
      <w:r>
        <w:rPr>
          <w:i/>
        </w:rPr>
        <w:t xml:space="preserve"> </w:t>
      </w:r>
      <w:r>
        <w:t xml:space="preserve">is the spatial index of the grid node with which </w:t>
      </w:r>
      <w:r>
        <w:rPr>
          <w:b/>
        </w:rPr>
        <w:t>m</w:t>
      </w:r>
      <w:r>
        <w:rPr>
          <w:i/>
          <w:vertAlign w:val="subscript"/>
        </w:rPr>
        <w:t xml:space="preserve">i </w:t>
      </w:r>
      <w:r>
        <w:t>is associated. The original SOM algorithm assumes that the following process converges and produces the wanted ordered values for the models:</w:t>
      </w:r>
    </w:p>
    <w:p w:rsidR="0016558E" w:rsidRDefault="00472F02">
      <w:pPr>
        <w:pStyle w:val="1"/>
        <w:tabs>
          <w:tab w:val="right" w:pos="5021"/>
        </w:tabs>
        <w:spacing w:after="115"/>
        <w:ind w:left="-15" w:firstLine="0"/>
      </w:pPr>
      <w:proofErr w:type="gramStart"/>
      <w:r>
        <w:rPr>
          <w:b/>
          <w:i w:val="0"/>
          <w:sz w:val="17"/>
        </w:rPr>
        <w:t>m</w:t>
      </w:r>
      <w:r>
        <w:rPr>
          <w:sz w:val="17"/>
          <w:vertAlign w:val="subscript"/>
        </w:rPr>
        <w:t>i</w:t>
      </w:r>
      <w:r>
        <w:t>(</w:t>
      </w:r>
      <w:proofErr w:type="gramEnd"/>
      <w:r>
        <w:rPr>
          <w:sz w:val="17"/>
        </w:rPr>
        <w:t xml:space="preserve">t </w:t>
      </w:r>
      <w:r>
        <w:rPr>
          <w:i w:val="0"/>
        </w:rPr>
        <w:t xml:space="preserve">+ </w:t>
      </w:r>
      <w:r>
        <w:rPr>
          <w:i w:val="0"/>
          <w:sz w:val="17"/>
        </w:rPr>
        <w:t>1</w:t>
      </w:r>
      <w:r>
        <w:t xml:space="preserve">) </w:t>
      </w:r>
      <w:r>
        <w:rPr>
          <w:i w:val="0"/>
        </w:rPr>
        <w:t xml:space="preserve">= </w:t>
      </w:r>
      <w:r>
        <w:rPr>
          <w:b/>
          <w:i w:val="0"/>
          <w:sz w:val="17"/>
        </w:rPr>
        <w:t>m</w:t>
      </w:r>
      <w:r>
        <w:rPr>
          <w:sz w:val="17"/>
          <w:vertAlign w:val="subscript"/>
        </w:rPr>
        <w:t>i</w:t>
      </w:r>
      <w:r>
        <w:t>(</w:t>
      </w:r>
      <w:r>
        <w:rPr>
          <w:sz w:val="17"/>
        </w:rPr>
        <w:t>t</w:t>
      </w:r>
      <w:r>
        <w:t xml:space="preserve">) </w:t>
      </w:r>
      <w:r>
        <w:rPr>
          <w:i w:val="0"/>
        </w:rPr>
        <w:t xml:space="preserve">+ </w:t>
      </w:r>
      <w:proofErr w:type="spellStart"/>
      <w:r>
        <w:rPr>
          <w:sz w:val="17"/>
        </w:rPr>
        <w:t>h</w:t>
      </w:r>
      <w:r>
        <w:rPr>
          <w:sz w:val="17"/>
          <w:vertAlign w:val="subscript"/>
        </w:rPr>
        <w:t>ci</w:t>
      </w:r>
      <w:proofErr w:type="spellEnd"/>
      <w:r>
        <w:t>(</w:t>
      </w:r>
      <w:r>
        <w:rPr>
          <w:sz w:val="17"/>
        </w:rPr>
        <w:t>t</w:t>
      </w:r>
      <w:r>
        <w:t>)</w:t>
      </w:r>
      <w:r>
        <w:rPr>
          <w:i w:val="0"/>
        </w:rPr>
        <w:t>[</w:t>
      </w:r>
      <w:r>
        <w:rPr>
          <w:b/>
          <w:i w:val="0"/>
          <w:sz w:val="17"/>
        </w:rPr>
        <w:t>x</w:t>
      </w:r>
      <w:r>
        <w:t>(</w:t>
      </w:r>
      <w:r>
        <w:rPr>
          <w:sz w:val="17"/>
        </w:rPr>
        <w:t>t</w:t>
      </w:r>
      <w:r>
        <w:t xml:space="preserve">) </w:t>
      </w:r>
      <w:r>
        <w:rPr>
          <w:i w:val="0"/>
        </w:rPr>
        <w:t xml:space="preserve">− </w:t>
      </w:r>
      <w:r>
        <w:rPr>
          <w:b/>
          <w:i w:val="0"/>
          <w:sz w:val="17"/>
        </w:rPr>
        <w:t>m</w:t>
      </w:r>
      <w:r>
        <w:rPr>
          <w:sz w:val="17"/>
          <w:vertAlign w:val="subscript"/>
        </w:rPr>
        <w:t>i</w:t>
      </w:r>
      <w:r>
        <w:t>(</w:t>
      </w:r>
      <w:r>
        <w:rPr>
          <w:sz w:val="17"/>
        </w:rPr>
        <w:t>t</w:t>
      </w:r>
      <w:r>
        <w:t>)</w:t>
      </w:r>
      <w:r>
        <w:rPr>
          <w:i w:val="0"/>
        </w:rPr>
        <w:t>]</w:t>
      </w:r>
      <w:r>
        <w:t>,</w:t>
      </w:r>
      <w:r>
        <w:tab/>
      </w:r>
      <w:r>
        <w:rPr>
          <w:i w:val="0"/>
          <w:sz w:val="17"/>
        </w:rPr>
        <w:t>(3)</w:t>
      </w:r>
    </w:p>
    <w:p w:rsidR="0016558E" w:rsidRDefault="00472F02">
      <w:pPr>
        <w:spacing w:after="107"/>
        <w:ind w:left="9" w:right="196" w:firstLine="0"/>
      </w:pPr>
      <w:r>
        <w:t xml:space="preserve">where </w:t>
      </w:r>
      <w:proofErr w:type="spellStart"/>
      <w:r>
        <w:rPr>
          <w:i/>
        </w:rPr>
        <w:t>h</w:t>
      </w:r>
      <w:r>
        <w:rPr>
          <w:i/>
          <w:vertAlign w:val="subscript"/>
        </w:rPr>
        <w:t>ci</w:t>
      </w:r>
      <w:proofErr w:type="spellEnd"/>
      <w:r>
        <w:rPr>
          <w:i/>
          <w:sz w:val="19"/>
        </w:rPr>
        <w:t>(</w:t>
      </w:r>
      <w:r>
        <w:rPr>
          <w:i/>
        </w:rPr>
        <w:t>t</w:t>
      </w:r>
      <w:r>
        <w:rPr>
          <w:i/>
          <w:sz w:val="19"/>
        </w:rPr>
        <w:t xml:space="preserve">) </w:t>
      </w:r>
      <w:r>
        <w:t xml:space="preserve">is called the </w:t>
      </w:r>
      <w:r>
        <w:rPr>
          <w:i/>
        </w:rPr>
        <w:t>neighborhood function</w:t>
      </w:r>
      <w:r>
        <w:t xml:space="preserve">. This function resembles the kernel that is applied in usual smoothing processes. The subscript </w:t>
      </w:r>
      <w:r>
        <w:rPr>
          <w:i/>
        </w:rPr>
        <w:t xml:space="preserve">c </w:t>
      </w:r>
      <w:r>
        <w:t xml:space="preserve">is the index of a particular node (winner) in the grid, namely, the one with the model </w:t>
      </w:r>
      <w:r>
        <w:rPr>
          <w:b/>
        </w:rPr>
        <w:t>m</w:t>
      </w:r>
      <w:r>
        <w:rPr>
          <w:i/>
          <w:vertAlign w:val="subscript"/>
        </w:rPr>
        <w:t>c</w:t>
      </w:r>
      <w:r>
        <w:rPr>
          <w:i/>
          <w:sz w:val="19"/>
        </w:rPr>
        <w:t>(</w:t>
      </w:r>
      <w:r>
        <w:rPr>
          <w:i/>
        </w:rPr>
        <w:t>t</w:t>
      </w:r>
      <w:r>
        <w:rPr>
          <w:i/>
          <w:sz w:val="19"/>
        </w:rPr>
        <w:t xml:space="preserve">) </w:t>
      </w:r>
      <w:r>
        <w:t xml:space="preserve">that has the smallest Euclidean distance from </w:t>
      </w:r>
      <w:r>
        <w:rPr>
          <w:b/>
        </w:rPr>
        <w:t>x</w:t>
      </w:r>
      <w:r>
        <w:rPr>
          <w:i/>
          <w:sz w:val="19"/>
        </w:rPr>
        <w:t>(</w:t>
      </w:r>
      <w:r>
        <w:rPr>
          <w:i/>
        </w:rPr>
        <w:t>t</w:t>
      </w:r>
      <w:r>
        <w:rPr>
          <w:i/>
          <w:sz w:val="19"/>
        </w:rPr>
        <w:t>)</w:t>
      </w:r>
      <w:r>
        <w:t>:</w:t>
      </w:r>
    </w:p>
    <w:p w:rsidR="0016558E" w:rsidRDefault="00472F02">
      <w:pPr>
        <w:tabs>
          <w:tab w:val="right" w:pos="5021"/>
        </w:tabs>
        <w:ind w:firstLine="0"/>
        <w:jc w:val="left"/>
      </w:pPr>
      <w:r>
        <w:rPr>
          <w:i/>
        </w:rPr>
        <w:t xml:space="preserve">c </w:t>
      </w:r>
      <w:r>
        <w:rPr>
          <w:sz w:val="19"/>
        </w:rPr>
        <w:t xml:space="preserve">= </w:t>
      </w:r>
      <w:proofErr w:type="spellStart"/>
      <w:r>
        <w:t>argmin</w:t>
      </w:r>
      <w:proofErr w:type="spellEnd"/>
      <w:r>
        <w:rPr>
          <w:sz w:val="19"/>
        </w:rPr>
        <w:t>{∥</w:t>
      </w:r>
      <w:r>
        <w:rPr>
          <w:b/>
        </w:rPr>
        <w:t>x</w:t>
      </w:r>
      <w:r>
        <w:rPr>
          <w:i/>
          <w:sz w:val="19"/>
        </w:rPr>
        <w:t>(</w:t>
      </w:r>
      <w:r>
        <w:rPr>
          <w:i/>
        </w:rPr>
        <w:t>t</w:t>
      </w:r>
      <w:r>
        <w:rPr>
          <w:i/>
          <w:sz w:val="19"/>
        </w:rPr>
        <w:t xml:space="preserve">) </w:t>
      </w:r>
      <w:r>
        <w:rPr>
          <w:sz w:val="19"/>
        </w:rPr>
        <w:t xml:space="preserve">− </w:t>
      </w:r>
      <w:r>
        <w:rPr>
          <w:b/>
        </w:rPr>
        <w:t>m</w:t>
      </w:r>
      <w:r>
        <w:rPr>
          <w:i/>
          <w:vertAlign w:val="subscript"/>
        </w:rPr>
        <w:t>i</w:t>
      </w:r>
      <w:r>
        <w:rPr>
          <w:i/>
          <w:sz w:val="19"/>
        </w:rPr>
        <w:t>(</w:t>
      </w:r>
      <w:r>
        <w:rPr>
          <w:i/>
        </w:rPr>
        <w:t>t</w:t>
      </w:r>
      <w:r>
        <w:rPr>
          <w:i/>
          <w:sz w:val="19"/>
        </w:rPr>
        <w:t>)</w:t>
      </w:r>
      <w:r>
        <w:rPr>
          <w:sz w:val="19"/>
        </w:rPr>
        <w:t>∥}</w:t>
      </w:r>
      <w:r>
        <w:rPr>
          <w:i/>
          <w:sz w:val="19"/>
        </w:rPr>
        <w:t>.</w:t>
      </w:r>
      <w:r>
        <w:rPr>
          <w:i/>
          <w:sz w:val="19"/>
        </w:rPr>
        <w:tab/>
      </w:r>
      <w:r>
        <w:t>(4)</w:t>
      </w:r>
    </w:p>
    <w:p w:rsidR="0016558E" w:rsidRDefault="00472F02">
      <w:pPr>
        <w:spacing w:after="123" w:line="259" w:lineRule="auto"/>
        <w:ind w:left="609" w:hanging="10"/>
        <w:jc w:val="left"/>
      </w:pPr>
      <w:proofErr w:type="spellStart"/>
      <w:r>
        <w:rPr>
          <w:i/>
          <w:sz w:val="12"/>
        </w:rPr>
        <w:t>i</w:t>
      </w:r>
      <w:proofErr w:type="spellEnd"/>
    </w:p>
    <w:p w:rsidR="0016558E" w:rsidRDefault="00472F02">
      <w:pPr>
        <w:ind w:left="9" w:right="196"/>
      </w:pPr>
      <w:proofErr w:type="spellStart"/>
      <w:r>
        <w:t>Eqs</w:t>
      </w:r>
      <w:proofErr w:type="spellEnd"/>
      <w:r>
        <w:t xml:space="preserve">. </w:t>
      </w:r>
      <w:r>
        <w:rPr>
          <w:color w:val="000066"/>
        </w:rPr>
        <w:t xml:space="preserve">(3) </w:t>
      </w:r>
      <w:r>
        <w:t xml:space="preserve">and </w:t>
      </w:r>
      <w:r>
        <w:rPr>
          <w:color w:val="000066"/>
        </w:rPr>
        <w:t xml:space="preserve">(4) </w:t>
      </w:r>
      <w:r>
        <w:t xml:space="preserve">can be illustrated as defining a recursive step where first the input data item </w:t>
      </w:r>
      <w:r>
        <w:rPr>
          <w:b/>
        </w:rPr>
        <w:t>x</w:t>
      </w:r>
      <w:r>
        <w:rPr>
          <w:i/>
          <w:sz w:val="19"/>
        </w:rPr>
        <w:t>(</w:t>
      </w:r>
      <w:r>
        <w:rPr>
          <w:i/>
        </w:rPr>
        <w:t>t</w:t>
      </w:r>
      <w:r>
        <w:rPr>
          <w:i/>
          <w:sz w:val="19"/>
        </w:rPr>
        <w:t xml:space="preserve">) </w:t>
      </w:r>
      <w:r>
        <w:t xml:space="preserve">defines or selects the </w:t>
      </w:r>
      <w:proofErr w:type="spellStart"/>
      <w:r>
        <w:t>bestmatching</w:t>
      </w:r>
      <w:proofErr w:type="spellEnd"/>
      <w:r>
        <w:t xml:space="preserve"> model (winner) in the grid according to Eq. </w:t>
      </w:r>
      <w:r>
        <w:rPr>
          <w:color w:val="000066"/>
        </w:rPr>
        <w:t>(4)</w:t>
      </w:r>
      <w:r>
        <w:t xml:space="preserve">. Then, according to Eq. </w:t>
      </w:r>
      <w:r>
        <w:rPr>
          <w:color w:val="000066"/>
        </w:rPr>
        <w:t>(3)</w:t>
      </w:r>
      <w:r>
        <w:t xml:space="preserve">, the model at this node as well as at its </w:t>
      </w:r>
      <w:r>
        <w:rPr>
          <w:i/>
        </w:rPr>
        <w:t xml:space="preserve">spatial neighbors </w:t>
      </w:r>
      <w:r>
        <w:t>in the grid are modified. The modifications always take place in such a direction that the modified models will match better with the input.</w:t>
      </w:r>
    </w:p>
    <w:p w:rsidR="0016558E" w:rsidRDefault="00472F02">
      <w:pPr>
        <w:spacing w:after="181"/>
        <w:ind w:left="9" w:right="196"/>
      </w:pPr>
      <w:r>
        <w:t xml:space="preserve">The rates of the modifications at different nodes depend on the mathematical form of the function </w:t>
      </w:r>
      <w:proofErr w:type="spellStart"/>
      <w:r>
        <w:rPr>
          <w:i/>
        </w:rPr>
        <w:t>h</w:t>
      </w:r>
      <w:r>
        <w:rPr>
          <w:i/>
          <w:vertAlign w:val="subscript"/>
        </w:rPr>
        <w:t>ci</w:t>
      </w:r>
      <w:proofErr w:type="spellEnd"/>
      <w:r>
        <w:rPr>
          <w:i/>
          <w:sz w:val="19"/>
        </w:rPr>
        <w:t>(</w:t>
      </w:r>
      <w:r>
        <w:rPr>
          <w:i/>
        </w:rPr>
        <w:t>t</w:t>
      </w:r>
      <w:r>
        <w:rPr>
          <w:i/>
          <w:sz w:val="19"/>
        </w:rPr>
        <w:t>)</w:t>
      </w:r>
      <w:r>
        <w:t xml:space="preserve">. A </w:t>
      </w:r>
      <w:proofErr w:type="gramStart"/>
      <w:r>
        <w:t>much applied</w:t>
      </w:r>
      <w:proofErr w:type="gramEnd"/>
      <w:r>
        <w:t xml:space="preserve"> choice for the neighborhood function </w:t>
      </w:r>
      <w:proofErr w:type="spellStart"/>
      <w:r>
        <w:rPr>
          <w:i/>
        </w:rPr>
        <w:t>h</w:t>
      </w:r>
      <w:r>
        <w:rPr>
          <w:i/>
          <w:vertAlign w:val="subscript"/>
        </w:rPr>
        <w:t>ci</w:t>
      </w:r>
      <w:proofErr w:type="spellEnd"/>
      <w:r>
        <w:rPr>
          <w:i/>
          <w:sz w:val="19"/>
        </w:rPr>
        <w:t>(</w:t>
      </w:r>
      <w:r>
        <w:rPr>
          <w:i/>
        </w:rPr>
        <w:t>t</w:t>
      </w:r>
      <w:r>
        <w:rPr>
          <w:i/>
          <w:sz w:val="19"/>
        </w:rPr>
        <w:t xml:space="preserve">) </w:t>
      </w:r>
      <w:r>
        <w:t>is</w:t>
      </w:r>
    </w:p>
    <w:p w:rsidR="0016558E" w:rsidRDefault="00472F02">
      <w:pPr>
        <w:tabs>
          <w:tab w:val="right" w:pos="5021"/>
        </w:tabs>
        <w:spacing w:after="121"/>
        <w:ind w:firstLine="0"/>
        <w:jc w:val="left"/>
      </w:pPr>
      <w:proofErr w:type="spellStart"/>
      <w:r>
        <w:rPr>
          <w:i/>
        </w:rPr>
        <w:t>h</w:t>
      </w:r>
      <w:r>
        <w:rPr>
          <w:i/>
          <w:vertAlign w:val="subscript"/>
        </w:rPr>
        <w:t>ci</w:t>
      </w:r>
      <w:proofErr w:type="spellEnd"/>
      <w:r>
        <w:rPr>
          <w:i/>
          <w:sz w:val="19"/>
        </w:rPr>
        <w:t>(</w:t>
      </w:r>
      <w:r>
        <w:rPr>
          <w:i/>
        </w:rPr>
        <w:t>t</w:t>
      </w:r>
      <w:r>
        <w:rPr>
          <w:i/>
          <w:sz w:val="19"/>
        </w:rPr>
        <w:t xml:space="preserve">) </w:t>
      </w:r>
      <w:r>
        <w:rPr>
          <w:sz w:val="19"/>
        </w:rPr>
        <w:t xml:space="preserve">= </w:t>
      </w:r>
      <w:r>
        <w:rPr>
          <w:i/>
          <w:sz w:val="19"/>
        </w:rPr>
        <w:t>α(</w:t>
      </w:r>
      <w:r>
        <w:rPr>
          <w:i/>
        </w:rPr>
        <w:t>t</w:t>
      </w:r>
      <w:r>
        <w:rPr>
          <w:i/>
          <w:sz w:val="19"/>
        </w:rPr>
        <w:t xml:space="preserve">) </w:t>
      </w:r>
      <w:proofErr w:type="spellStart"/>
      <w:proofErr w:type="gramStart"/>
      <w:r>
        <w:t>exp</w:t>
      </w:r>
      <w:proofErr w:type="spellEnd"/>
      <w:r>
        <w:rPr>
          <w:sz w:val="19"/>
        </w:rPr>
        <w:t>[</w:t>
      </w:r>
      <w:proofErr w:type="gramEnd"/>
      <w:r>
        <w:rPr>
          <w:sz w:val="19"/>
        </w:rPr>
        <w:t>−</w:t>
      </w:r>
      <w:proofErr w:type="spellStart"/>
      <w:r>
        <w:t>sqdist</w:t>
      </w:r>
      <w:proofErr w:type="spellEnd"/>
      <w:r>
        <w:rPr>
          <w:i/>
          <w:sz w:val="19"/>
        </w:rPr>
        <w:t>(</w:t>
      </w:r>
      <w:r>
        <w:rPr>
          <w:i/>
        </w:rPr>
        <w:t>c</w:t>
      </w:r>
      <w:r>
        <w:rPr>
          <w:i/>
          <w:sz w:val="19"/>
        </w:rPr>
        <w:t xml:space="preserve">, </w:t>
      </w:r>
      <w:proofErr w:type="spellStart"/>
      <w:r>
        <w:rPr>
          <w:i/>
        </w:rPr>
        <w:t>i</w:t>
      </w:r>
      <w:proofErr w:type="spellEnd"/>
      <w:r>
        <w:rPr>
          <w:i/>
          <w:sz w:val="19"/>
        </w:rPr>
        <w:t>)/</w:t>
      </w:r>
      <w:r>
        <w:t>2</w:t>
      </w:r>
      <w:r>
        <w:rPr>
          <w:i/>
          <w:sz w:val="19"/>
        </w:rPr>
        <w:t>σ</w:t>
      </w:r>
      <w:r>
        <w:rPr>
          <w:sz w:val="19"/>
          <w:vertAlign w:val="superscript"/>
        </w:rPr>
        <w:t>2</w:t>
      </w:r>
      <w:r>
        <w:rPr>
          <w:i/>
          <w:sz w:val="19"/>
        </w:rPr>
        <w:t>(</w:t>
      </w:r>
      <w:r>
        <w:rPr>
          <w:i/>
        </w:rPr>
        <w:t>t</w:t>
      </w:r>
      <w:r>
        <w:rPr>
          <w:i/>
          <w:sz w:val="19"/>
        </w:rPr>
        <w:t>)</w:t>
      </w:r>
      <w:r>
        <w:rPr>
          <w:sz w:val="19"/>
        </w:rPr>
        <w:t>]</w:t>
      </w:r>
      <w:r>
        <w:rPr>
          <w:i/>
          <w:sz w:val="19"/>
        </w:rPr>
        <w:t>,</w:t>
      </w:r>
      <w:r>
        <w:rPr>
          <w:i/>
          <w:sz w:val="19"/>
        </w:rPr>
        <w:tab/>
      </w:r>
      <w:r>
        <w:t>(5)</w:t>
      </w:r>
    </w:p>
    <w:p w:rsidR="0016558E" w:rsidRDefault="00472F02">
      <w:pPr>
        <w:ind w:left="9" w:right="196" w:firstLine="0"/>
      </w:pPr>
      <w:r>
        <w:t xml:space="preserve">where </w:t>
      </w:r>
      <w:r>
        <w:rPr>
          <w:i/>
          <w:sz w:val="19"/>
        </w:rPr>
        <w:t>α(</w:t>
      </w:r>
      <w:r>
        <w:rPr>
          <w:i/>
        </w:rPr>
        <w:t>t</w:t>
      </w:r>
      <w:r>
        <w:rPr>
          <w:i/>
          <w:sz w:val="19"/>
        </w:rPr>
        <w:t xml:space="preserve">) </w:t>
      </w:r>
      <w:r>
        <w:t xml:space="preserve">is a monotonically (e.g., hyperbolically, exponentially, or piecewise linearly) decreasing scalar function of </w:t>
      </w:r>
      <w:r>
        <w:rPr>
          <w:i/>
        </w:rPr>
        <w:t>t</w:t>
      </w:r>
      <w:r>
        <w:t xml:space="preserve">, </w:t>
      </w:r>
      <w:proofErr w:type="spellStart"/>
      <w:proofErr w:type="gramStart"/>
      <w:r>
        <w:t>sqdist</w:t>
      </w:r>
      <w:proofErr w:type="spellEnd"/>
      <w:r>
        <w:rPr>
          <w:i/>
          <w:sz w:val="19"/>
        </w:rPr>
        <w:t>(</w:t>
      </w:r>
      <w:proofErr w:type="gramEnd"/>
      <w:r>
        <w:rPr>
          <w:i/>
        </w:rPr>
        <w:t>c</w:t>
      </w:r>
      <w:r>
        <w:rPr>
          <w:i/>
          <w:sz w:val="19"/>
        </w:rPr>
        <w:t xml:space="preserve">, </w:t>
      </w:r>
      <w:proofErr w:type="spellStart"/>
      <w:r>
        <w:rPr>
          <w:i/>
        </w:rPr>
        <w:t>i</w:t>
      </w:r>
      <w:proofErr w:type="spellEnd"/>
      <w:r>
        <w:rPr>
          <w:i/>
          <w:sz w:val="19"/>
        </w:rPr>
        <w:t xml:space="preserve">) </w:t>
      </w:r>
      <w:r>
        <w:t xml:space="preserve">is the square of the geometric distance between the nodes </w:t>
      </w:r>
      <w:r>
        <w:rPr>
          <w:i/>
        </w:rPr>
        <w:t xml:space="preserve">c </w:t>
      </w:r>
      <w:r>
        <w:t xml:space="preserve">and </w:t>
      </w:r>
      <w:proofErr w:type="spellStart"/>
      <w:r>
        <w:rPr>
          <w:i/>
        </w:rPr>
        <w:t>i</w:t>
      </w:r>
      <w:proofErr w:type="spellEnd"/>
      <w:r>
        <w:rPr>
          <w:i/>
        </w:rPr>
        <w:t xml:space="preserve"> </w:t>
      </w:r>
      <w:r>
        <w:t xml:space="preserve">in the grid, and </w:t>
      </w:r>
      <w:r>
        <w:rPr>
          <w:i/>
          <w:sz w:val="19"/>
        </w:rPr>
        <w:t>σ(</w:t>
      </w:r>
      <w:r>
        <w:rPr>
          <w:i/>
        </w:rPr>
        <w:t>t</w:t>
      </w:r>
      <w:r>
        <w:rPr>
          <w:i/>
          <w:sz w:val="19"/>
        </w:rPr>
        <w:t xml:space="preserve">) </w:t>
      </w:r>
      <w:r>
        <w:t xml:space="preserve">is another monotonically decreasing function of </w:t>
      </w:r>
      <w:r>
        <w:rPr>
          <w:i/>
        </w:rPr>
        <w:t>t</w:t>
      </w:r>
      <w:r>
        <w:t xml:space="preserve">, respectively. </w:t>
      </w:r>
      <w:r>
        <w:lastRenderedPageBreak/>
        <w:t xml:space="preserve">The true mathematical form of </w:t>
      </w:r>
      <w:r>
        <w:rPr>
          <w:i/>
          <w:sz w:val="19"/>
        </w:rPr>
        <w:t>σ(</w:t>
      </w:r>
      <w:r>
        <w:rPr>
          <w:i/>
        </w:rPr>
        <w:t>t</w:t>
      </w:r>
      <w:r>
        <w:rPr>
          <w:i/>
          <w:sz w:val="19"/>
        </w:rPr>
        <w:t xml:space="preserve">) </w:t>
      </w:r>
      <w:r>
        <w:t xml:space="preserve">is not crucial, as long as its value is fairly large in the beginning of the process, say, on the order of half of the diameter of the grid, </w:t>
      </w:r>
      <w:proofErr w:type="spellStart"/>
      <w:r>
        <w:t>whereafter</w:t>
      </w:r>
      <w:proofErr w:type="spellEnd"/>
      <w:r>
        <w:t xml:space="preserve"> it is gradually reduced to a fraction of it in about 1000 steps. The topological order is developed during this period. On the other hand, after this initial phase of </w:t>
      </w:r>
      <w:r>
        <w:rPr>
          <w:i/>
        </w:rPr>
        <w:t>rough ordering</w:t>
      </w:r>
      <w:r>
        <w:t xml:space="preserve">, the </w:t>
      </w:r>
      <w:r>
        <w:rPr>
          <w:i/>
        </w:rPr>
        <w:t xml:space="preserve">final convergence </w:t>
      </w:r>
      <w:r>
        <w:t xml:space="preserve">to nearly optimal values of the models </w:t>
      </w:r>
      <w:proofErr w:type="gramStart"/>
      <w:r>
        <w:t>takes</w:t>
      </w:r>
      <w:proofErr w:type="gramEnd"/>
      <w:r>
        <w:t xml:space="preserve">, say, an order of magnitude more steps. For a sufficient statistical accuracy, every model must be updated sufficiently often. </w:t>
      </w:r>
      <w:r>
        <w:rPr>
          <w:i/>
        </w:rPr>
        <w:t xml:space="preserve">However, we must give a warning: the final value of </w:t>
      </w:r>
      <w:r>
        <w:rPr>
          <w:i/>
          <w:sz w:val="19"/>
        </w:rPr>
        <w:t xml:space="preserve">σ </w:t>
      </w:r>
      <w:r>
        <w:rPr>
          <w:i/>
        </w:rPr>
        <w:t xml:space="preserve">shall not go to zero, because otherwise the process loses its ordering power. It should always remain, say, above half of the grid spacing. </w:t>
      </w:r>
      <w:r>
        <w:t xml:space="preserve">In very large SOM grids, the final value of </w:t>
      </w:r>
      <w:r>
        <w:rPr>
          <w:i/>
          <w:sz w:val="19"/>
        </w:rPr>
        <w:t xml:space="preserve">σ </w:t>
      </w:r>
      <w:r>
        <w:t>may be on the order of five per cent of the shorter side of the grid.</w:t>
      </w:r>
    </w:p>
    <w:p w:rsidR="0016558E" w:rsidRDefault="00472F02">
      <w:pPr>
        <w:ind w:left="196"/>
      </w:pPr>
      <w:r>
        <w:t xml:space="preserve">There are also other possible choices for the mathematical form of </w:t>
      </w:r>
      <w:proofErr w:type="spellStart"/>
      <w:r>
        <w:rPr>
          <w:i/>
        </w:rPr>
        <w:t>h</w:t>
      </w:r>
      <w:r>
        <w:rPr>
          <w:i/>
          <w:vertAlign w:val="subscript"/>
        </w:rPr>
        <w:t>ci</w:t>
      </w:r>
      <w:proofErr w:type="spellEnd"/>
      <w:r>
        <w:rPr>
          <w:i/>
          <w:sz w:val="19"/>
        </w:rPr>
        <w:t>(</w:t>
      </w:r>
      <w:r>
        <w:rPr>
          <w:i/>
        </w:rPr>
        <w:t>t</w:t>
      </w:r>
      <w:r>
        <w:rPr>
          <w:i/>
          <w:sz w:val="19"/>
        </w:rPr>
        <w:t>)</w:t>
      </w:r>
      <w:r>
        <w:t xml:space="preserve">. One of them is very simple, in which we have </w:t>
      </w:r>
      <w:proofErr w:type="spellStart"/>
      <w:r>
        <w:rPr>
          <w:i/>
        </w:rPr>
        <w:t>h</w:t>
      </w:r>
      <w:r>
        <w:rPr>
          <w:i/>
          <w:vertAlign w:val="subscript"/>
        </w:rPr>
        <w:t>ci</w:t>
      </w:r>
      <w:proofErr w:type="spellEnd"/>
      <w:r>
        <w:rPr>
          <w:i/>
          <w:vertAlign w:val="subscript"/>
        </w:rPr>
        <w:t xml:space="preserve"> </w:t>
      </w:r>
      <w:r>
        <w:rPr>
          <w:sz w:val="19"/>
        </w:rPr>
        <w:t xml:space="preserve">= </w:t>
      </w:r>
      <w:r>
        <w:t>1 up to a certain radius from the winner, and zero otherwise.</w:t>
      </w:r>
    </w:p>
    <w:p w:rsidR="0016558E" w:rsidRDefault="00472F02">
      <w:pPr>
        <w:ind w:left="196"/>
      </w:pPr>
      <w:r>
        <w:t xml:space="preserve">The neighborhood function has the most central role in self organization. However, attempts to implement it by pure neural components have not been successful. On the contrary, in biological modeling, it seems that it is best materialized by the diffusion of some chemical control agents from places where the cell activity is high; cf., e.g., </w:t>
      </w:r>
      <w:proofErr w:type="spellStart"/>
      <w:r>
        <w:rPr>
          <w:color w:val="000066"/>
        </w:rPr>
        <w:t>Kohonen</w:t>
      </w:r>
      <w:proofErr w:type="spellEnd"/>
      <w:r>
        <w:rPr>
          <w:color w:val="000066"/>
        </w:rPr>
        <w:t xml:space="preserve"> </w:t>
      </w:r>
      <w:r>
        <w:t>(</w:t>
      </w:r>
      <w:r>
        <w:rPr>
          <w:color w:val="000066"/>
        </w:rPr>
        <w:t>2006</w:t>
      </w:r>
      <w:r>
        <w:t>).</w:t>
      </w:r>
    </w:p>
    <w:p w:rsidR="0016558E" w:rsidRDefault="00472F02">
      <w:pPr>
        <w:spacing w:after="196"/>
        <w:ind w:left="196"/>
      </w:pPr>
      <w:r>
        <w:t xml:space="preserve">The reader is advised to use some of the ready-made complete software packages, since there are many parameters and plenty of other aspects to be taken into account in the definition of a good learning process. </w:t>
      </w:r>
      <w:proofErr w:type="gramStart"/>
      <w:r>
        <w:t>Also</w:t>
      </w:r>
      <w:proofErr w:type="gramEnd"/>
      <w:r>
        <w:t xml:space="preserve"> the following batch computation procedure is to be preferred in practice, especially since it contains fewer parameters than the stepwise recursive algorithm, and converges much faster.</w:t>
      </w:r>
    </w:p>
    <w:p w:rsidR="0016558E" w:rsidRDefault="00472F02">
      <w:pPr>
        <w:pStyle w:val="2"/>
        <w:spacing w:after="220" w:line="249" w:lineRule="auto"/>
        <w:ind w:left="206"/>
        <w:jc w:val="both"/>
      </w:pPr>
      <w:r>
        <w:rPr>
          <w:b w:val="0"/>
          <w:i/>
        </w:rPr>
        <w:t>4.2. Stable state of the learning process</w:t>
      </w:r>
    </w:p>
    <w:p w:rsidR="0016558E" w:rsidRDefault="00472F02">
      <w:pPr>
        <w:spacing w:after="126"/>
        <w:ind w:left="196"/>
      </w:pPr>
      <w:r>
        <w:t xml:space="preserve">Assuming that the convergence to some stable state of the SOM is true, we require that the expectation values of </w:t>
      </w:r>
      <w:proofErr w:type="gramStart"/>
      <w:r>
        <w:rPr>
          <w:b/>
        </w:rPr>
        <w:t>m</w:t>
      </w:r>
      <w:r>
        <w:rPr>
          <w:i/>
          <w:vertAlign w:val="subscript"/>
        </w:rPr>
        <w:t>i</w:t>
      </w:r>
      <w:r>
        <w:rPr>
          <w:i/>
          <w:sz w:val="19"/>
        </w:rPr>
        <w:t>(</w:t>
      </w:r>
      <w:proofErr w:type="gramEnd"/>
      <w:r>
        <w:rPr>
          <w:i/>
        </w:rPr>
        <w:t xml:space="preserve">t </w:t>
      </w:r>
      <w:r>
        <w:rPr>
          <w:sz w:val="19"/>
        </w:rPr>
        <w:t xml:space="preserve">+ </w:t>
      </w:r>
      <w:r>
        <w:t>1</w:t>
      </w:r>
      <w:r>
        <w:rPr>
          <w:i/>
          <w:sz w:val="19"/>
        </w:rPr>
        <w:t xml:space="preserve">) </w:t>
      </w:r>
      <w:r>
        <w:t xml:space="preserve">and </w:t>
      </w:r>
      <w:r>
        <w:rPr>
          <w:b/>
        </w:rPr>
        <w:t>m</w:t>
      </w:r>
      <w:r>
        <w:rPr>
          <w:i/>
          <w:vertAlign w:val="subscript"/>
        </w:rPr>
        <w:t>i</w:t>
      </w:r>
      <w:r>
        <w:rPr>
          <w:i/>
          <w:sz w:val="19"/>
        </w:rPr>
        <w:t>(</w:t>
      </w:r>
      <w:r>
        <w:rPr>
          <w:i/>
        </w:rPr>
        <w:t>t</w:t>
      </w:r>
      <w:r>
        <w:rPr>
          <w:i/>
          <w:sz w:val="19"/>
        </w:rPr>
        <w:t xml:space="preserve">) </w:t>
      </w:r>
      <w:r>
        <w:t xml:space="preserve">for </w:t>
      </w:r>
      <w:r>
        <w:rPr>
          <w:i/>
        </w:rPr>
        <w:t xml:space="preserve">t </w:t>
      </w:r>
      <w:r>
        <w:rPr>
          <w:sz w:val="19"/>
        </w:rPr>
        <w:t xml:space="preserve">→ ∞ </w:t>
      </w:r>
      <w:r>
        <w:t xml:space="preserve">must be equal, while </w:t>
      </w:r>
      <w:proofErr w:type="spellStart"/>
      <w:r>
        <w:rPr>
          <w:i/>
        </w:rPr>
        <w:t>h</w:t>
      </w:r>
      <w:r>
        <w:rPr>
          <w:i/>
          <w:vertAlign w:val="subscript"/>
        </w:rPr>
        <w:t>ci</w:t>
      </w:r>
      <w:proofErr w:type="spellEnd"/>
      <w:r>
        <w:rPr>
          <w:i/>
          <w:vertAlign w:val="subscript"/>
        </w:rPr>
        <w:t xml:space="preserve"> </w:t>
      </w:r>
      <w:r>
        <w:t xml:space="preserve">is nonzero, where </w:t>
      </w:r>
      <w:r>
        <w:rPr>
          <w:i/>
        </w:rPr>
        <w:t xml:space="preserve">c </w:t>
      </w:r>
      <w:r>
        <w:rPr>
          <w:sz w:val="19"/>
        </w:rPr>
        <w:t xml:space="preserve">= </w:t>
      </w:r>
      <w:r>
        <w:rPr>
          <w:i/>
        </w:rPr>
        <w:t>c</w:t>
      </w:r>
      <w:r>
        <w:rPr>
          <w:i/>
          <w:sz w:val="19"/>
        </w:rPr>
        <w:t>(</w:t>
      </w:r>
      <w:r>
        <w:rPr>
          <w:b/>
        </w:rPr>
        <w:t>x</w:t>
      </w:r>
      <w:r>
        <w:rPr>
          <w:i/>
          <w:sz w:val="19"/>
        </w:rPr>
        <w:t>(</w:t>
      </w:r>
      <w:r>
        <w:rPr>
          <w:i/>
        </w:rPr>
        <w:t>t</w:t>
      </w:r>
      <w:r>
        <w:rPr>
          <w:i/>
          <w:sz w:val="19"/>
        </w:rPr>
        <w:t xml:space="preserve">)) </w:t>
      </w:r>
      <w:r>
        <w:t xml:space="preserve">is the index of the winner node for input </w:t>
      </w:r>
      <w:r>
        <w:rPr>
          <w:b/>
        </w:rPr>
        <w:t>x</w:t>
      </w:r>
      <w:r>
        <w:rPr>
          <w:i/>
          <w:sz w:val="19"/>
        </w:rPr>
        <w:t>(</w:t>
      </w:r>
      <w:r>
        <w:rPr>
          <w:i/>
        </w:rPr>
        <w:t>t</w:t>
      </w:r>
      <w:r>
        <w:rPr>
          <w:i/>
          <w:sz w:val="19"/>
        </w:rPr>
        <w:t>)</w:t>
      </w:r>
      <w:r>
        <w:t xml:space="preserve">. In other </w:t>
      </w:r>
      <w:proofErr w:type="gramStart"/>
      <w:r>
        <w:t>words</w:t>
      </w:r>
      <w:proofErr w:type="gramEnd"/>
      <w:r>
        <w:t xml:space="preserve"> we must have</w:t>
      </w:r>
    </w:p>
    <w:p w:rsidR="0016558E" w:rsidRDefault="00472F02">
      <w:pPr>
        <w:pStyle w:val="1"/>
        <w:tabs>
          <w:tab w:val="center" w:pos="1410"/>
          <w:tab w:val="right" w:pos="5021"/>
        </w:tabs>
        <w:ind w:left="0" w:firstLine="0"/>
      </w:pPr>
      <w:r>
        <w:rPr>
          <w:i w:val="0"/>
        </w:rPr>
        <w:t>∀</w:t>
      </w:r>
      <w:proofErr w:type="spellStart"/>
      <w:r>
        <w:rPr>
          <w:sz w:val="17"/>
        </w:rPr>
        <w:t>i</w:t>
      </w:r>
      <w:proofErr w:type="spellEnd"/>
      <w:r>
        <w:t>,</w:t>
      </w:r>
      <w:r>
        <w:tab/>
      </w:r>
      <w:r>
        <w:rPr>
          <w:sz w:val="17"/>
        </w:rPr>
        <w:t>E</w:t>
      </w:r>
      <w:r>
        <w:rPr>
          <w:sz w:val="17"/>
          <w:vertAlign w:val="subscript"/>
        </w:rPr>
        <w:t>t</w:t>
      </w:r>
      <w:r>
        <w:rPr>
          <w:i w:val="0"/>
        </w:rPr>
        <w:t>{</w:t>
      </w:r>
      <w:proofErr w:type="spellStart"/>
      <w:r>
        <w:rPr>
          <w:sz w:val="17"/>
        </w:rPr>
        <w:t>h</w:t>
      </w:r>
      <w:r>
        <w:rPr>
          <w:sz w:val="17"/>
          <w:vertAlign w:val="subscript"/>
        </w:rPr>
        <w:t>ci</w:t>
      </w:r>
      <w:proofErr w:type="spellEnd"/>
      <w:r>
        <w:t>(</w:t>
      </w:r>
      <w:r>
        <w:rPr>
          <w:b/>
          <w:i w:val="0"/>
          <w:sz w:val="17"/>
        </w:rPr>
        <w:t>x</w:t>
      </w:r>
      <w:r>
        <w:t>(</w:t>
      </w:r>
      <w:r>
        <w:rPr>
          <w:sz w:val="17"/>
        </w:rPr>
        <w:t>t</w:t>
      </w:r>
      <w:r>
        <w:t xml:space="preserve">) </w:t>
      </w:r>
      <w:r>
        <w:rPr>
          <w:i w:val="0"/>
        </w:rPr>
        <w:t xml:space="preserve">− </w:t>
      </w:r>
      <w:r>
        <w:rPr>
          <w:b/>
          <w:i w:val="0"/>
          <w:sz w:val="17"/>
        </w:rPr>
        <w:t>m</w:t>
      </w:r>
      <w:r>
        <w:rPr>
          <w:sz w:val="17"/>
          <w:vertAlign w:val="subscript"/>
        </w:rPr>
        <w:t>i</w:t>
      </w:r>
      <w:r>
        <w:t>(</w:t>
      </w:r>
      <w:r>
        <w:rPr>
          <w:sz w:val="17"/>
        </w:rPr>
        <w:t>t</w:t>
      </w:r>
      <w:r>
        <w:t>))</w:t>
      </w:r>
      <w:r>
        <w:rPr>
          <w:i w:val="0"/>
        </w:rPr>
        <w:t xml:space="preserve">} = </w:t>
      </w:r>
      <w:r>
        <w:rPr>
          <w:i w:val="0"/>
          <w:sz w:val="17"/>
        </w:rPr>
        <w:t>0</w:t>
      </w:r>
      <w:r>
        <w:t>.</w:t>
      </w:r>
      <w:r>
        <w:tab/>
      </w:r>
      <w:r>
        <w:rPr>
          <w:i w:val="0"/>
          <w:sz w:val="17"/>
        </w:rPr>
        <w:t>(6)</w:t>
      </w:r>
    </w:p>
    <w:p w:rsidR="0016558E" w:rsidRDefault="00472F02">
      <w:pPr>
        <w:spacing w:after="46"/>
        <w:ind w:left="196"/>
      </w:pPr>
      <w:r>
        <w:t xml:space="preserve">Here </w:t>
      </w:r>
      <w:proofErr w:type="spellStart"/>
      <w:r>
        <w:rPr>
          <w:i/>
        </w:rPr>
        <w:t>E</w:t>
      </w:r>
      <w:r>
        <w:rPr>
          <w:i/>
          <w:vertAlign w:val="subscript"/>
        </w:rPr>
        <w:t>t</w:t>
      </w:r>
      <w:proofErr w:type="spellEnd"/>
      <w:r>
        <w:rPr>
          <w:i/>
          <w:vertAlign w:val="subscript"/>
        </w:rPr>
        <w:t xml:space="preserve"> </w:t>
      </w:r>
      <w:r>
        <w:t xml:space="preserve">is the mathematical expectation value operator over </w:t>
      </w:r>
      <w:r>
        <w:rPr>
          <w:i/>
        </w:rPr>
        <w:t>t</w:t>
      </w:r>
      <w:r>
        <w:t xml:space="preserve">. In the assumed asymptotic state, for </w:t>
      </w:r>
      <w:r>
        <w:rPr>
          <w:i/>
        </w:rPr>
        <w:t xml:space="preserve">t </w:t>
      </w:r>
      <w:r>
        <w:rPr>
          <w:sz w:val="19"/>
        </w:rPr>
        <w:t>→ ∞</w:t>
      </w:r>
      <w:r>
        <w:t xml:space="preserve">, the </w:t>
      </w:r>
      <w:r>
        <w:rPr>
          <w:b/>
        </w:rPr>
        <w:t>m</w:t>
      </w:r>
      <w:r>
        <w:rPr>
          <w:i/>
          <w:vertAlign w:val="subscript"/>
        </w:rPr>
        <w:t>i</w:t>
      </w:r>
      <w:r>
        <w:rPr>
          <w:i/>
          <w:sz w:val="19"/>
        </w:rPr>
        <w:t>(</w:t>
      </w:r>
      <w:r>
        <w:rPr>
          <w:i/>
        </w:rPr>
        <w:t>t</w:t>
      </w:r>
      <w:r>
        <w:rPr>
          <w:i/>
          <w:sz w:val="19"/>
        </w:rPr>
        <w:t xml:space="preserve">) </w:t>
      </w:r>
      <w:r>
        <w:t xml:space="preserve">are independent of </w:t>
      </w:r>
      <w:r>
        <w:rPr>
          <w:i/>
        </w:rPr>
        <w:t xml:space="preserve">t </w:t>
      </w:r>
      <w:r>
        <w:t xml:space="preserve">and are denoted by </w:t>
      </w:r>
      <w:proofErr w:type="spellStart"/>
      <w:r>
        <w:rPr>
          <w:b/>
        </w:rPr>
        <w:t>m</w:t>
      </w:r>
      <w:r>
        <w:rPr>
          <w:sz w:val="21"/>
          <w:vertAlign w:val="superscript"/>
        </w:rPr>
        <w:t>∗</w:t>
      </w:r>
      <w:proofErr w:type="gramStart"/>
      <w:r>
        <w:rPr>
          <w:i/>
          <w:vertAlign w:val="subscript"/>
        </w:rPr>
        <w:t>i</w:t>
      </w:r>
      <w:proofErr w:type="spellEnd"/>
      <w:r>
        <w:rPr>
          <w:i/>
          <w:vertAlign w:val="subscript"/>
        </w:rPr>
        <w:t xml:space="preserve"> </w:t>
      </w:r>
      <w:r>
        <w:t>.</w:t>
      </w:r>
      <w:proofErr w:type="gramEnd"/>
      <w:r>
        <w:t xml:space="preserve"> If the expectation values</w:t>
      </w:r>
    </w:p>
    <w:p w:rsidR="0016558E" w:rsidRDefault="00472F02">
      <w:pPr>
        <w:spacing w:after="163"/>
        <w:ind w:left="196" w:firstLine="0"/>
      </w:pPr>
      <w:r>
        <w:rPr>
          <w:i/>
        </w:rPr>
        <w:t>E</w:t>
      </w:r>
      <w:r>
        <w:rPr>
          <w:i/>
          <w:vertAlign w:val="subscript"/>
        </w:rPr>
        <w:t>t</w:t>
      </w:r>
      <w:r>
        <w:rPr>
          <w:i/>
          <w:sz w:val="19"/>
        </w:rPr>
        <w:t xml:space="preserve">(.) </w:t>
      </w:r>
      <w:r>
        <w:t xml:space="preserve">are written, for </w:t>
      </w:r>
      <w:r>
        <w:rPr>
          <w:i/>
        </w:rPr>
        <w:t xml:space="preserve">t </w:t>
      </w:r>
      <w:r>
        <w:rPr>
          <w:sz w:val="19"/>
        </w:rPr>
        <w:t>→ ∞</w:t>
      </w:r>
      <w:r>
        <w:t xml:space="preserve">, as </w:t>
      </w:r>
      <w:r>
        <w:rPr>
          <w:i/>
          <w:sz w:val="19"/>
        </w:rPr>
        <w:t>(</w:t>
      </w:r>
      <w:r>
        <w:t>1</w:t>
      </w:r>
      <w:r>
        <w:rPr>
          <w:i/>
          <w:sz w:val="19"/>
        </w:rPr>
        <w:t>/</w:t>
      </w:r>
      <w:r>
        <w:rPr>
          <w:i/>
        </w:rPr>
        <w:t>t</w:t>
      </w:r>
      <w:r>
        <w:rPr>
          <w:i/>
          <w:sz w:val="19"/>
        </w:rPr>
        <w:t>)</w:t>
      </w:r>
      <w:r>
        <w:rPr>
          <w:sz w:val="29"/>
          <w:vertAlign w:val="superscript"/>
        </w:rPr>
        <w:t></w:t>
      </w:r>
      <w:r>
        <w:rPr>
          <w:i/>
          <w:sz w:val="19"/>
          <w:vertAlign w:val="subscript"/>
        </w:rPr>
        <w:t>t</w:t>
      </w:r>
      <w:r>
        <w:rPr>
          <w:i/>
          <w:sz w:val="19"/>
        </w:rPr>
        <w:t>(.)</w:t>
      </w:r>
      <w:r>
        <w:t>, we can write</w:t>
      </w:r>
    </w:p>
    <w:p w:rsidR="0016558E" w:rsidRDefault="00472F02">
      <w:pPr>
        <w:spacing w:after="207" w:line="259" w:lineRule="auto"/>
        <w:ind w:left="728" w:hanging="10"/>
        <w:jc w:val="left"/>
      </w:pPr>
      <w:r>
        <w:rPr>
          <w:sz w:val="19"/>
        </w:rPr>
        <w:t xml:space="preserve"> </w:t>
      </w:r>
      <w:proofErr w:type="spellStart"/>
      <w:r>
        <w:rPr>
          <w:i/>
        </w:rPr>
        <w:t>h</w:t>
      </w:r>
      <w:r>
        <w:rPr>
          <w:i/>
          <w:sz w:val="12"/>
        </w:rPr>
        <w:t>ci</w:t>
      </w:r>
      <w:r>
        <w:rPr>
          <w:b/>
        </w:rPr>
        <w:t>x</w:t>
      </w:r>
      <w:proofErr w:type="spellEnd"/>
      <w:r>
        <w:rPr>
          <w:i/>
          <w:sz w:val="19"/>
        </w:rPr>
        <w:t>(</w:t>
      </w:r>
      <w:r>
        <w:rPr>
          <w:i/>
        </w:rPr>
        <w:t>t</w:t>
      </w:r>
      <w:r>
        <w:rPr>
          <w:i/>
          <w:sz w:val="19"/>
        </w:rPr>
        <w:t>)</w:t>
      </w:r>
    </w:p>
    <w:p w:rsidR="0016558E" w:rsidRDefault="00472F02">
      <w:pPr>
        <w:tabs>
          <w:tab w:val="center" w:pos="1301"/>
          <w:tab w:val="right" w:pos="5021"/>
        </w:tabs>
        <w:spacing w:after="162" w:line="259" w:lineRule="auto"/>
        <w:ind w:firstLine="0"/>
        <w:jc w:val="left"/>
      </w:pPr>
      <w:proofErr w:type="spellStart"/>
      <w:r>
        <w:rPr>
          <w:b/>
        </w:rPr>
        <w:t>m</w:t>
      </w:r>
      <w:r>
        <w:rPr>
          <w:sz w:val="13"/>
        </w:rPr>
        <w:t>∗</w:t>
      </w:r>
      <w:r>
        <w:rPr>
          <w:i/>
          <w:sz w:val="12"/>
        </w:rPr>
        <w:t>i</w:t>
      </w:r>
      <w:proofErr w:type="spellEnd"/>
      <w:r>
        <w:rPr>
          <w:i/>
          <w:sz w:val="12"/>
        </w:rPr>
        <w:t xml:space="preserve"> </w:t>
      </w:r>
      <w:r>
        <w:rPr>
          <w:sz w:val="19"/>
        </w:rPr>
        <w:t xml:space="preserve">= </w:t>
      </w:r>
      <w:r>
        <w:rPr>
          <w:noProof/>
          <w:sz w:val="22"/>
        </w:rPr>
        <mc:AlternateContent>
          <mc:Choice Requires="wpg">
            <w:drawing>
              <wp:inline distT="0" distB="0" distL="0" distR="0">
                <wp:extent cx="463144" cy="5588"/>
                <wp:effectExtent l="0" t="0" r="0" b="0"/>
                <wp:docPr id="214971" name="Group 214971"/>
                <wp:cNvGraphicFramePr/>
                <a:graphic xmlns:a="http://schemas.openxmlformats.org/drawingml/2006/main">
                  <a:graphicData uri="http://schemas.microsoft.com/office/word/2010/wordprocessingGroup">
                    <wpg:wgp>
                      <wpg:cNvGrpSpPr/>
                      <wpg:grpSpPr>
                        <a:xfrm>
                          <a:off x="0" y="0"/>
                          <a:ext cx="463144" cy="5588"/>
                          <a:chOff x="0" y="0"/>
                          <a:chExt cx="463144" cy="5588"/>
                        </a:xfrm>
                      </wpg:grpSpPr>
                      <wps:wsp>
                        <wps:cNvPr id="2007" name="Shape 2007"/>
                        <wps:cNvSpPr/>
                        <wps:spPr>
                          <a:xfrm>
                            <a:off x="0" y="0"/>
                            <a:ext cx="463144" cy="0"/>
                          </a:xfrm>
                          <a:custGeom>
                            <a:avLst/>
                            <a:gdLst/>
                            <a:ahLst/>
                            <a:cxnLst/>
                            <a:rect l="0" t="0" r="0" b="0"/>
                            <a:pathLst>
                              <a:path w="463144">
                                <a:moveTo>
                                  <a:pt x="0" y="0"/>
                                </a:moveTo>
                                <a:lnTo>
                                  <a:pt x="463144" y="0"/>
                                </a:lnTo>
                              </a:path>
                            </a:pathLst>
                          </a:custGeom>
                          <a:ln w="55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4971" style="width:36.468pt;height:0.44pt;mso-position-horizontal-relative:char;mso-position-vertical-relative:line" coordsize="4631,55">
                <v:shape id="Shape 2007" style="position:absolute;width:4631;height:0;left:0;top:0;" coordsize="463144,0" path="m0,0l463144,0">
                  <v:stroke weight="0.44pt" endcap="flat" joinstyle="miter" miterlimit="10" on="true" color="#000000"/>
                  <v:fill on="false" color="#000000" opacity="0"/>
                </v:shape>
              </v:group>
            </w:pict>
          </mc:Fallback>
        </mc:AlternateContent>
      </w:r>
      <w:r>
        <w:rPr>
          <w:i/>
          <w:sz w:val="12"/>
        </w:rPr>
        <w:t xml:space="preserve">t </w:t>
      </w:r>
      <w:r>
        <w:rPr>
          <w:sz w:val="19"/>
        </w:rPr>
        <w:t xml:space="preserve"> </w:t>
      </w:r>
      <w:proofErr w:type="spellStart"/>
      <w:r>
        <w:rPr>
          <w:i/>
        </w:rPr>
        <w:t>h</w:t>
      </w:r>
      <w:r>
        <w:rPr>
          <w:i/>
          <w:sz w:val="12"/>
        </w:rPr>
        <w:t>ci</w:t>
      </w:r>
      <w:proofErr w:type="spellEnd"/>
      <w:r>
        <w:rPr>
          <w:i/>
          <w:sz w:val="12"/>
        </w:rPr>
        <w:tab/>
      </w:r>
      <w:r>
        <w:rPr>
          <w:i/>
          <w:sz w:val="19"/>
        </w:rPr>
        <w:t>.</w:t>
      </w:r>
      <w:r>
        <w:rPr>
          <w:i/>
          <w:sz w:val="19"/>
        </w:rPr>
        <w:tab/>
      </w:r>
      <w:r>
        <w:t>(7)</w:t>
      </w:r>
    </w:p>
    <w:p w:rsidR="0016558E" w:rsidRDefault="00472F02">
      <w:pPr>
        <w:spacing w:after="123" w:line="259" w:lineRule="auto"/>
        <w:ind w:left="956" w:hanging="10"/>
        <w:jc w:val="left"/>
      </w:pPr>
      <w:r>
        <w:rPr>
          <w:i/>
          <w:sz w:val="12"/>
        </w:rPr>
        <w:t>t</w:t>
      </w:r>
    </w:p>
    <w:p w:rsidR="0016558E" w:rsidRDefault="00472F02">
      <w:pPr>
        <w:ind w:left="196"/>
      </w:pPr>
      <w:r>
        <w:t xml:space="preserve">This, however, is still an </w:t>
      </w:r>
      <w:r>
        <w:rPr>
          <w:i/>
        </w:rPr>
        <w:t xml:space="preserve">implicit </w:t>
      </w:r>
      <w:r>
        <w:t xml:space="preserve">expression, since </w:t>
      </w:r>
      <w:r>
        <w:rPr>
          <w:i/>
        </w:rPr>
        <w:t xml:space="preserve">c </w:t>
      </w:r>
      <w:r>
        <w:t xml:space="preserve">depends on </w:t>
      </w:r>
      <w:r>
        <w:rPr>
          <w:b/>
        </w:rPr>
        <w:t>x</w:t>
      </w:r>
      <w:r>
        <w:rPr>
          <w:i/>
          <w:sz w:val="19"/>
        </w:rPr>
        <w:t>(</w:t>
      </w:r>
      <w:r>
        <w:rPr>
          <w:i/>
        </w:rPr>
        <w:t>t</w:t>
      </w:r>
      <w:r>
        <w:rPr>
          <w:i/>
          <w:sz w:val="19"/>
        </w:rPr>
        <w:t xml:space="preserve">) </w:t>
      </w:r>
      <w:r>
        <w:t xml:space="preserve">and the </w:t>
      </w:r>
      <w:r>
        <w:rPr>
          <w:b/>
        </w:rPr>
        <w:t>m</w:t>
      </w:r>
      <w:r>
        <w:rPr>
          <w:i/>
          <w:vertAlign w:val="subscript"/>
        </w:rPr>
        <w:t>i</w:t>
      </w:r>
      <w:r>
        <w:t xml:space="preserve">. Nonetheless, Eq. </w:t>
      </w:r>
      <w:r>
        <w:rPr>
          <w:color w:val="000066"/>
        </w:rPr>
        <w:t xml:space="preserve">(7) </w:t>
      </w:r>
      <w:r>
        <w:t xml:space="preserve">shall be used for the motivation of the iterative solution for the </w:t>
      </w:r>
      <w:r>
        <w:rPr>
          <w:b/>
        </w:rPr>
        <w:t>m</w:t>
      </w:r>
      <w:r>
        <w:rPr>
          <w:i/>
          <w:vertAlign w:val="subscript"/>
        </w:rPr>
        <w:t>i</w:t>
      </w:r>
      <w:r>
        <w:t xml:space="preserve">, known as the </w:t>
      </w:r>
      <w:r>
        <w:rPr>
          <w:i/>
        </w:rPr>
        <w:t>batch computation of the SOM (‘‘Batch Map’’)</w:t>
      </w:r>
      <w:r>
        <w:t>.</w:t>
      </w:r>
    </w:p>
    <w:p w:rsidR="0016558E" w:rsidRDefault="00472F02">
      <w:pPr>
        <w:spacing w:after="327"/>
        <w:ind w:left="196"/>
      </w:pPr>
      <w:r>
        <w:t xml:space="preserve">Then it is useful to notice that for the different nodes </w:t>
      </w:r>
      <w:proofErr w:type="spellStart"/>
      <w:r>
        <w:rPr>
          <w:i/>
        </w:rPr>
        <w:t>i</w:t>
      </w:r>
      <w:proofErr w:type="spellEnd"/>
      <w:r>
        <w:t xml:space="preserve">, the same addends occur a great number of times. Therefore it is advisable, especially with very large SOMs, to first compute the mean </w:t>
      </w:r>
      <w:proofErr w:type="spellStart"/>
      <w:proofErr w:type="gramStart"/>
      <w:r>
        <w:rPr>
          <w:b/>
        </w:rPr>
        <w:t>x</w:t>
      </w:r>
      <w:r>
        <w:rPr>
          <w:i/>
          <w:vertAlign w:val="subscript"/>
        </w:rPr>
        <w:t>m</w:t>
      </w:r>
      <w:r>
        <w:rPr>
          <w:i/>
          <w:sz w:val="21"/>
          <w:vertAlign w:val="subscript"/>
        </w:rPr>
        <w:t>,</w:t>
      </w:r>
      <w:r>
        <w:rPr>
          <w:i/>
          <w:vertAlign w:val="subscript"/>
        </w:rPr>
        <w:t>j</w:t>
      </w:r>
      <w:proofErr w:type="spellEnd"/>
      <w:proofErr w:type="gramEnd"/>
      <w:r>
        <w:rPr>
          <w:i/>
          <w:vertAlign w:val="subscript"/>
        </w:rPr>
        <w:t xml:space="preserve"> </w:t>
      </w:r>
      <w:r>
        <w:t xml:space="preserve">of all of the </w:t>
      </w:r>
      <w:proofErr w:type="spellStart"/>
      <w:r>
        <w:t>the</w:t>
      </w:r>
      <w:proofErr w:type="spellEnd"/>
      <w:r>
        <w:t xml:space="preserve"> </w:t>
      </w:r>
      <w:r>
        <w:rPr>
          <w:b/>
        </w:rPr>
        <w:t>x</w:t>
      </w:r>
      <w:r>
        <w:rPr>
          <w:i/>
          <w:sz w:val="19"/>
        </w:rPr>
        <w:t>(</w:t>
      </w:r>
      <w:r>
        <w:rPr>
          <w:i/>
        </w:rPr>
        <w:t>t</w:t>
      </w:r>
      <w:r>
        <w:rPr>
          <w:i/>
          <w:sz w:val="19"/>
        </w:rPr>
        <w:t xml:space="preserve">) </w:t>
      </w:r>
      <w:r>
        <w:t xml:space="preserve">that are closest to model </w:t>
      </w:r>
      <w:proofErr w:type="spellStart"/>
      <w:r>
        <w:rPr>
          <w:b/>
        </w:rPr>
        <w:t>m</w:t>
      </w:r>
      <w:r>
        <w:rPr>
          <w:i/>
          <w:vertAlign w:val="subscript"/>
        </w:rPr>
        <w:t>j</w:t>
      </w:r>
      <w:proofErr w:type="spellEnd"/>
      <w:r>
        <w:rPr>
          <w:i/>
          <w:vertAlign w:val="subscript"/>
        </w:rPr>
        <w:t xml:space="preserve"> </w:t>
      </w:r>
      <w:r>
        <w:t xml:space="preserve">in the data space, and then weight it by the number </w:t>
      </w:r>
      <w:proofErr w:type="spellStart"/>
      <w:r>
        <w:rPr>
          <w:i/>
        </w:rPr>
        <w:t>n</w:t>
      </w:r>
      <w:r>
        <w:rPr>
          <w:i/>
          <w:vertAlign w:val="subscript"/>
        </w:rPr>
        <w:t>j</w:t>
      </w:r>
      <w:proofErr w:type="spellEnd"/>
      <w:r>
        <w:rPr>
          <w:i/>
          <w:vertAlign w:val="subscript"/>
        </w:rPr>
        <w:t xml:space="preserve"> </w:t>
      </w:r>
      <w:r>
        <w:t xml:space="preserve">of the samples in this subset and by </w:t>
      </w:r>
      <w:proofErr w:type="spellStart"/>
      <w:r>
        <w:rPr>
          <w:i/>
        </w:rPr>
        <w:t>h</w:t>
      </w:r>
      <w:r>
        <w:rPr>
          <w:i/>
          <w:vertAlign w:val="subscript"/>
        </w:rPr>
        <w:t>ji</w:t>
      </w:r>
      <w:proofErr w:type="spellEnd"/>
      <w:r>
        <w:t>. Then we obtain</w:t>
      </w:r>
    </w:p>
    <w:p w:rsidR="0016558E" w:rsidRDefault="00472F02">
      <w:pPr>
        <w:spacing w:after="264" w:line="259" w:lineRule="auto"/>
        <w:ind w:left="728" w:hanging="10"/>
        <w:jc w:val="left"/>
      </w:pPr>
      <w:r>
        <w:rPr>
          <w:sz w:val="19"/>
        </w:rPr>
        <w:t xml:space="preserve"> </w:t>
      </w:r>
      <w:proofErr w:type="spellStart"/>
      <w:proofErr w:type="gramStart"/>
      <w:r>
        <w:rPr>
          <w:i/>
        </w:rPr>
        <w:t>n</w:t>
      </w:r>
      <w:r>
        <w:rPr>
          <w:i/>
          <w:sz w:val="12"/>
        </w:rPr>
        <w:t>j</w:t>
      </w:r>
      <w:r>
        <w:rPr>
          <w:i/>
        </w:rPr>
        <w:t>h</w:t>
      </w:r>
      <w:r>
        <w:rPr>
          <w:i/>
          <w:sz w:val="12"/>
        </w:rPr>
        <w:t>ji</w:t>
      </w:r>
      <w:r>
        <w:rPr>
          <w:b/>
        </w:rPr>
        <w:t>x</w:t>
      </w:r>
      <w:r>
        <w:rPr>
          <w:i/>
          <w:sz w:val="12"/>
        </w:rPr>
        <w:t>m</w:t>
      </w:r>
      <w:r>
        <w:rPr>
          <w:i/>
          <w:sz w:val="13"/>
        </w:rPr>
        <w:t>,</w:t>
      </w:r>
      <w:r>
        <w:rPr>
          <w:i/>
          <w:sz w:val="12"/>
        </w:rPr>
        <w:t>j</w:t>
      </w:r>
      <w:proofErr w:type="spellEnd"/>
      <w:proofErr w:type="gramEnd"/>
    </w:p>
    <w:p w:rsidR="0016558E" w:rsidRDefault="00472F02">
      <w:pPr>
        <w:tabs>
          <w:tab w:val="center" w:pos="933"/>
          <w:tab w:val="center" w:pos="1399"/>
          <w:tab w:val="right" w:pos="5021"/>
        </w:tabs>
        <w:spacing w:after="148" w:line="259" w:lineRule="auto"/>
        <w:ind w:firstLine="0"/>
        <w:jc w:val="left"/>
      </w:pPr>
      <w:proofErr w:type="spellStart"/>
      <w:r>
        <w:rPr>
          <w:b/>
        </w:rPr>
        <w:t>m</w:t>
      </w:r>
      <w:r>
        <w:rPr>
          <w:sz w:val="13"/>
        </w:rPr>
        <w:t>∗</w:t>
      </w:r>
      <w:r>
        <w:rPr>
          <w:i/>
          <w:sz w:val="12"/>
        </w:rPr>
        <w:t>i</w:t>
      </w:r>
      <w:proofErr w:type="spellEnd"/>
      <w:r>
        <w:rPr>
          <w:i/>
          <w:sz w:val="12"/>
        </w:rPr>
        <w:t xml:space="preserve"> </w:t>
      </w:r>
      <w:r>
        <w:rPr>
          <w:sz w:val="19"/>
        </w:rPr>
        <w:t>=</w:t>
      </w:r>
      <w:r>
        <w:rPr>
          <w:sz w:val="19"/>
        </w:rPr>
        <w:tab/>
      </w:r>
      <w:r>
        <w:rPr>
          <w:noProof/>
          <w:sz w:val="22"/>
        </w:rPr>
        <mc:AlternateContent>
          <mc:Choice Requires="wpg">
            <w:drawing>
              <wp:inline distT="0" distB="0" distL="0" distR="0">
                <wp:extent cx="522300" cy="5588"/>
                <wp:effectExtent l="0" t="0" r="0" b="0"/>
                <wp:docPr id="214972" name="Group 214972"/>
                <wp:cNvGraphicFramePr/>
                <a:graphic xmlns:a="http://schemas.openxmlformats.org/drawingml/2006/main">
                  <a:graphicData uri="http://schemas.microsoft.com/office/word/2010/wordprocessingGroup">
                    <wpg:wgp>
                      <wpg:cNvGrpSpPr/>
                      <wpg:grpSpPr>
                        <a:xfrm>
                          <a:off x="0" y="0"/>
                          <a:ext cx="522300" cy="5588"/>
                          <a:chOff x="0" y="0"/>
                          <a:chExt cx="522300" cy="5588"/>
                        </a:xfrm>
                      </wpg:grpSpPr>
                      <wps:wsp>
                        <wps:cNvPr id="2078" name="Shape 2078"/>
                        <wps:cNvSpPr/>
                        <wps:spPr>
                          <a:xfrm>
                            <a:off x="0" y="0"/>
                            <a:ext cx="522300" cy="0"/>
                          </a:xfrm>
                          <a:custGeom>
                            <a:avLst/>
                            <a:gdLst/>
                            <a:ahLst/>
                            <a:cxnLst/>
                            <a:rect l="0" t="0" r="0" b="0"/>
                            <a:pathLst>
                              <a:path w="522300">
                                <a:moveTo>
                                  <a:pt x="0" y="0"/>
                                </a:moveTo>
                                <a:lnTo>
                                  <a:pt x="522300" y="0"/>
                                </a:lnTo>
                              </a:path>
                            </a:pathLst>
                          </a:custGeom>
                          <a:ln w="55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4972" style="width:41.126pt;height:0.44pt;mso-position-horizontal-relative:char;mso-position-vertical-relative:line" coordsize="5223,55">
                <v:shape id="Shape 2078" style="position:absolute;width:5223;height:0;left:0;top:0;" coordsize="522300,0" path="m0,0l522300,0">
                  <v:stroke weight="0.44pt" endcap="flat" joinstyle="miter" miterlimit="10" on="true" color="#000000"/>
                  <v:fill on="false" color="#000000" opacity="0"/>
                </v:shape>
              </v:group>
            </w:pict>
          </mc:Fallback>
        </mc:AlternateContent>
      </w:r>
      <w:r>
        <w:rPr>
          <w:i/>
          <w:sz w:val="12"/>
        </w:rPr>
        <w:t xml:space="preserve">j </w:t>
      </w:r>
      <w:r>
        <w:rPr>
          <w:sz w:val="19"/>
        </w:rPr>
        <w:t xml:space="preserve"> </w:t>
      </w:r>
      <w:proofErr w:type="spellStart"/>
      <w:r>
        <w:rPr>
          <w:i/>
        </w:rPr>
        <w:t>n</w:t>
      </w:r>
      <w:r>
        <w:rPr>
          <w:i/>
          <w:sz w:val="12"/>
        </w:rPr>
        <w:t>j</w:t>
      </w:r>
      <w:r>
        <w:rPr>
          <w:i/>
        </w:rPr>
        <w:t>h</w:t>
      </w:r>
      <w:r>
        <w:rPr>
          <w:i/>
          <w:sz w:val="12"/>
        </w:rPr>
        <w:t>ji</w:t>
      </w:r>
      <w:proofErr w:type="spellEnd"/>
      <w:r>
        <w:rPr>
          <w:i/>
          <w:sz w:val="12"/>
        </w:rPr>
        <w:tab/>
      </w:r>
      <w:r>
        <w:rPr>
          <w:i/>
          <w:sz w:val="19"/>
        </w:rPr>
        <w:t>,</w:t>
      </w:r>
      <w:r>
        <w:rPr>
          <w:i/>
          <w:sz w:val="19"/>
        </w:rPr>
        <w:tab/>
      </w:r>
      <w:r>
        <w:t>(8)</w:t>
      </w:r>
    </w:p>
    <w:p w:rsidR="0016558E" w:rsidRDefault="00472F02">
      <w:pPr>
        <w:spacing w:after="162" w:line="259" w:lineRule="auto"/>
        <w:ind w:left="951" w:hanging="10"/>
        <w:jc w:val="left"/>
      </w:pPr>
      <w:r>
        <w:rPr>
          <w:i/>
          <w:sz w:val="12"/>
        </w:rPr>
        <w:t>j</w:t>
      </w:r>
    </w:p>
    <w:p w:rsidR="0016558E" w:rsidRDefault="00472F02">
      <w:pPr>
        <w:ind w:left="196" w:firstLine="0"/>
      </w:pPr>
      <w:r>
        <w:t xml:space="preserve">where the notation </w:t>
      </w:r>
      <w:proofErr w:type="spellStart"/>
      <w:proofErr w:type="gramStart"/>
      <w:r>
        <w:rPr>
          <w:b/>
        </w:rPr>
        <w:t>x</w:t>
      </w:r>
      <w:r>
        <w:rPr>
          <w:i/>
          <w:vertAlign w:val="subscript"/>
        </w:rPr>
        <w:t>m</w:t>
      </w:r>
      <w:r>
        <w:rPr>
          <w:i/>
          <w:sz w:val="21"/>
          <w:vertAlign w:val="subscript"/>
        </w:rPr>
        <w:t>,</w:t>
      </w:r>
      <w:r>
        <w:rPr>
          <w:i/>
          <w:vertAlign w:val="subscript"/>
        </w:rPr>
        <w:t>j</w:t>
      </w:r>
      <w:proofErr w:type="spellEnd"/>
      <w:proofErr w:type="gramEnd"/>
      <w:r>
        <w:rPr>
          <w:i/>
          <w:vertAlign w:val="subscript"/>
        </w:rPr>
        <w:t xml:space="preserve"> </w:t>
      </w:r>
      <w:r>
        <w:t xml:space="preserve">is used to denote the mean of the inputs that are closest to the model </w:t>
      </w:r>
      <w:proofErr w:type="spellStart"/>
      <w:r>
        <w:rPr>
          <w:b/>
        </w:rPr>
        <w:t>m</w:t>
      </w:r>
      <w:r>
        <w:rPr>
          <w:i/>
          <w:vertAlign w:val="subscript"/>
        </w:rPr>
        <w:t>j</w:t>
      </w:r>
      <w:proofErr w:type="spellEnd"/>
      <w:r>
        <w:t xml:space="preserve">, and </w:t>
      </w:r>
      <w:proofErr w:type="spellStart"/>
      <w:r>
        <w:rPr>
          <w:i/>
        </w:rPr>
        <w:t>n</w:t>
      </w:r>
      <w:r>
        <w:rPr>
          <w:i/>
          <w:vertAlign w:val="subscript"/>
        </w:rPr>
        <w:t>j</w:t>
      </w:r>
      <w:proofErr w:type="spellEnd"/>
      <w:r>
        <w:rPr>
          <w:i/>
          <w:vertAlign w:val="subscript"/>
        </w:rPr>
        <w:t xml:space="preserve"> </w:t>
      </w:r>
      <w:r>
        <w:t>is the number of those inputs.</w:t>
      </w:r>
    </w:p>
    <w:p w:rsidR="0016558E" w:rsidRDefault="00472F02">
      <w:pPr>
        <w:ind w:left="196"/>
      </w:pPr>
      <w:r>
        <w:t xml:space="preserve">Eq. </w:t>
      </w:r>
      <w:r>
        <w:rPr>
          <w:color w:val="000066"/>
        </w:rPr>
        <w:t xml:space="preserve">(7) </w:t>
      </w:r>
      <w:r>
        <w:t xml:space="preserve">or Eq. </w:t>
      </w:r>
      <w:r>
        <w:rPr>
          <w:color w:val="000066"/>
        </w:rPr>
        <w:t xml:space="preserve">(8) </w:t>
      </w:r>
      <w:r>
        <w:t>will be used later in the derivation of the iterative batch-computation algorithm.</w:t>
      </w:r>
    </w:p>
    <w:p w:rsidR="0016558E" w:rsidRDefault="00472F02">
      <w:pPr>
        <w:pStyle w:val="2"/>
        <w:spacing w:after="220" w:line="249" w:lineRule="auto"/>
        <w:ind w:left="-5"/>
        <w:jc w:val="both"/>
      </w:pPr>
      <w:r>
        <w:rPr>
          <w:b w:val="0"/>
          <w:i/>
        </w:rPr>
        <w:t>4.3. Initialization of the models</w:t>
      </w:r>
    </w:p>
    <w:p w:rsidR="0016558E" w:rsidRDefault="00472F02">
      <w:pPr>
        <w:ind w:left="9"/>
      </w:pPr>
      <w:r>
        <w:t xml:space="preserve">A special question concerns the selection of the </w:t>
      </w:r>
      <w:r>
        <w:rPr>
          <w:i/>
        </w:rPr>
        <w:t xml:space="preserve">initial values </w:t>
      </w:r>
      <w:r>
        <w:t xml:space="preserve">for the </w:t>
      </w:r>
      <w:r>
        <w:rPr>
          <w:b/>
        </w:rPr>
        <w:t>m</w:t>
      </w:r>
      <w:r>
        <w:rPr>
          <w:i/>
          <w:vertAlign w:val="subscript"/>
        </w:rPr>
        <w:t>i</w:t>
      </w:r>
      <w:r>
        <w:t xml:space="preserve">. It has been demonstrated by </w:t>
      </w:r>
      <w:proofErr w:type="spellStart"/>
      <w:r>
        <w:rPr>
          <w:color w:val="000066"/>
        </w:rPr>
        <w:t>Kohonen</w:t>
      </w:r>
      <w:proofErr w:type="spellEnd"/>
      <w:r>
        <w:rPr>
          <w:color w:val="000066"/>
        </w:rPr>
        <w:t xml:space="preserve"> </w:t>
      </w:r>
      <w:r>
        <w:t>(</w:t>
      </w:r>
      <w:r>
        <w:rPr>
          <w:color w:val="000066"/>
        </w:rPr>
        <w:t>2001</w:t>
      </w:r>
      <w:r>
        <w:t xml:space="preserve">) that they can be selected even as </w:t>
      </w:r>
      <w:r>
        <w:rPr>
          <w:i/>
        </w:rPr>
        <w:t>random vectors</w:t>
      </w:r>
      <w:r>
        <w:t xml:space="preserve">, whereas much faster ordering and convergence follow if the initial values are selected as a </w:t>
      </w:r>
      <w:r>
        <w:rPr>
          <w:i/>
        </w:rPr>
        <w:t xml:space="preserve">regular, two-dimensional sequence of vectors taken along a hyperplane spanned by the two largest principal components of </w:t>
      </w:r>
      <w:r>
        <w:rPr>
          <w:b/>
        </w:rPr>
        <w:t xml:space="preserve">x </w:t>
      </w:r>
      <w:r>
        <w:t xml:space="preserve">(i.e., principal components associated with the two highest eigenvalues); cf. </w:t>
      </w:r>
      <w:proofErr w:type="spellStart"/>
      <w:r>
        <w:rPr>
          <w:color w:val="000066"/>
        </w:rPr>
        <w:t>Kohonen</w:t>
      </w:r>
      <w:proofErr w:type="spellEnd"/>
      <w:r>
        <w:rPr>
          <w:color w:val="000066"/>
        </w:rPr>
        <w:t xml:space="preserve"> </w:t>
      </w:r>
      <w:r>
        <w:t>(</w:t>
      </w:r>
      <w:r>
        <w:rPr>
          <w:color w:val="000066"/>
        </w:rPr>
        <w:t>2001</w:t>
      </w:r>
      <w:r>
        <w:t xml:space="preserve">). This method is called </w:t>
      </w:r>
      <w:r>
        <w:rPr>
          <w:i/>
        </w:rPr>
        <w:t>linear initialization</w:t>
      </w:r>
      <w:r>
        <w:t>.</w:t>
      </w:r>
    </w:p>
    <w:p w:rsidR="0016558E" w:rsidRDefault="00472F02">
      <w:pPr>
        <w:ind w:left="9"/>
      </w:pPr>
      <w:r>
        <w:t>The initialization of the models as random vectors was originally used only to demonstrate the capability of the SOM to become ordered, starting from an arbitrary initial state. In practical applications one expects to achieve the final ordering as quickly as possible, so the selection of a good initial state may speed up the convergence of the algorithms by orders of magnitude.</w:t>
      </w:r>
    </w:p>
    <w:p w:rsidR="0016558E" w:rsidRDefault="00472F02">
      <w:pPr>
        <w:ind w:left="9"/>
      </w:pPr>
      <w:r>
        <w:t xml:space="preserve">In the next subsection we shall discuss the batch computation of the SOM, which also applies to general distance measures of the input vectors. If the input vectors were Euclidean, the </w:t>
      </w:r>
      <w:proofErr w:type="spellStart"/>
      <w:r>
        <w:t>principalcomponent</w:t>
      </w:r>
      <w:proofErr w:type="spellEnd"/>
      <w:r>
        <w:t xml:space="preserve"> method is recommended for the initialization. For general distance measures the random initialization is always possible; the optimization of initialization for general metrics, however, is very tricky; cf. e.g., </w:t>
      </w:r>
      <w:proofErr w:type="spellStart"/>
      <w:r>
        <w:rPr>
          <w:color w:val="000066"/>
        </w:rPr>
        <w:t>Kohonen</w:t>
      </w:r>
      <w:proofErr w:type="spellEnd"/>
      <w:r>
        <w:rPr>
          <w:color w:val="000066"/>
        </w:rPr>
        <w:t xml:space="preserve"> and </w:t>
      </w:r>
      <w:proofErr w:type="spellStart"/>
      <w:r>
        <w:rPr>
          <w:color w:val="000066"/>
        </w:rPr>
        <w:t>Somervuo</w:t>
      </w:r>
      <w:proofErr w:type="spellEnd"/>
      <w:r>
        <w:rPr>
          <w:color w:val="000066"/>
        </w:rPr>
        <w:t xml:space="preserve"> </w:t>
      </w:r>
      <w:r>
        <w:t>(</w:t>
      </w:r>
      <w:r>
        <w:rPr>
          <w:color w:val="000066"/>
        </w:rPr>
        <w:t>2002</w:t>
      </w:r>
      <w:r>
        <w:t>), and cannot be discussed at length here.</w:t>
      </w:r>
    </w:p>
    <w:p w:rsidR="0016558E" w:rsidRDefault="00472F02">
      <w:pPr>
        <w:spacing w:after="273"/>
        <w:ind w:left="9"/>
      </w:pPr>
      <w:r>
        <w:t>For the initialization of SOMs that are based on functional similarity, one may have to resort to random initialization of the model parameters.</w:t>
      </w:r>
    </w:p>
    <w:p w:rsidR="0016558E" w:rsidRDefault="00472F02">
      <w:pPr>
        <w:pStyle w:val="2"/>
        <w:spacing w:after="220" w:line="249" w:lineRule="auto"/>
        <w:ind w:left="-5"/>
        <w:jc w:val="both"/>
      </w:pPr>
      <w:r>
        <w:rPr>
          <w:b w:val="0"/>
          <w:i/>
        </w:rPr>
        <w:t>4.4. The batch computation of the SOM</w:t>
      </w:r>
    </w:p>
    <w:p w:rsidR="0016558E" w:rsidRDefault="00472F02">
      <w:pPr>
        <w:ind w:left="9"/>
      </w:pPr>
      <w:r>
        <w:t xml:space="preserve">In the continuation we shall concentrate on the batch computation of the SOM, because it is faster and safer than the stepwise recursive </w:t>
      </w:r>
      <w:proofErr w:type="gramStart"/>
      <w:r>
        <w:t>algorithm, and</w:t>
      </w:r>
      <w:proofErr w:type="gramEnd"/>
      <w:r>
        <w:t xml:space="preserve"> can also be generalized for </w:t>
      </w:r>
      <w:proofErr w:type="spellStart"/>
      <w:r>
        <w:t>nonvectorial</w:t>
      </w:r>
      <w:proofErr w:type="spellEnd"/>
      <w:r>
        <w:t xml:space="preserve"> data.</w:t>
      </w:r>
    </w:p>
    <w:p w:rsidR="0016558E" w:rsidRDefault="00472F02">
      <w:pPr>
        <w:ind w:left="9"/>
      </w:pPr>
      <w:r>
        <w:t xml:space="preserve">Consider </w:t>
      </w:r>
      <w:r>
        <w:rPr>
          <w:color w:val="000066"/>
        </w:rPr>
        <w:t>Fig. 2</w:t>
      </w:r>
      <w:r>
        <w:t xml:space="preserve">, where a two-dimensional hexagonal array of nodes, depicted by the circles, is shown. With each node </w:t>
      </w:r>
      <w:proofErr w:type="spellStart"/>
      <w:r>
        <w:rPr>
          <w:i/>
        </w:rPr>
        <w:t>i</w:t>
      </w:r>
      <w:proofErr w:type="spellEnd"/>
      <w:r>
        <w:t xml:space="preserve">, a model </w:t>
      </w:r>
      <w:r>
        <w:rPr>
          <w:b/>
        </w:rPr>
        <w:t>m</w:t>
      </w:r>
      <w:r>
        <w:rPr>
          <w:i/>
          <w:vertAlign w:val="subscript"/>
        </w:rPr>
        <w:t xml:space="preserve">i </w:t>
      </w:r>
      <w:r>
        <w:t xml:space="preserve">is associated. </w:t>
      </w:r>
      <w:proofErr w:type="gramStart"/>
      <w:r>
        <w:t>Also</w:t>
      </w:r>
      <w:proofErr w:type="gramEnd"/>
      <w:r>
        <w:t xml:space="preserve"> a list, containing copies of certain input vectors </w:t>
      </w:r>
      <w:r>
        <w:rPr>
          <w:b/>
        </w:rPr>
        <w:t>x</w:t>
      </w:r>
      <w:r>
        <w:rPr>
          <w:i/>
          <w:sz w:val="19"/>
        </w:rPr>
        <w:t>(</w:t>
      </w:r>
      <w:r>
        <w:rPr>
          <w:i/>
        </w:rPr>
        <w:t>t</w:t>
      </w:r>
      <w:r>
        <w:rPr>
          <w:i/>
          <w:sz w:val="19"/>
        </w:rPr>
        <w:t>)</w:t>
      </w:r>
      <w:r>
        <w:t>, is associated with each node.</w:t>
      </w:r>
    </w:p>
    <w:p w:rsidR="0016558E" w:rsidRDefault="00472F02">
      <w:pPr>
        <w:ind w:left="9"/>
      </w:pPr>
      <w:r>
        <w:t xml:space="preserve">Like in the stepwise recursive algorithm, the initial values of the </w:t>
      </w:r>
      <w:r>
        <w:rPr>
          <w:b/>
        </w:rPr>
        <w:t>m</w:t>
      </w:r>
      <w:r>
        <w:rPr>
          <w:i/>
          <w:vertAlign w:val="subscript"/>
        </w:rPr>
        <w:t>i</w:t>
      </w:r>
      <w:r>
        <w:t xml:space="preserve">, in principle, may be selected as random vectors, preferably from the domain of the input vectors. However, a better strategy, in the case of the Euclidean metric, is to take for the </w:t>
      </w:r>
      <w:r>
        <w:rPr>
          <w:b/>
        </w:rPr>
        <w:t>m</w:t>
      </w:r>
      <w:r>
        <w:rPr>
          <w:i/>
          <w:vertAlign w:val="subscript"/>
        </w:rPr>
        <w:t xml:space="preserve">i </w:t>
      </w:r>
      <w:r>
        <w:t xml:space="preserve">a regular two-dimensional sequence of values picked up from the </w:t>
      </w:r>
      <w:proofErr w:type="spellStart"/>
      <w:r>
        <w:t>twodimensional</w:t>
      </w:r>
      <w:proofErr w:type="spellEnd"/>
      <w:r>
        <w:t xml:space="preserve"> hyperplane, spanned by the two largest principal components of </w:t>
      </w:r>
      <w:r>
        <w:rPr>
          <w:b/>
        </w:rPr>
        <w:t>x</w:t>
      </w:r>
      <w:r>
        <w:t>.</w:t>
      </w:r>
    </w:p>
    <w:p w:rsidR="0016558E" w:rsidRDefault="00472F02">
      <w:pPr>
        <w:ind w:left="9"/>
      </w:pPr>
      <w:r>
        <w:t xml:space="preserve">Then consider the set of input data vectors </w:t>
      </w:r>
      <w:r>
        <w:rPr>
          <w:sz w:val="19"/>
        </w:rPr>
        <w:t>{</w:t>
      </w:r>
      <w:r>
        <w:rPr>
          <w:b/>
        </w:rPr>
        <w:t>x</w:t>
      </w:r>
      <w:r>
        <w:rPr>
          <w:i/>
          <w:sz w:val="19"/>
        </w:rPr>
        <w:t>(</w:t>
      </w:r>
      <w:r>
        <w:rPr>
          <w:i/>
        </w:rPr>
        <w:t>t</w:t>
      </w:r>
      <w:r>
        <w:rPr>
          <w:i/>
          <w:sz w:val="19"/>
        </w:rPr>
        <w:t>)</w:t>
      </w:r>
      <w:r>
        <w:rPr>
          <w:sz w:val="19"/>
        </w:rPr>
        <w:t>}</w:t>
      </w:r>
      <w:r>
        <w:t xml:space="preserve">, where </w:t>
      </w:r>
      <w:proofErr w:type="spellStart"/>
      <w:r>
        <w:rPr>
          <w:i/>
        </w:rPr>
        <w:t>t</w:t>
      </w:r>
      <w:proofErr w:type="spellEnd"/>
      <w:r>
        <w:rPr>
          <w:i/>
        </w:rPr>
        <w:t xml:space="preserve"> </w:t>
      </w:r>
      <w:r>
        <w:t xml:space="preserve">is an integer-valued index of a vector. Compare each </w:t>
      </w:r>
      <w:r>
        <w:rPr>
          <w:b/>
        </w:rPr>
        <w:t>x</w:t>
      </w:r>
      <w:r>
        <w:rPr>
          <w:i/>
          <w:sz w:val="19"/>
        </w:rPr>
        <w:t>(</w:t>
      </w:r>
      <w:r>
        <w:rPr>
          <w:i/>
        </w:rPr>
        <w:t>t</w:t>
      </w:r>
      <w:r>
        <w:rPr>
          <w:i/>
          <w:sz w:val="19"/>
        </w:rPr>
        <w:t xml:space="preserve">) </w:t>
      </w:r>
      <w:r>
        <w:t xml:space="preserve">with all of the models and make a copy of </w:t>
      </w:r>
      <w:r>
        <w:rPr>
          <w:b/>
        </w:rPr>
        <w:t>x</w:t>
      </w:r>
      <w:r>
        <w:rPr>
          <w:i/>
          <w:sz w:val="19"/>
        </w:rPr>
        <w:t>(</w:t>
      </w:r>
      <w:r>
        <w:rPr>
          <w:i/>
        </w:rPr>
        <w:t>t</w:t>
      </w:r>
      <w:r>
        <w:rPr>
          <w:i/>
          <w:sz w:val="19"/>
        </w:rPr>
        <w:t xml:space="preserve">) </w:t>
      </w:r>
      <w:r>
        <w:t xml:space="preserve">into the </w:t>
      </w:r>
      <w:proofErr w:type="spellStart"/>
      <w:r>
        <w:t>sublist</w:t>
      </w:r>
      <w:proofErr w:type="spellEnd"/>
      <w:r>
        <w:t xml:space="preserve"> associated with the node, the model vector of which matches best with </w:t>
      </w:r>
      <w:r>
        <w:rPr>
          <w:b/>
        </w:rPr>
        <w:t>x</w:t>
      </w:r>
      <w:r>
        <w:rPr>
          <w:i/>
          <w:sz w:val="19"/>
        </w:rPr>
        <w:t>(</w:t>
      </w:r>
      <w:r>
        <w:rPr>
          <w:i/>
        </w:rPr>
        <w:t>t</w:t>
      </w:r>
      <w:r>
        <w:rPr>
          <w:i/>
          <w:sz w:val="19"/>
        </w:rPr>
        <w:t xml:space="preserve">) </w:t>
      </w:r>
      <w:r>
        <w:t>in the Euclidean metric.</w:t>
      </w:r>
    </w:p>
    <w:p w:rsidR="0016558E" w:rsidRDefault="00472F02">
      <w:pPr>
        <w:ind w:left="9"/>
      </w:pPr>
      <w:r>
        <w:t xml:space="preserve">In this illustrative example we assume a neighborhood function that has the value 1 in a </w:t>
      </w:r>
      <w:r>
        <w:rPr>
          <w:i/>
        </w:rPr>
        <w:t>neighborhood set N</w:t>
      </w:r>
      <w:r>
        <w:rPr>
          <w:i/>
          <w:vertAlign w:val="subscript"/>
        </w:rPr>
        <w:t xml:space="preserve">i </w:t>
      </w:r>
      <w:r>
        <w:t xml:space="preserve">of nodes, consisting of the nodes up to a certain distance from node </w:t>
      </w:r>
      <w:proofErr w:type="spellStart"/>
      <w:r>
        <w:rPr>
          <w:i/>
        </w:rPr>
        <w:t>i</w:t>
      </w:r>
      <w:proofErr w:type="spellEnd"/>
      <w:r>
        <w:t>, and is equal to zero otherwise.</w:t>
      </w:r>
    </w:p>
    <w:p w:rsidR="0016558E" w:rsidRDefault="00472F02">
      <w:pPr>
        <w:ind w:left="9"/>
      </w:pPr>
      <w:r>
        <w:t xml:space="preserve">Since according to </w:t>
      </w:r>
      <w:proofErr w:type="spellStart"/>
      <w:r>
        <w:t>Eqs</w:t>
      </w:r>
      <w:proofErr w:type="spellEnd"/>
      <w:r>
        <w:t xml:space="preserve">. </w:t>
      </w:r>
      <w:r>
        <w:rPr>
          <w:color w:val="000066"/>
        </w:rPr>
        <w:t xml:space="preserve">(7) </w:t>
      </w:r>
      <w:r>
        <w:t xml:space="preserve">and </w:t>
      </w:r>
      <w:r>
        <w:rPr>
          <w:color w:val="000066"/>
        </w:rPr>
        <w:t xml:space="preserve">(8) </w:t>
      </w:r>
      <w:r>
        <w:t xml:space="preserve">the equilibrium value of every model must now be the mean of the </w:t>
      </w:r>
      <w:r>
        <w:rPr>
          <w:b/>
        </w:rPr>
        <w:t>x</w:t>
      </w:r>
      <w:r>
        <w:rPr>
          <w:i/>
          <w:sz w:val="19"/>
        </w:rPr>
        <w:t>(</w:t>
      </w:r>
      <w:r>
        <w:rPr>
          <w:i/>
        </w:rPr>
        <w:t>t</w:t>
      </w:r>
      <w:r>
        <w:rPr>
          <w:i/>
          <w:sz w:val="19"/>
        </w:rPr>
        <w:t xml:space="preserve">) </w:t>
      </w:r>
      <w:r>
        <w:t xml:space="preserve">falling into its neighborhood set </w:t>
      </w:r>
      <w:r>
        <w:rPr>
          <w:i/>
        </w:rPr>
        <w:t>N</w:t>
      </w:r>
      <w:r>
        <w:rPr>
          <w:i/>
          <w:vertAlign w:val="subscript"/>
        </w:rPr>
        <w:t>i</w:t>
      </w:r>
      <w:r>
        <w:t xml:space="preserve">, we want to approach this equilibrium state by the following strategy. We compute the </w:t>
      </w:r>
      <w:r>
        <w:rPr>
          <w:i/>
        </w:rPr>
        <w:t xml:space="preserve">mean </w:t>
      </w:r>
      <w:r>
        <w:t xml:space="preserve">of the </w:t>
      </w:r>
      <w:r>
        <w:rPr>
          <w:b/>
        </w:rPr>
        <w:t>x</w:t>
      </w:r>
      <w:r>
        <w:rPr>
          <w:i/>
          <w:sz w:val="19"/>
        </w:rPr>
        <w:t>(</w:t>
      </w:r>
      <w:r>
        <w:rPr>
          <w:i/>
        </w:rPr>
        <w:t>t</w:t>
      </w:r>
      <w:r>
        <w:rPr>
          <w:i/>
          <w:sz w:val="19"/>
        </w:rPr>
        <w:t xml:space="preserve">) </w:t>
      </w:r>
      <w:r>
        <w:t xml:space="preserve">over </w:t>
      </w:r>
      <w:r>
        <w:rPr>
          <w:i/>
        </w:rPr>
        <w:t>N</w:t>
      </w:r>
      <w:r>
        <w:rPr>
          <w:i/>
          <w:vertAlign w:val="subscript"/>
        </w:rPr>
        <w:t>i</w:t>
      </w:r>
      <w:r>
        <w:t xml:space="preserve">, that is, of all the </w:t>
      </w:r>
      <w:r>
        <w:rPr>
          <w:b/>
        </w:rPr>
        <w:t>x</w:t>
      </w:r>
      <w:r>
        <w:rPr>
          <w:i/>
          <w:sz w:val="19"/>
        </w:rPr>
        <w:t>(</w:t>
      </w:r>
      <w:r>
        <w:rPr>
          <w:i/>
        </w:rPr>
        <w:t>t</w:t>
      </w:r>
      <w:r>
        <w:rPr>
          <w:i/>
          <w:sz w:val="19"/>
        </w:rPr>
        <w:t xml:space="preserve">) </w:t>
      </w:r>
      <w:r>
        <w:t xml:space="preserve">that have been copied into the union of all of the </w:t>
      </w:r>
      <w:proofErr w:type="spellStart"/>
      <w:r>
        <w:t>sublists</w:t>
      </w:r>
      <w:proofErr w:type="spellEnd"/>
      <w:r>
        <w:t xml:space="preserve"> in </w:t>
      </w:r>
      <w:r>
        <w:rPr>
          <w:i/>
        </w:rPr>
        <w:t>N</w:t>
      </w:r>
      <w:r>
        <w:rPr>
          <w:i/>
          <w:vertAlign w:val="subscript"/>
        </w:rPr>
        <w:t>i</w:t>
      </w:r>
      <w:r>
        <w:t xml:space="preserve">. A similar mean is computed </w:t>
      </w:r>
      <w:r>
        <w:lastRenderedPageBreak/>
        <w:t xml:space="preserve">for every node </w:t>
      </w:r>
      <w:proofErr w:type="spellStart"/>
      <w:r>
        <w:rPr>
          <w:i/>
        </w:rPr>
        <w:t>i</w:t>
      </w:r>
      <w:proofErr w:type="spellEnd"/>
      <w:r>
        <w:t xml:space="preserve">, i.e. over the neighborhoods around all of the nodes. Updating of the </w:t>
      </w:r>
      <w:r>
        <w:rPr>
          <w:b/>
        </w:rPr>
        <w:t>m</w:t>
      </w:r>
      <w:r>
        <w:rPr>
          <w:i/>
          <w:vertAlign w:val="subscript"/>
        </w:rPr>
        <w:t xml:space="preserve">i </w:t>
      </w:r>
      <w:r>
        <w:t xml:space="preserve">then means that the old values of the </w:t>
      </w:r>
      <w:r>
        <w:rPr>
          <w:b/>
        </w:rPr>
        <w:t>m</w:t>
      </w:r>
      <w:r>
        <w:rPr>
          <w:i/>
          <w:vertAlign w:val="subscript"/>
        </w:rPr>
        <w:t xml:space="preserve">i </w:t>
      </w:r>
      <w:r>
        <w:t xml:space="preserve">are replaced by the respective means, </w:t>
      </w:r>
      <w:r>
        <w:rPr>
          <w:i/>
        </w:rPr>
        <w:t>in one concurrent computing operation over all nodes of the grid</w:t>
      </w:r>
      <w:r>
        <w:t>. This concludes one updating cycle.</w:t>
      </w:r>
    </w:p>
    <w:tbl>
      <w:tblPr>
        <w:tblStyle w:val="TableGrid"/>
        <w:tblpPr w:vertAnchor="text" w:horzAnchor="margin"/>
        <w:tblOverlap w:val="never"/>
        <w:tblW w:w="10401" w:type="dxa"/>
        <w:tblInd w:w="0" w:type="dxa"/>
        <w:tblCellMar>
          <w:bottom w:w="4" w:type="dxa"/>
        </w:tblCellMar>
        <w:tblLook w:val="04A0" w:firstRow="1" w:lastRow="0" w:firstColumn="1" w:lastColumn="0" w:noHBand="0" w:noVBand="1"/>
      </w:tblPr>
      <w:tblGrid>
        <w:gridCol w:w="10401"/>
      </w:tblGrid>
      <w:tr w:rsidR="0016558E">
        <w:trPr>
          <w:trHeight w:val="328"/>
        </w:trPr>
        <w:tc>
          <w:tcPr>
            <w:tcW w:w="10401" w:type="dxa"/>
            <w:tcBorders>
              <w:top w:val="nil"/>
              <w:left w:val="nil"/>
              <w:bottom w:val="nil"/>
              <w:right w:val="nil"/>
            </w:tcBorders>
            <w:vAlign w:val="bottom"/>
          </w:tcPr>
          <w:p w:rsidR="0016558E" w:rsidRDefault="00472F02">
            <w:pPr>
              <w:spacing w:after="315" w:line="259" w:lineRule="auto"/>
              <w:ind w:left="2074" w:firstLine="0"/>
              <w:jc w:val="left"/>
            </w:pPr>
            <w:r>
              <w:rPr>
                <w:noProof/>
              </w:rPr>
              <w:drawing>
                <wp:inline distT="0" distB="0" distL="0" distR="0">
                  <wp:extent cx="3971545" cy="4303776"/>
                  <wp:effectExtent l="0" t="0" r="0" b="0"/>
                  <wp:docPr id="307829" name="Picture 307829"/>
                  <wp:cNvGraphicFramePr/>
                  <a:graphic xmlns:a="http://schemas.openxmlformats.org/drawingml/2006/main">
                    <a:graphicData uri="http://schemas.openxmlformats.org/drawingml/2006/picture">
                      <pic:pic xmlns:pic="http://schemas.openxmlformats.org/drawingml/2006/picture">
                        <pic:nvPicPr>
                          <pic:cNvPr id="307829" name="Picture 307829"/>
                          <pic:cNvPicPr/>
                        </pic:nvPicPr>
                        <pic:blipFill>
                          <a:blip r:embed="rId21"/>
                          <a:stretch>
                            <a:fillRect/>
                          </a:stretch>
                        </pic:blipFill>
                        <pic:spPr>
                          <a:xfrm>
                            <a:off x="0" y="0"/>
                            <a:ext cx="3971545" cy="4303776"/>
                          </a:xfrm>
                          <a:prstGeom prst="rect">
                            <a:avLst/>
                          </a:prstGeom>
                        </pic:spPr>
                      </pic:pic>
                    </a:graphicData>
                  </a:graphic>
                </wp:inline>
              </w:drawing>
            </w:r>
          </w:p>
          <w:p w:rsidR="0016558E" w:rsidRDefault="00472F02">
            <w:pPr>
              <w:spacing w:after="0" w:line="259" w:lineRule="auto"/>
              <w:ind w:firstLine="0"/>
            </w:pPr>
            <w:r>
              <w:rPr>
                <w:b/>
                <w:sz w:val="13"/>
              </w:rPr>
              <w:t xml:space="preserve">Fig. 2. </w:t>
            </w:r>
            <w:r>
              <w:rPr>
                <w:sz w:val="13"/>
              </w:rPr>
              <w:t xml:space="preserve">Illustration of one cycle in the batch process. The input data items </w:t>
            </w:r>
            <w:r>
              <w:rPr>
                <w:b/>
                <w:sz w:val="13"/>
              </w:rPr>
              <w:t>x</w:t>
            </w:r>
            <w:r>
              <w:rPr>
                <w:i/>
                <w:sz w:val="15"/>
              </w:rPr>
              <w:t>(</w:t>
            </w:r>
            <w:r>
              <w:rPr>
                <w:i/>
                <w:sz w:val="13"/>
              </w:rPr>
              <w:t>t</w:t>
            </w:r>
            <w:r>
              <w:rPr>
                <w:i/>
                <w:sz w:val="15"/>
              </w:rPr>
              <w:t xml:space="preserve">) </w:t>
            </w:r>
            <w:r>
              <w:rPr>
                <w:sz w:val="13"/>
              </w:rPr>
              <w:t xml:space="preserve">are first distributed into </w:t>
            </w:r>
            <w:proofErr w:type="spellStart"/>
            <w:r>
              <w:rPr>
                <w:sz w:val="13"/>
              </w:rPr>
              <w:t>sublists</w:t>
            </w:r>
            <w:proofErr w:type="spellEnd"/>
            <w:r>
              <w:rPr>
                <w:sz w:val="13"/>
              </w:rPr>
              <w:t xml:space="preserve"> associated with their best-matching models, and then the new values of the models are determined as </w:t>
            </w:r>
            <w:r>
              <w:rPr>
                <w:i/>
                <w:sz w:val="13"/>
              </w:rPr>
              <w:t>means</w:t>
            </w:r>
            <w:r>
              <w:rPr>
                <w:sz w:val="13"/>
              </w:rPr>
              <w:t xml:space="preserve">, or more generally, as </w:t>
            </w:r>
            <w:r>
              <w:rPr>
                <w:i/>
                <w:sz w:val="13"/>
              </w:rPr>
              <w:t xml:space="preserve">generalized medians </w:t>
            </w:r>
            <w:r>
              <w:rPr>
                <w:sz w:val="13"/>
              </w:rPr>
              <w:t xml:space="preserve">(as written in the figure) over the neighborhood sets of </w:t>
            </w:r>
            <w:proofErr w:type="spellStart"/>
            <w:r>
              <w:rPr>
                <w:sz w:val="13"/>
              </w:rPr>
              <w:t>sublists</w:t>
            </w:r>
            <w:proofErr w:type="spellEnd"/>
            <w:r>
              <w:rPr>
                <w:sz w:val="13"/>
              </w:rPr>
              <w:t>.</w:t>
            </w:r>
          </w:p>
        </w:tc>
      </w:tr>
    </w:tbl>
    <w:p w:rsidR="0016558E" w:rsidRDefault="00472F02">
      <w:pPr>
        <w:ind w:left="9"/>
      </w:pPr>
      <w:r>
        <w:t xml:space="preserve">In </w:t>
      </w:r>
      <w:r>
        <w:rPr>
          <w:color w:val="000066"/>
        </w:rPr>
        <w:t>Fig. 2</w:t>
      </w:r>
      <w:r>
        <w:t xml:space="preserve">, however, there appears a new term ‘‘generalized median’’, written below the set line. In the above discussion it should be replaced by the word ‘‘mean’’, but because </w:t>
      </w:r>
      <w:r>
        <w:rPr>
          <w:color w:val="000066"/>
        </w:rPr>
        <w:t xml:space="preserve">Fig. 2 </w:t>
      </w:r>
      <w:r>
        <w:t>is also used for to explain the self-organization in the case of a general distance measure, the term ‘‘generalized median’’ has been used in it and has to be explained next.</w:t>
      </w:r>
    </w:p>
    <w:p w:rsidR="0016558E" w:rsidRDefault="00472F02">
      <w:pPr>
        <w:ind w:left="9"/>
      </w:pPr>
      <w:r>
        <w:t xml:space="preserve">The batch-computing method, as several times mentioned, can be generalized for </w:t>
      </w:r>
      <w:proofErr w:type="spellStart"/>
      <w:r>
        <w:t>nonvectorial</w:t>
      </w:r>
      <w:proofErr w:type="spellEnd"/>
      <w:r>
        <w:t xml:space="preserve"> data, e.g., strings of symbols, if a </w:t>
      </w:r>
      <w:r>
        <w:rPr>
          <w:i/>
        </w:rPr>
        <w:t xml:space="preserve">generalized median </w:t>
      </w:r>
      <w:r>
        <w:t xml:space="preserve">over the samples </w:t>
      </w:r>
      <w:r>
        <w:rPr>
          <w:b/>
        </w:rPr>
        <w:t>x</w:t>
      </w:r>
      <w:r>
        <w:rPr>
          <w:i/>
          <w:sz w:val="19"/>
        </w:rPr>
        <w:t>(</w:t>
      </w:r>
      <w:r>
        <w:rPr>
          <w:i/>
        </w:rPr>
        <w:t>t</w:t>
      </w:r>
      <w:r>
        <w:rPr>
          <w:i/>
          <w:sz w:val="19"/>
        </w:rPr>
        <w:t xml:space="preserve">) </w:t>
      </w:r>
      <w:r>
        <w:t xml:space="preserve">can be defined. </w:t>
      </w:r>
      <w:r>
        <w:rPr>
          <w:i/>
        </w:rPr>
        <w:t xml:space="preserve">This kind of median of a set of data items is defined as the item that has the smallest sum of distances from the other items in the set. </w:t>
      </w:r>
      <w:r>
        <w:t xml:space="preserve">This concept was originally introduced by the author; cf. </w:t>
      </w:r>
      <w:proofErr w:type="spellStart"/>
      <w:r>
        <w:rPr>
          <w:color w:val="000066"/>
        </w:rPr>
        <w:t>Kohonen</w:t>
      </w:r>
      <w:proofErr w:type="spellEnd"/>
      <w:r>
        <w:rPr>
          <w:color w:val="000066"/>
        </w:rPr>
        <w:t xml:space="preserve"> </w:t>
      </w:r>
      <w:r>
        <w:t>(</w:t>
      </w:r>
      <w:r>
        <w:rPr>
          <w:color w:val="000066"/>
        </w:rPr>
        <w:t>1985</w:t>
      </w:r>
      <w:r>
        <w:t xml:space="preserve">), but it can also be found from </w:t>
      </w:r>
      <w:proofErr w:type="spellStart"/>
      <w:r>
        <w:rPr>
          <w:color w:val="000066"/>
        </w:rPr>
        <w:t>Kohonen</w:t>
      </w:r>
      <w:proofErr w:type="spellEnd"/>
      <w:r>
        <w:rPr>
          <w:color w:val="000066"/>
        </w:rPr>
        <w:t xml:space="preserve"> </w:t>
      </w:r>
      <w:r>
        <w:t>(</w:t>
      </w:r>
      <w:r>
        <w:rPr>
          <w:color w:val="000066"/>
        </w:rPr>
        <w:t>2001</w:t>
      </w:r>
      <w:r>
        <w:t xml:space="preserve">). Where we earlier used the mean over the union of the </w:t>
      </w:r>
      <w:proofErr w:type="spellStart"/>
      <w:r>
        <w:t>sublists</w:t>
      </w:r>
      <w:proofErr w:type="spellEnd"/>
      <w:r>
        <w:t xml:space="preserve"> in the neighborhood set </w:t>
      </w:r>
      <w:r>
        <w:rPr>
          <w:i/>
        </w:rPr>
        <w:t>N</w:t>
      </w:r>
      <w:r>
        <w:rPr>
          <w:i/>
          <w:vertAlign w:val="subscript"/>
        </w:rPr>
        <w:t>i</w:t>
      </w:r>
      <w:r>
        <w:t xml:space="preserve">, we shall now use the generalized median in the same role. Such SOMs have been constructed for protein sequences by </w:t>
      </w:r>
      <w:proofErr w:type="spellStart"/>
      <w:r>
        <w:rPr>
          <w:color w:val="000066"/>
        </w:rPr>
        <w:t>Kohonen</w:t>
      </w:r>
      <w:proofErr w:type="spellEnd"/>
      <w:r>
        <w:rPr>
          <w:color w:val="000066"/>
        </w:rPr>
        <w:t xml:space="preserve"> and </w:t>
      </w:r>
      <w:proofErr w:type="spellStart"/>
      <w:r>
        <w:rPr>
          <w:color w:val="000066"/>
        </w:rPr>
        <w:t>Somervuo</w:t>
      </w:r>
      <w:proofErr w:type="spellEnd"/>
      <w:r>
        <w:rPr>
          <w:color w:val="000066"/>
        </w:rPr>
        <w:t xml:space="preserve"> </w:t>
      </w:r>
      <w:r>
        <w:t>(</w:t>
      </w:r>
      <w:r>
        <w:rPr>
          <w:color w:val="000066"/>
        </w:rPr>
        <w:t>2002</w:t>
      </w:r>
      <w:r>
        <w:t xml:space="preserve">) and for virus-type DNA in </w:t>
      </w:r>
      <w:proofErr w:type="spellStart"/>
      <w:r>
        <w:rPr>
          <w:color w:val="000066"/>
        </w:rPr>
        <w:t>Oja</w:t>
      </w:r>
      <w:proofErr w:type="spellEnd"/>
      <w:r>
        <w:t xml:space="preserve">, </w:t>
      </w:r>
      <w:proofErr w:type="spellStart"/>
      <w:r>
        <w:rPr>
          <w:color w:val="000066"/>
        </w:rPr>
        <w:t>Somervuo</w:t>
      </w:r>
      <w:proofErr w:type="spellEnd"/>
      <w:r>
        <w:rPr>
          <w:color w:val="000066"/>
        </w:rPr>
        <w:t xml:space="preserve"> et al. (2003)</w:t>
      </w:r>
      <w:r>
        <w:t xml:space="preserve">; </w:t>
      </w:r>
      <w:proofErr w:type="spellStart"/>
      <w:r>
        <w:rPr>
          <w:color w:val="000066"/>
        </w:rPr>
        <w:t>Oja</w:t>
      </w:r>
      <w:proofErr w:type="spellEnd"/>
      <w:r>
        <w:rPr>
          <w:color w:val="000066"/>
        </w:rPr>
        <w:t xml:space="preserve">, Sperber, Blomberg, and </w:t>
      </w:r>
      <w:proofErr w:type="spellStart"/>
      <w:r>
        <w:rPr>
          <w:color w:val="000066"/>
        </w:rPr>
        <w:t>Kaski</w:t>
      </w:r>
      <w:proofErr w:type="spellEnd"/>
      <w:r>
        <w:rPr>
          <w:color w:val="000066"/>
        </w:rPr>
        <w:t xml:space="preserve"> (2004, 2005)</w:t>
      </w:r>
      <w:r>
        <w:t>.</w:t>
      </w:r>
    </w:p>
    <w:p w:rsidR="0016558E" w:rsidRDefault="00472F02">
      <w:pPr>
        <w:ind w:left="9"/>
      </w:pPr>
      <w:r>
        <w:t>This updating cycle is reiterated, always first clearing all lists and thereafter distributing new copies of the input vectors under those nodes, the (updated) models of which match best with the new input vectors. The updated model values, sooner or later, become steady and are no longer changed in continued iterations, whereupon the training can be stopped.</w:t>
      </w:r>
    </w:p>
    <w:p w:rsidR="0016558E" w:rsidRDefault="00472F02">
      <w:pPr>
        <w:ind w:left="9"/>
      </w:pPr>
      <w:r>
        <w:t xml:space="preserve">A process that complies even better with the stepwise recursive learning is obtained if the means are formed as </w:t>
      </w:r>
      <w:r>
        <w:rPr>
          <w:i/>
        </w:rPr>
        <w:t>weighted averages</w:t>
      </w:r>
      <w:r>
        <w:t xml:space="preserve">, where the weights are related to each other like the </w:t>
      </w:r>
      <w:proofErr w:type="spellStart"/>
      <w:r>
        <w:rPr>
          <w:i/>
        </w:rPr>
        <w:t>h</w:t>
      </w:r>
      <w:r>
        <w:rPr>
          <w:i/>
          <w:vertAlign w:val="subscript"/>
        </w:rPr>
        <w:t>ci</w:t>
      </w:r>
      <w:proofErr w:type="spellEnd"/>
      <w:r>
        <w:t xml:space="preserve">. Here </w:t>
      </w:r>
      <w:r>
        <w:rPr>
          <w:i/>
        </w:rPr>
        <w:t xml:space="preserve">c </w:t>
      </w:r>
      <w:r>
        <w:t xml:space="preserve">is the index of the </w:t>
      </w:r>
      <w:r>
        <w:t xml:space="preserve">node, the model of which is updated, and </w:t>
      </w:r>
      <w:proofErr w:type="spellStart"/>
      <w:r>
        <w:rPr>
          <w:i/>
        </w:rPr>
        <w:t>i</w:t>
      </w:r>
      <w:proofErr w:type="spellEnd"/>
      <w:r>
        <w:rPr>
          <w:i/>
        </w:rPr>
        <w:t xml:space="preserve"> </w:t>
      </w:r>
      <w:r>
        <w:t>stands for the indices of the nodes in its neighborhood.</w:t>
      </w:r>
    </w:p>
    <w:p w:rsidR="0016558E" w:rsidRDefault="00472F02">
      <w:pPr>
        <w:spacing w:after="219"/>
        <w:ind w:left="9"/>
      </w:pPr>
      <w:r>
        <w:t xml:space="preserve">A discussion of the convergence of the batch-computing method has been presented by </w:t>
      </w:r>
      <w:r>
        <w:rPr>
          <w:color w:val="000066"/>
        </w:rPr>
        <w:t xml:space="preserve">Cheng </w:t>
      </w:r>
      <w:r>
        <w:t>(</w:t>
      </w:r>
      <w:r>
        <w:rPr>
          <w:color w:val="000066"/>
        </w:rPr>
        <w:t>1997</w:t>
      </w:r>
      <w:r>
        <w:t>).</w:t>
      </w:r>
    </w:p>
    <w:p w:rsidR="0016558E" w:rsidRDefault="00472F02">
      <w:pPr>
        <w:pStyle w:val="2"/>
        <w:spacing w:after="178" w:line="249" w:lineRule="auto"/>
        <w:ind w:left="-5"/>
        <w:jc w:val="both"/>
      </w:pPr>
      <w:r>
        <w:rPr>
          <w:b w:val="0"/>
          <w:i/>
        </w:rPr>
        <w:t>4.5. Dot-product maps</w:t>
      </w:r>
    </w:p>
    <w:p w:rsidR="0016558E" w:rsidRDefault="00472F02">
      <w:pPr>
        <w:spacing w:after="81"/>
        <w:ind w:left="9" w:right="196"/>
      </w:pPr>
      <w:r>
        <w:t xml:space="preserve">For metric vectors, a practical computation of the SOM is based on their </w:t>
      </w:r>
      <w:r>
        <w:rPr>
          <w:i/>
        </w:rPr>
        <w:t>dot products</w:t>
      </w:r>
      <w:r>
        <w:t xml:space="preserve">. For Euclidean vectors this method is particularly advantageous, if there are plenty of zero elements in the vectors, because they are skipped in the evaluation of similarities. However, the model vectors </w:t>
      </w:r>
      <w:r>
        <w:rPr>
          <w:b/>
        </w:rPr>
        <w:t>m</w:t>
      </w:r>
      <w:r>
        <w:rPr>
          <w:i/>
          <w:vertAlign w:val="subscript"/>
        </w:rPr>
        <w:t>i</w:t>
      </w:r>
      <w:r>
        <w:t xml:space="preserve">, for their comparison with the input </w:t>
      </w:r>
      <w:r>
        <w:rPr>
          <w:b/>
        </w:rPr>
        <w:t>x</w:t>
      </w:r>
      <w:r>
        <w:t xml:space="preserve">, must be kept normalized to constant length all the time. Instead of Eq. </w:t>
      </w:r>
      <w:r>
        <w:rPr>
          <w:color w:val="000066"/>
        </w:rPr>
        <w:t>(1)</w:t>
      </w:r>
      <w:r>
        <w:t>, the index of the winner location is now defined by</w:t>
      </w:r>
    </w:p>
    <w:p w:rsidR="0016558E" w:rsidRDefault="00472F02">
      <w:pPr>
        <w:tabs>
          <w:tab w:val="right" w:pos="5021"/>
        </w:tabs>
        <w:ind w:firstLine="0"/>
        <w:jc w:val="left"/>
      </w:pPr>
      <w:r>
        <w:rPr>
          <w:i/>
        </w:rPr>
        <w:t xml:space="preserve">c </w:t>
      </w:r>
      <w:r>
        <w:rPr>
          <w:sz w:val="19"/>
        </w:rPr>
        <w:t xml:space="preserve">= </w:t>
      </w:r>
      <w:proofErr w:type="gramStart"/>
      <w:r>
        <w:t>argmax</w:t>
      </w:r>
      <w:r>
        <w:rPr>
          <w:sz w:val="19"/>
        </w:rPr>
        <w:t>{</w:t>
      </w:r>
      <w:proofErr w:type="gramEnd"/>
      <w:r>
        <w:t>dot</w:t>
      </w:r>
      <w:r>
        <w:rPr>
          <w:i/>
          <w:sz w:val="19"/>
        </w:rPr>
        <w:t>(</w:t>
      </w:r>
      <w:r>
        <w:rPr>
          <w:b/>
        </w:rPr>
        <w:t>x</w:t>
      </w:r>
      <w:r>
        <w:rPr>
          <w:i/>
          <w:sz w:val="19"/>
        </w:rPr>
        <w:t xml:space="preserve">, </w:t>
      </w:r>
      <w:r>
        <w:rPr>
          <w:b/>
        </w:rPr>
        <w:t>m</w:t>
      </w:r>
      <w:r>
        <w:rPr>
          <w:i/>
          <w:vertAlign w:val="subscript"/>
        </w:rPr>
        <w:t>i</w:t>
      </w:r>
      <w:r>
        <w:rPr>
          <w:i/>
          <w:sz w:val="19"/>
        </w:rPr>
        <w:t>)</w:t>
      </w:r>
      <w:r>
        <w:rPr>
          <w:sz w:val="19"/>
        </w:rPr>
        <w:t>}</w:t>
      </w:r>
      <w:r>
        <w:rPr>
          <w:i/>
          <w:sz w:val="19"/>
        </w:rPr>
        <w:t>.</w:t>
      </w:r>
      <w:r>
        <w:rPr>
          <w:i/>
          <w:sz w:val="19"/>
        </w:rPr>
        <w:tab/>
      </w:r>
      <w:r>
        <w:t>(9)</w:t>
      </w:r>
    </w:p>
    <w:p w:rsidR="0016558E" w:rsidRDefault="00472F02">
      <w:pPr>
        <w:spacing w:after="75" w:line="259" w:lineRule="auto"/>
        <w:ind w:left="623" w:hanging="10"/>
        <w:jc w:val="left"/>
      </w:pPr>
      <w:proofErr w:type="spellStart"/>
      <w:r>
        <w:rPr>
          <w:i/>
          <w:sz w:val="12"/>
        </w:rPr>
        <w:t>i</w:t>
      </w:r>
      <w:proofErr w:type="spellEnd"/>
    </w:p>
    <w:p w:rsidR="0016558E" w:rsidRDefault="00472F02">
      <w:pPr>
        <w:spacing w:after="53"/>
        <w:ind w:left="9" w:right="196"/>
      </w:pPr>
      <w:r>
        <w:t xml:space="preserve">Since the computation of the SOM is in practice carried out by the batch algorithm, the mapping of all of the input items onto the respective winner nodes (i.e., the associated lists) is made in a similar way as described before. The only modification is modification of the definition of the ‘‘generalized median’’. There may exist several possibilities for doing that, but in our </w:t>
      </w:r>
      <w:proofErr w:type="gramStart"/>
      <w:r>
        <w:t>applications</w:t>
      </w:r>
      <w:proofErr w:type="gramEnd"/>
      <w:r>
        <w:t xml:space="preserve"> we have successfully used the following rule, which is applicable at least if the number of items mapped on each node is high on the average:</w:t>
      </w:r>
    </w:p>
    <w:p w:rsidR="0016558E" w:rsidRDefault="00472F02">
      <w:pPr>
        <w:spacing w:after="90" w:line="249" w:lineRule="auto"/>
        <w:ind w:left="249" w:right="196" w:hanging="10"/>
      </w:pPr>
      <w:r>
        <w:rPr>
          <w:i/>
        </w:rPr>
        <w:t>In the ‘‘dot-product SOMs’’, the ‘‘generalized median’’ of a set of items is identified with that item that has the minimum sum of dot products with all of the other items.</w:t>
      </w:r>
    </w:p>
    <w:p w:rsidR="0016558E" w:rsidRDefault="00472F02">
      <w:pPr>
        <w:ind w:left="9"/>
      </w:pPr>
      <w:r>
        <w:t xml:space="preserve">The normalization of the </w:t>
      </w:r>
      <w:r>
        <w:rPr>
          <w:b/>
        </w:rPr>
        <w:t>m</w:t>
      </w:r>
      <w:r>
        <w:rPr>
          <w:i/>
          <w:vertAlign w:val="subscript"/>
        </w:rPr>
        <w:t xml:space="preserve">i </w:t>
      </w:r>
      <w:r>
        <w:t>to constant length shall be made after each iteration cycle.</w:t>
      </w:r>
    </w:p>
    <w:p w:rsidR="0016558E" w:rsidRDefault="00472F02">
      <w:pPr>
        <w:pStyle w:val="2"/>
        <w:spacing w:after="259"/>
        <w:ind w:left="206"/>
      </w:pPr>
      <w:r>
        <w:lastRenderedPageBreak/>
        <w:t>5. Applications of the SOM</w:t>
      </w:r>
    </w:p>
    <w:p w:rsidR="0016558E" w:rsidRDefault="00472F02">
      <w:pPr>
        <w:pStyle w:val="3"/>
        <w:ind w:left="206"/>
      </w:pPr>
      <w:r>
        <w:t>5.1. Main application areas of the SOM</w:t>
      </w:r>
    </w:p>
    <w:p w:rsidR="0016558E" w:rsidRDefault="00472F02">
      <w:pPr>
        <w:spacing w:after="112"/>
        <w:ind w:left="196"/>
      </w:pPr>
      <w:r>
        <w:t xml:space="preserve">Before looking into the details, one may be interested in knowing the justification of the SOM method. Briefly, by the end of the year 2005 we had documented 7768 scientific publications: cf. </w:t>
      </w:r>
      <w:proofErr w:type="spellStart"/>
      <w:r>
        <w:rPr>
          <w:color w:val="000066"/>
        </w:rPr>
        <w:t>Kaski</w:t>
      </w:r>
      <w:proofErr w:type="spellEnd"/>
      <w:r>
        <w:rPr>
          <w:color w:val="000066"/>
        </w:rPr>
        <w:t xml:space="preserve">, Kangas et al. </w:t>
      </w:r>
      <w:r>
        <w:t>(</w:t>
      </w:r>
      <w:r>
        <w:rPr>
          <w:color w:val="000066"/>
        </w:rPr>
        <w:t>1998</w:t>
      </w:r>
      <w:r>
        <w:t xml:space="preserve">), </w:t>
      </w:r>
      <w:proofErr w:type="spellStart"/>
      <w:r>
        <w:rPr>
          <w:color w:val="000066"/>
        </w:rPr>
        <w:t>Oja</w:t>
      </w:r>
      <w:proofErr w:type="spellEnd"/>
      <w:r>
        <w:rPr>
          <w:color w:val="000066"/>
        </w:rPr>
        <w:t xml:space="preserve">, </w:t>
      </w:r>
      <w:proofErr w:type="spellStart"/>
      <w:r>
        <w:rPr>
          <w:color w:val="000066"/>
        </w:rPr>
        <w:t>Kaski</w:t>
      </w:r>
      <w:proofErr w:type="spellEnd"/>
      <w:r>
        <w:rPr>
          <w:color w:val="000066"/>
        </w:rPr>
        <w:t xml:space="preserve"> et al. </w:t>
      </w:r>
      <w:r>
        <w:t>(</w:t>
      </w:r>
      <w:r>
        <w:rPr>
          <w:color w:val="000066"/>
        </w:rPr>
        <w:t>2003</w:t>
      </w:r>
      <w:r>
        <w:t xml:space="preserve">) and </w:t>
      </w:r>
      <w:proofErr w:type="spellStart"/>
      <w:r>
        <w:rPr>
          <w:color w:val="000066"/>
        </w:rPr>
        <w:t>Pöllä</w:t>
      </w:r>
      <w:proofErr w:type="spellEnd"/>
      <w:r>
        <w:rPr>
          <w:color w:val="000066"/>
        </w:rPr>
        <w:t xml:space="preserve"> et al. </w:t>
      </w:r>
      <w:r>
        <w:t>(</w:t>
      </w:r>
      <w:r>
        <w:rPr>
          <w:color w:val="000066"/>
        </w:rPr>
        <w:t>2009</w:t>
      </w:r>
      <w:r>
        <w:t>) that analyze, develop, or apply the SOM. The following short list gives the main application areas:</w:t>
      </w:r>
    </w:p>
    <w:p w:rsidR="0016558E" w:rsidRDefault="00472F02">
      <w:pPr>
        <w:numPr>
          <w:ilvl w:val="0"/>
          <w:numId w:val="1"/>
        </w:numPr>
        <w:ind w:left="436" w:hanging="215"/>
      </w:pPr>
      <w:r>
        <w:t>Statistical methods at large</w:t>
      </w:r>
    </w:p>
    <w:p w:rsidR="0016558E" w:rsidRDefault="00472F02">
      <w:pPr>
        <w:numPr>
          <w:ilvl w:val="1"/>
          <w:numId w:val="1"/>
        </w:numPr>
        <w:ind w:left="728" w:hanging="298"/>
      </w:pPr>
      <w:r>
        <w:t>exploratory data analysis</w:t>
      </w:r>
    </w:p>
    <w:p w:rsidR="0016558E" w:rsidRDefault="00472F02">
      <w:pPr>
        <w:numPr>
          <w:ilvl w:val="1"/>
          <w:numId w:val="1"/>
        </w:numPr>
        <w:ind w:left="728" w:hanging="298"/>
      </w:pPr>
      <w:r>
        <w:t>statistical analysis and organization of texts</w:t>
      </w:r>
    </w:p>
    <w:p w:rsidR="0016558E" w:rsidRDefault="00472F02">
      <w:pPr>
        <w:numPr>
          <w:ilvl w:val="0"/>
          <w:numId w:val="1"/>
        </w:numPr>
        <w:ind w:left="436" w:hanging="215"/>
      </w:pPr>
      <w:r>
        <w:t xml:space="preserve">Industrial analyses, control, and telecommunications: </w:t>
      </w:r>
      <w:proofErr w:type="spellStart"/>
      <w:r>
        <w:rPr>
          <w:color w:val="000066"/>
        </w:rPr>
        <w:t>Kohonen</w:t>
      </w:r>
      <w:proofErr w:type="spellEnd"/>
      <w:r>
        <w:rPr>
          <w:color w:val="000066"/>
        </w:rPr>
        <w:t xml:space="preserve">, </w:t>
      </w:r>
      <w:proofErr w:type="spellStart"/>
      <w:r>
        <w:rPr>
          <w:color w:val="000066"/>
        </w:rPr>
        <w:t>Oja</w:t>
      </w:r>
      <w:proofErr w:type="spellEnd"/>
      <w:r>
        <w:rPr>
          <w:color w:val="000066"/>
        </w:rPr>
        <w:t xml:space="preserve">, </w:t>
      </w:r>
      <w:proofErr w:type="spellStart"/>
      <w:r>
        <w:rPr>
          <w:color w:val="000066"/>
        </w:rPr>
        <w:t>Simula</w:t>
      </w:r>
      <w:proofErr w:type="spellEnd"/>
      <w:r>
        <w:rPr>
          <w:color w:val="000066"/>
        </w:rPr>
        <w:t xml:space="preserve">, Visa, and Kangas </w:t>
      </w:r>
      <w:r>
        <w:t>(</w:t>
      </w:r>
      <w:r>
        <w:rPr>
          <w:color w:val="000066"/>
        </w:rPr>
        <w:t>1996</w:t>
      </w:r>
      <w:r>
        <w:t>)</w:t>
      </w:r>
    </w:p>
    <w:p w:rsidR="0016558E" w:rsidRDefault="00472F02">
      <w:pPr>
        <w:numPr>
          <w:ilvl w:val="0"/>
          <w:numId w:val="1"/>
        </w:numPr>
        <w:ind w:left="436" w:hanging="215"/>
      </w:pPr>
      <w:r>
        <w:t>Biomedical analyses and applications at large</w:t>
      </w:r>
    </w:p>
    <w:p w:rsidR="0016558E" w:rsidRDefault="00472F02">
      <w:pPr>
        <w:numPr>
          <w:ilvl w:val="0"/>
          <w:numId w:val="1"/>
        </w:numPr>
        <w:spacing w:after="106"/>
        <w:ind w:left="436" w:hanging="215"/>
      </w:pPr>
      <w:r>
        <w:t xml:space="preserve">Financial applications: </w:t>
      </w:r>
      <w:proofErr w:type="spellStart"/>
      <w:r>
        <w:rPr>
          <w:color w:val="000066"/>
        </w:rPr>
        <w:t>Deboeck</w:t>
      </w:r>
      <w:proofErr w:type="spellEnd"/>
      <w:r>
        <w:rPr>
          <w:color w:val="000066"/>
        </w:rPr>
        <w:t xml:space="preserve"> and </w:t>
      </w:r>
      <w:proofErr w:type="spellStart"/>
      <w:r>
        <w:rPr>
          <w:color w:val="000066"/>
        </w:rPr>
        <w:t>Kohonen</w:t>
      </w:r>
      <w:proofErr w:type="spellEnd"/>
      <w:r>
        <w:rPr>
          <w:color w:val="000066"/>
        </w:rPr>
        <w:t xml:space="preserve"> </w:t>
      </w:r>
      <w:r>
        <w:t>(</w:t>
      </w:r>
      <w:r>
        <w:rPr>
          <w:color w:val="000066"/>
        </w:rPr>
        <w:t>1998</w:t>
      </w:r>
      <w:r>
        <w:t>)</w:t>
      </w:r>
    </w:p>
    <w:p w:rsidR="0016558E" w:rsidRDefault="00472F02">
      <w:pPr>
        <w:ind w:left="196"/>
      </w:pPr>
      <w:r>
        <w:t>In addition to these, one may mention a few specific applications, e.g., profiling of the behavior of criminals, categorization of galaxies (</w:t>
      </w:r>
      <w:proofErr w:type="spellStart"/>
      <w:r>
        <w:rPr>
          <w:color w:val="000066"/>
        </w:rPr>
        <w:t>Naim</w:t>
      </w:r>
      <w:proofErr w:type="spellEnd"/>
      <w:r>
        <w:rPr>
          <w:color w:val="000066"/>
        </w:rPr>
        <w:t xml:space="preserve">, </w:t>
      </w:r>
      <w:proofErr w:type="spellStart"/>
      <w:r>
        <w:rPr>
          <w:color w:val="000066"/>
        </w:rPr>
        <w:t>Ratnatunga</w:t>
      </w:r>
      <w:proofErr w:type="spellEnd"/>
      <w:r>
        <w:rPr>
          <w:color w:val="000066"/>
        </w:rPr>
        <w:t>, &amp; Griffiths, 1997</w:t>
      </w:r>
      <w:r>
        <w:t>), categorization of real estates, etc.</w:t>
      </w:r>
    </w:p>
    <w:p w:rsidR="0016558E" w:rsidRDefault="00472F02">
      <w:pPr>
        <w:ind w:left="196"/>
      </w:pPr>
      <w:r>
        <w:t xml:space="preserve">It is not possible to give a full account of the theory and different versions of the SOM, or applications of the SOM in this article. We can only refer to the above lists of 7768 SOM publications (today, their number is over 10,000), and to more than ten textbooks, monographs, or edited books, e.g. </w:t>
      </w:r>
      <w:proofErr w:type="spellStart"/>
      <w:r>
        <w:rPr>
          <w:color w:val="000066"/>
        </w:rPr>
        <w:t>Allinson</w:t>
      </w:r>
      <w:proofErr w:type="spellEnd"/>
      <w:r>
        <w:rPr>
          <w:color w:val="000066"/>
        </w:rPr>
        <w:t xml:space="preserve">, Yin, </w:t>
      </w:r>
      <w:proofErr w:type="spellStart"/>
      <w:r>
        <w:rPr>
          <w:color w:val="000066"/>
        </w:rPr>
        <w:t>Allinson</w:t>
      </w:r>
      <w:proofErr w:type="spellEnd"/>
      <w:r>
        <w:rPr>
          <w:color w:val="000066"/>
        </w:rPr>
        <w:t xml:space="preserve"> and Slack </w:t>
      </w:r>
      <w:r>
        <w:t>(</w:t>
      </w:r>
      <w:r>
        <w:rPr>
          <w:color w:val="000066"/>
        </w:rPr>
        <w:t>2001</w:t>
      </w:r>
      <w:r>
        <w:t xml:space="preserve">), </w:t>
      </w:r>
      <w:proofErr w:type="spellStart"/>
      <w:r>
        <w:rPr>
          <w:color w:val="000066"/>
        </w:rPr>
        <w:t>Kohonen</w:t>
      </w:r>
      <w:proofErr w:type="spellEnd"/>
      <w:r>
        <w:rPr>
          <w:color w:val="000066"/>
        </w:rPr>
        <w:t xml:space="preserve"> (1989</w:t>
      </w:r>
      <w:r>
        <w:t xml:space="preserve">, </w:t>
      </w:r>
      <w:r>
        <w:rPr>
          <w:color w:val="000066"/>
        </w:rPr>
        <w:t>2001)</w:t>
      </w:r>
      <w:r>
        <w:t xml:space="preserve">, </w:t>
      </w:r>
      <w:proofErr w:type="spellStart"/>
      <w:r>
        <w:rPr>
          <w:color w:val="000066"/>
        </w:rPr>
        <w:t>Miikkulainen</w:t>
      </w:r>
      <w:proofErr w:type="spellEnd"/>
      <w:r>
        <w:rPr>
          <w:color w:val="000066"/>
        </w:rPr>
        <w:t xml:space="preserve"> </w:t>
      </w:r>
      <w:r>
        <w:t>(</w:t>
      </w:r>
      <w:r>
        <w:rPr>
          <w:color w:val="000066"/>
        </w:rPr>
        <w:t>1993</w:t>
      </w:r>
      <w:r>
        <w:t xml:space="preserve">), </w:t>
      </w:r>
      <w:proofErr w:type="spellStart"/>
      <w:r>
        <w:rPr>
          <w:color w:val="000066"/>
        </w:rPr>
        <w:t>Obermayer</w:t>
      </w:r>
      <w:proofErr w:type="spellEnd"/>
      <w:r>
        <w:rPr>
          <w:color w:val="000066"/>
        </w:rPr>
        <w:t xml:space="preserve"> and </w:t>
      </w:r>
      <w:proofErr w:type="spellStart"/>
      <w:r>
        <w:rPr>
          <w:color w:val="000066"/>
        </w:rPr>
        <w:t>Sejnowski</w:t>
      </w:r>
      <w:proofErr w:type="spellEnd"/>
      <w:r>
        <w:rPr>
          <w:color w:val="000066"/>
        </w:rPr>
        <w:t xml:space="preserve"> </w:t>
      </w:r>
      <w:r>
        <w:t>(</w:t>
      </w:r>
      <w:r>
        <w:rPr>
          <w:color w:val="000066"/>
        </w:rPr>
        <w:t>2001</w:t>
      </w:r>
      <w:r>
        <w:t xml:space="preserve">), </w:t>
      </w:r>
      <w:proofErr w:type="spellStart"/>
      <w:r>
        <w:rPr>
          <w:color w:val="000066"/>
        </w:rPr>
        <w:t>Oja</w:t>
      </w:r>
      <w:proofErr w:type="spellEnd"/>
      <w:r>
        <w:rPr>
          <w:color w:val="000066"/>
        </w:rPr>
        <w:t xml:space="preserve"> and </w:t>
      </w:r>
      <w:proofErr w:type="spellStart"/>
      <w:r>
        <w:rPr>
          <w:color w:val="000066"/>
        </w:rPr>
        <w:t>Kaski</w:t>
      </w:r>
      <w:proofErr w:type="spellEnd"/>
      <w:r>
        <w:rPr>
          <w:color w:val="000066"/>
        </w:rPr>
        <w:t xml:space="preserve"> </w:t>
      </w:r>
      <w:r>
        <w:t>(</w:t>
      </w:r>
      <w:r>
        <w:rPr>
          <w:color w:val="000066"/>
        </w:rPr>
        <w:t>1999</w:t>
      </w:r>
      <w:r>
        <w:t xml:space="preserve">), </w:t>
      </w:r>
      <w:r>
        <w:rPr>
          <w:color w:val="000066"/>
        </w:rPr>
        <w:t xml:space="preserve">Ritter et al. </w:t>
      </w:r>
      <w:r>
        <w:t>(</w:t>
      </w:r>
      <w:r>
        <w:rPr>
          <w:color w:val="000066"/>
        </w:rPr>
        <w:t>1992</w:t>
      </w:r>
      <w:r>
        <w:t xml:space="preserve">), </w:t>
      </w:r>
      <w:proofErr w:type="spellStart"/>
      <w:r>
        <w:rPr>
          <w:color w:val="000066"/>
        </w:rPr>
        <w:t>Seiffert</w:t>
      </w:r>
      <w:proofErr w:type="spellEnd"/>
      <w:r>
        <w:rPr>
          <w:color w:val="000066"/>
        </w:rPr>
        <w:t xml:space="preserve"> and Jain </w:t>
      </w:r>
      <w:r>
        <w:t>(</w:t>
      </w:r>
      <w:r>
        <w:rPr>
          <w:color w:val="000066"/>
        </w:rPr>
        <w:t>2002</w:t>
      </w:r>
      <w:r>
        <w:t xml:space="preserve">), </w:t>
      </w:r>
      <w:proofErr w:type="spellStart"/>
      <w:r>
        <w:rPr>
          <w:color w:val="000066"/>
        </w:rPr>
        <w:t>Tokutaka</w:t>
      </w:r>
      <w:proofErr w:type="spellEnd"/>
      <w:r>
        <w:rPr>
          <w:color w:val="000066"/>
        </w:rPr>
        <w:t xml:space="preserve">, </w:t>
      </w:r>
      <w:proofErr w:type="spellStart"/>
      <w:r>
        <w:rPr>
          <w:color w:val="000066"/>
        </w:rPr>
        <w:t>Kishida</w:t>
      </w:r>
      <w:proofErr w:type="spellEnd"/>
      <w:r>
        <w:rPr>
          <w:color w:val="000066"/>
        </w:rPr>
        <w:t xml:space="preserve">, and Fujimura </w:t>
      </w:r>
      <w:r>
        <w:t>(</w:t>
      </w:r>
      <w:r>
        <w:rPr>
          <w:color w:val="000066"/>
        </w:rPr>
        <w:t>1999</w:t>
      </w:r>
      <w:r>
        <w:t xml:space="preserve">), </w:t>
      </w:r>
      <w:proofErr w:type="spellStart"/>
      <w:r>
        <w:rPr>
          <w:color w:val="000066"/>
        </w:rPr>
        <w:t>Tokutaka</w:t>
      </w:r>
      <w:proofErr w:type="spellEnd"/>
      <w:r>
        <w:rPr>
          <w:color w:val="000066"/>
        </w:rPr>
        <w:t xml:space="preserve">, </w:t>
      </w:r>
      <w:proofErr w:type="spellStart"/>
      <w:r>
        <w:rPr>
          <w:color w:val="000066"/>
        </w:rPr>
        <w:t>Ookita</w:t>
      </w:r>
      <w:proofErr w:type="spellEnd"/>
      <w:r>
        <w:rPr>
          <w:color w:val="000066"/>
        </w:rPr>
        <w:t xml:space="preserve">, and Fujimura </w:t>
      </w:r>
      <w:r>
        <w:t>(</w:t>
      </w:r>
      <w:r>
        <w:rPr>
          <w:color w:val="000066"/>
        </w:rPr>
        <w:t>2007</w:t>
      </w:r>
      <w:r>
        <w:t xml:space="preserve">) and </w:t>
      </w:r>
      <w:r>
        <w:rPr>
          <w:color w:val="000066"/>
        </w:rPr>
        <w:t xml:space="preserve">Van </w:t>
      </w:r>
      <w:proofErr w:type="spellStart"/>
      <w:r>
        <w:rPr>
          <w:color w:val="000066"/>
        </w:rPr>
        <w:t>Hulle</w:t>
      </w:r>
      <w:proofErr w:type="spellEnd"/>
      <w:r>
        <w:rPr>
          <w:color w:val="000066"/>
        </w:rPr>
        <w:t xml:space="preserve"> </w:t>
      </w:r>
      <w:r>
        <w:t>(</w:t>
      </w:r>
      <w:r>
        <w:rPr>
          <w:color w:val="000066"/>
        </w:rPr>
        <w:t>2000</w:t>
      </w:r>
      <w:r>
        <w:t>), and a great number of Ph.D. Theses.</w:t>
      </w:r>
    </w:p>
    <w:p w:rsidR="0016558E" w:rsidRDefault="00472F02">
      <w:pPr>
        <w:ind w:left="196"/>
      </w:pPr>
      <w:r>
        <w:t xml:space="preserve">Two special issues of this journal have been dedicated to the SOM: The 2002 Special Issue with the subtitle ‘‘New Developments in Self-Organizing Maps’’, </w:t>
      </w:r>
      <w:r>
        <w:rPr>
          <w:i/>
        </w:rPr>
        <w:t>Neural Networks</w:t>
      </w:r>
      <w:r>
        <w:t xml:space="preserve">, Vol. 1, Numbers 8–9, October/November 2002, and the 2006 Special Issue ‘‘Advances in Self-Organizing Maps—WSOM’05’’, </w:t>
      </w:r>
      <w:r>
        <w:rPr>
          <w:i/>
        </w:rPr>
        <w:t>Neural Networks</w:t>
      </w:r>
      <w:r>
        <w:t xml:space="preserve">, Vol. 1, Numbers 6–7, July/August 2006. Moreover, the journal </w:t>
      </w:r>
      <w:r>
        <w:rPr>
          <w:i/>
        </w:rPr>
        <w:t xml:space="preserve">Neurocomputing </w:t>
      </w:r>
      <w:r>
        <w:t>has published a special SOM issue in Vol. 21, Numbers 1–3, October 1998.</w:t>
      </w:r>
    </w:p>
    <w:p w:rsidR="0016558E" w:rsidRDefault="00472F02">
      <w:pPr>
        <w:spacing w:after="263"/>
        <w:ind w:left="196"/>
      </w:pPr>
      <w:r>
        <w:t xml:space="preserve">A series of meetings named the </w:t>
      </w:r>
      <w:r>
        <w:rPr>
          <w:i/>
        </w:rPr>
        <w:t xml:space="preserve">WSOM (Workshop on </w:t>
      </w:r>
      <w:proofErr w:type="spellStart"/>
      <w:r>
        <w:rPr>
          <w:i/>
        </w:rPr>
        <w:t>SelfOrganizing</w:t>
      </w:r>
      <w:proofErr w:type="spellEnd"/>
      <w:r>
        <w:rPr>
          <w:i/>
        </w:rPr>
        <w:t xml:space="preserve"> Maps) </w:t>
      </w:r>
      <w:r>
        <w:t xml:space="preserve">has been in progress since 1997. They have been organized in the following venues: </w:t>
      </w:r>
      <w:proofErr w:type="spellStart"/>
      <w:r>
        <w:t>Otaniemi</w:t>
      </w:r>
      <w:proofErr w:type="spellEnd"/>
      <w:r>
        <w:t>, Finland (1997 and 1999); Lincoln, UK (2001), Kitakyushu, Japan (2003); Paris, France (2005); Bielefeld, Germany (2007); St. Augustine, FL, USA (2009), Espoo, Finland (2011), and Santiago, Chile (2012).</w:t>
      </w:r>
    </w:p>
    <w:p w:rsidR="0016558E" w:rsidRDefault="00472F02">
      <w:pPr>
        <w:pStyle w:val="3"/>
        <w:ind w:left="206"/>
      </w:pPr>
      <w:r>
        <w:t>5.2. Hints for the construction of very large SOMs</w:t>
      </w:r>
    </w:p>
    <w:p w:rsidR="0016558E" w:rsidRDefault="00472F02">
      <w:pPr>
        <w:ind w:left="196"/>
      </w:pPr>
      <w:r>
        <w:t>With very large maps, both winner-search and updating are time-consuming operations. Notice that with large arrays, the initial radii of the neighborhoods are usually very large, too. Even the final radius may be on the order of a dozen grid spacings. Then, if the initial values of the models are close to the final state, the convergence of the SOM can be made at least an order of magnitude faster.</w:t>
      </w:r>
    </w:p>
    <w:p w:rsidR="0016558E" w:rsidRDefault="00472F02">
      <w:pPr>
        <w:ind w:left="196"/>
      </w:pPr>
      <w:r>
        <w:t>A good estimate of the initial values of a large map can be obtained by starting with a smaller map, initializing it properly, e.g., by the principal-component method (linear initialization), letting it to get stabilized approximately, and then adding new, interstitial nodes to the SOM array. The initial values of the models associated with the interstitial nodes can be interpolated on the basis of those of the smaller array that have already converged approximately. After that, the larger map must be let to get converged carefully in a longer training process.</w:t>
      </w:r>
    </w:p>
    <w:p w:rsidR="0016558E" w:rsidRDefault="00472F02">
      <w:pPr>
        <w:ind w:left="9"/>
      </w:pPr>
      <w:r>
        <w:t xml:space="preserve">Especially in word histograms regarded as vectors, there are usually plenty of zero elements. If the dot-product similarity measure is applied, </w:t>
      </w:r>
      <w:r>
        <w:t xml:space="preserve">the zero elements do not contribute to its calculation. It is possible to </w:t>
      </w:r>
      <w:proofErr w:type="spellStart"/>
      <w:r>
        <w:t>pretabulate</w:t>
      </w:r>
      <w:proofErr w:type="spellEnd"/>
      <w:r>
        <w:t xml:space="preserve"> the indices of the nonzero elements for each input vector, and thereafter consider only those elements in computing the dot products.</w:t>
      </w:r>
    </w:p>
    <w:p w:rsidR="0016558E" w:rsidRDefault="00472F02">
      <w:pPr>
        <w:ind w:left="9"/>
      </w:pPr>
      <w:r>
        <w:t>The searching of the winner can in general be accelerated by orders of magnitude by storing the addresses of the old winner locations together with the corresponding training data. The pointers to the old winners can be utilized during the next training cycle, confining the searching for the new winner only to the neighborhood of the old winner by following the stored pointers, after which the pointer to the winner is updated. If a smaller map is computed first, approximate pointers to a much larger map can also be obtained by the interpolation method explained above.</w:t>
      </w:r>
    </w:p>
    <w:p w:rsidR="0016558E" w:rsidRDefault="00472F02">
      <w:pPr>
        <w:ind w:left="9"/>
      </w:pPr>
      <w:r>
        <w:t xml:space="preserve">Eq. </w:t>
      </w:r>
      <w:r>
        <w:rPr>
          <w:color w:val="000066"/>
        </w:rPr>
        <w:t xml:space="preserve">(8) </w:t>
      </w:r>
      <w:r>
        <w:t xml:space="preserve">allows for a very efficient implementation of parallel computing, in which extra memory need not be reserved for the computed new values of the </w:t>
      </w:r>
      <w:r>
        <w:rPr>
          <w:b/>
        </w:rPr>
        <w:t>m</w:t>
      </w:r>
      <w:r>
        <w:rPr>
          <w:i/>
          <w:vertAlign w:val="subscript"/>
        </w:rPr>
        <w:t>i</w:t>
      </w:r>
      <w:r>
        <w:t xml:space="preserve">. After the new pointers to the new winners have been computed, the previous values of the model vectors are not needed any longer. They can be replaced by the updated means </w:t>
      </w:r>
      <w:proofErr w:type="spellStart"/>
      <w:proofErr w:type="gramStart"/>
      <w:r>
        <w:rPr>
          <w:b/>
        </w:rPr>
        <w:t>x</w:t>
      </w:r>
      <w:r>
        <w:rPr>
          <w:i/>
          <w:vertAlign w:val="subscript"/>
        </w:rPr>
        <w:t>m</w:t>
      </w:r>
      <w:r>
        <w:rPr>
          <w:i/>
          <w:sz w:val="21"/>
          <w:vertAlign w:val="subscript"/>
        </w:rPr>
        <w:t>,</w:t>
      </w:r>
      <w:r>
        <w:rPr>
          <w:i/>
          <w:vertAlign w:val="subscript"/>
        </w:rPr>
        <w:t>j</w:t>
      </w:r>
      <w:proofErr w:type="spellEnd"/>
      <w:proofErr w:type="gramEnd"/>
      <w:r>
        <w:t>, and the new values of the model vectors can be computed directly from the above equation.</w:t>
      </w:r>
    </w:p>
    <w:p w:rsidR="0016558E" w:rsidRDefault="00472F02">
      <w:pPr>
        <w:ind w:left="9"/>
      </w:pPr>
      <w:r>
        <w:t>Moreover, the winner search can be partly parallelized by dividing the data into different processors in a shared-memory computer.</w:t>
      </w:r>
    </w:p>
    <w:p w:rsidR="0016558E" w:rsidRDefault="00472F02">
      <w:pPr>
        <w:ind w:left="9"/>
      </w:pPr>
      <w:r>
        <w:t xml:space="preserve">For a more detailed explanation, see </w:t>
      </w:r>
      <w:proofErr w:type="spellStart"/>
      <w:r>
        <w:rPr>
          <w:color w:val="000066"/>
        </w:rPr>
        <w:t>Kohonen</w:t>
      </w:r>
      <w:proofErr w:type="spellEnd"/>
      <w:r>
        <w:rPr>
          <w:color w:val="000066"/>
        </w:rPr>
        <w:t xml:space="preserve"> et al. </w:t>
      </w:r>
      <w:r>
        <w:t>(</w:t>
      </w:r>
      <w:r>
        <w:rPr>
          <w:color w:val="000066"/>
        </w:rPr>
        <w:t>2000</w:t>
      </w:r>
      <w:r>
        <w:t xml:space="preserve">) or </w:t>
      </w:r>
      <w:proofErr w:type="spellStart"/>
      <w:r>
        <w:rPr>
          <w:color w:val="000066"/>
        </w:rPr>
        <w:t>Kohonen</w:t>
      </w:r>
      <w:proofErr w:type="spellEnd"/>
      <w:r>
        <w:rPr>
          <w:color w:val="000066"/>
        </w:rPr>
        <w:t xml:space="preserve"> </w:t>
      </w:r>
      <w:r>
        <w:t>(</w:t>
      </w:r>
      <w:r>
        <w:rPr>
          <w:color w:val="000066"/>
        </w:rPr>
        <w:t xml:space="preserve">2001, </w:t>
      </w:r>
      <w:r>
        <w:t>p. 294).</w:t>
      </w:r>
    </w:p>
    <w:p w:rsidR="0016558E" w:rsidRDefault="00472F02">
      <w:pPr>
        <w:spacing w:after="296"/>
        <w:ind w:left="9"/>
      </w:pPr>
      <w:r>
        <w:t xml:space="preserve">With a high dimensionality of the vectors, the memory requirements can further be reduced significantly by using a low representation accuracy of the vector elements. Notice that the truncation errors are comparable to white noise, which is statistically smoothed out when computing </w:t>
      </w:r>
      <w:proofErr w:type="spellStart"/>
      <w:r>
        <w:t>vectorial</w:t>
      </w:r>
      <w:proofErr w:type="spellEnd"/>
      <w:r>
        <w:t xml:space="preserve"> distances of high-dimensional vectors. In our largest SOM we have used only eight-bit accuracy for the vector elements.</w:t>
      </w:r>
    </w:p>
    <w:p w:rsidR="0016558E" w:rsidRDefault="00472F02">
      <w:pPr>
        <w:pStyle w:val="3"/>
        <w:spacing w:after="245"/>
        <w:ind w:left="-5"/>
      </w:pPr>
      <w:r>
        <w:t>5.3. SOMs of document collections</w:t>
      </w:r>
    </w:p>
    <w:p w:rsidR="0016558E" w:rsidRDefault="00472F02">
      <w:pPr>
        <w:ind w:left="9"/>
      </w:pPr>
      <w:r>
        <w:t xml:space="preserve">It is possible to form similarity graphs of </w:t>
      </w:r>
      <w:r>
        <w:rPr>
          <w:i/>
        </w:rPr>
        <w:t xml:space="preserve">text documents </w:t>
      </w:r>
      <w:r>
        <w:t xml:space="preserve">by the SOM principle, when </w:t>
      </w:r>
      <w:r>
        <w:rPr>
          <w:i/>
        </w:rPr>
        <w:t xml:space="preserve">models of word collections </w:t>
      </w:r>
      <w:r>
        <w:t xml:space="preserve">of the documents are used as features; cf. </w:t>
      </w:r>
      <w:r>
        <w:rPr>
          <w:color w:val="000066"/>
        </w:rPr>
        <w:t xml:space="preserve">Lin, </w:t>
      </w:r>
      <w:proofErr w:type="spellStart"/>
      <w:r>
        <w:rPr>
          <w:color w:val="000066"/>
        </w:rPr>
        <w:t>Soergel</w:t>
      </w:r>
      <w:proofErr w:type="spellEnd"/>
      <w:r>
        <w:rPr>
          <w:color w:val="000066"/>
        </w:rPr>
        <w:t xml:space="preserve">, and </w:t>
      </w:r>
      <w:proofErr w:type="spellStart"/>
      <w:r>
        <w:rPr>
          <w:color w:val="000066"/>
        </w:rPr>
        <w:t>Marchionini</w:t>
      </w:r>
      <w:proofErr w:type="spellEnd"/>
      <w:r>
        <w:rPr>
          <w:color w:val="000066"/>
        </w:rPr>
        <w:t xml:space="preserve"> </w:t>
      </w:r>
      <w:r>
        <w:t>(</w:t>
      </w:r>
      <w:r>
        <w:rPr>
          <w:color w:val="000066"/>
        </w:rPr>
        <w:t>1991</w:t>
      </w:r>
      <w:r>
        <w:t xml:space="preserve">), </w:t>
      </w:r>
      <w:proofErr w:type="spellStart"/>
      <w:r>
        <w:rPr>
          <w:color w:val="000066"/>
        </w:rPr>
        <w:t>Merkl</w:t>
      </w:r>
      <w:proofErr w:type="spellEnd"/>
      <w:r>
        <w:rPr>
          <w:color w:val="000066"/>
        </w:rPr>
        <w:t xml:space="preserve"> </w:t>
      </w:r>
      <w:r>
        <w:t>(</w:t>
      </w:r>
      <w:r>
        <w:rPr>
          <w:color w:val="000066"/>
        </w:rPr>
        <w:t>1995</w:t>
      </w:r>
      <w:r>
        <w:t xml:space="preserve">), </w:t>
      </w:r>
      <w:proofErr w:type="spellStart"/>
      <w:r>
        <w:rPr>
          <w:color w:val="000066"/>
        </w:rPr>
        <w:t>Merkl</w:t>
      </w:r>
      <w:proofErr w:type="spellEnd"/>
      <w:r>
        <w:rPr>
          <w:color w:val="000066"/>
        </w:rPr>
        <w:t xml:space="preserve">, </w:t>
      </w:r>
      <w:proofErr w:type="spellStart"/>
      <w:r>
        <w:rPr>
          <w:color w:val="000066"/>
        </w:rPr>
        <w:t>Tjoa</w:t>
      </w:r>
      <w:proofErr w:type="spellEnd"/>
      <w:r>
        <w:rPr>
          <w:color w:val="000066"/>
        </w:rPr>
        <w:t xml:space="preserve">, and Kappel </w:t>
      </w:r>
      <w:r>
        <w:t>(</w:t>
      </w:r>
      <w:r>
        <w:rPr>
          <w:color w:val="000066"/>
        </w:rPr>
        <w:t>1994</w:t>
      </w:r>
      <w:r>
        <w:t xml:space="preserve">), </w:t>
      </w:r>
      <w:proofErr w:type="spellStart"/>
      <w:r>
        <w:rPr>
          <w:color w:val="000066"/>
        </w:rPr>
        <w:t>Scholtes</w:t>
      </w:r>
      <w:proofErr w:type="spellEnd"/>
      <w:r>
        <w:rPr>
          <w:color w:val="000066"/>
        </w:rPr>
        <w:t xml:space="preserve"> </w:t>
      </w:r>
      <w:r>
        <w:t>(</w:t>
      </w:r>
      <w:r>
        <w:rPr>
          <w:color w:val="000066"/>
        </w:rPr>
        <w:t>1991</w:t>
      </w:r>
      <w:r>
        <w:t xml:space="preserve">), and </w:t>
      </w:r>
      <w:proofErr w:type="spellStart"/>
      <w:r>
        <w:rPr>
          <w:color w:val="000066"/>
        </w:rPr>
        <w:t>Zavrel</w:t>
      </w:r>
      <w:proofErr w:type="spellEnd"/>
      <w:r>
        <w:rPr>
          <w:color w:val="000066"/>
        </w:rPr>
        <w:t xml:space="preserve"> </w:t>
      </w:r>
      <w:r>
        <w:t>(</w:t>
      </w:r>
      <w:r>
        <w:rPr>
          <w:color w:val="000066"/>
        </w:rPr>
        <w:t>1995</w:t>
      </w:r>
      <w:r>
        <w:t>). The simplest features consist of weighted histograms of the words, regarded as real vectors, but usually some dimensionality reduction of the very-high dimensional histograms must be carried out.</w:t>
      </w:r>
    </w:p>
    <w:p w:rsidR="0016558E" w:rsidRDefault="00472F02">
      <w:pPr>
        <w:ind w:left="9"/>
      </w:pPr>
      <w:r>
        <w:t xml:space="preserve">One of the new ideas, called the WEBSOM, was to construct first a </w:t>
      </w:r>
      <w:r>
        <w:rPr>
          <w:i/>
        </w:rPr>
        <w:t xml:space="preserve">word-category SOM </w:t>
      </w:r>
      <w:r>
        <w:t xml:space="preserve">based on the </w:t>
      </w:r>
      <w:r>
        <w:rPr>
          <w:i/>
        </w:rPr>
        <w:t xml:space="preserve">contextual similarity of words </w:t>
      </w:r>
      <w:r>
        <w:t xml:space="preserve">(cf. Section </w:t>
      </w:r>
      <w:r>
        <w:rPr>
          <w:color w:val="000066"/>
        </w:rPr>
        <w:t>3.3</w:t>
      </w:r>
      <w:r>
        <w:t xml:space="preserve">). Then, the words of a free natural text were clustered onto the grid points of such a word-category SOM to form a </w:t>
      </w:r>
      <w:r>
        <w:rPr>
          <w:i/>
        </w:rPr>
        <w:t>word category histogram</w:t>
      </w:r>
      <w:r>
        <w:t xml:space="preserve">. This histogram provided the input features to an SOM of documents; cf. </w:t>
      </w:r>
      <w:proofErr w:type="spellStart"/>
      <w:r>
        <w:rPr>
          <w:color w:val="000066"/>
        </w:rPr>
        <w:t>Kaski</w:t>
      </w:r>
      <w:proofErr w:type="spellEnd"/>
      <w:r>
        <w:rPr>
          <w:color w:val="000066"/>
        </w:rPr>
        <w:t xml:space="preserve">, </w:t>
      </w:r>
      <w:proofErr w:type="spellStart"/>
      <w:r>
        <w:rPr>
          <w:color w:val="000066"/>
        </w:rPr>
        <w:t>Honkela</w:t>
      </w:r>
      <w:proofErr w:type="spellEnd"/>
      <w:r>
        <w:rPr>
          <w:color w:val="000066"/>
        </w:rPr>
        <w:t xml:space="preserve">, </w:t>
      </w:r>
      <w:proofErr w:type="spellStart"/>
      <w:r>
        <w:rPr>
          <w:color w:val="000066"/>
        </w:rPr>
        <w:t>Lagus</w:t>
      </w:r>
      <w:proofErr w:type="spellEnd"/>
      <w:r>
        <w:rPr>
          <w:color w:val="000066"/>
        </w:rPr>
        <w:t xml:space="preserve">, and </w:t>
      </w:r>
      <w:proofErr w:type="spellStart"/>
      <w:r>
        <w:rPr>
          <w:color w:val="000066"/>
        </w:rPr>
        <w:t>Kohonen</w:t>
      </w:r>
      <w:proofErr w:type="spellEnd"/>
    </w:p>
    <w:p w:rsidR="0016558E" w:rsidRDefault="00472F02">
      <w:pPr>
        <w:spacing w:after="1" w:line="259" w:lineRule="auto"/>
        <w:ind w:firstLine="0"/>
        <w:jc w:val="left"/>
      </w:pPr>
      <w:r>
        <w:t>(</w:t>
      </w:r>
      <w:r>
        <w:rPr>
          <w:color w:val="000066"/>
        </w:rPr>
        <w:t>1998</w:t>
      </w:r>
      <w:r>
        <w:t>).</w:t>
      </w:r>
    </w:p>
    <w:p w:rsidR="0016558E" w:rsidRDefault="00472F02">
      <w:pPr>
        <w:spacing w:after="251"/>
        <w:ind w:left="9"/>
      </w:pPr>
      <w:r>
        <w:t xml:space="preserve">We abandoned this idea, however, for two reasons. First, the construction of a word-category SOM was not uniquely defined. Second, we found that another dimensionality-reduction principle, based on a </w:t>
      </w:r>
      <w:r>
        <w:rPr>
          <w:i/>
        </w:rPr>
        <w:t xml:space="preserve">random projection </w:t>
      </w:r>
      <w:r>
        <w:t>of the weighted word histogram, together with some computational tricks (discussed below) turned out to be orders of magnitude more effective. The generic name ‘‘WEBSOM’’, nonetheless, was later used also for this improved version of a document SOM.</w:t>
      </w:r>
    </w:p>
    <w:p w:rsidR="0016558E" w:rsidRDefault="00472F02">
      <w:pPr>
        <w:pStyle w:val="4"/>
        <w:spacing w:after="28"/>
        <w:ind w:left="-5"/>
      </w:pPr>
      <w:r>
        <w:lastRenderedPageBreak/>
        <w:t>5.3.1. Clustering of documents by classes</w:t>
      </w:r>
    </w:p>
    <w:tbl>
      <w:tblPr>
        <w:tblStyle w:val="TableGrid"/>
        <w:tblpPr w:vertAnchor="text" w:horzAnchor="margin" w:tblpY="375"/>
        <w:tblOverlap w:val="never"/>
        <w:tblW w:w="10401" w:type="dxa"/>
        <w:tblInd w:w="0" w:type="dxa"/>
        <w:tblCellMar>
          <w:left w:w="1411" w:type="dxa"/>
          <w:bottom w:w="4" w:type="dxa"/>
          <w:right w:w="1411" w:type="dxa"/>
        </w:tblCellMar>
        <w:tblLook w:val="04A0" w:firstRow="1" w:lastRow="0" w:firstColumn="1" w:lastColumn="0" w:noHBand="0" w:noVBand="1"/>
      </w:tblPr>
      <w:tblGrid>
        <w:gridCol w:w="10401"/>
      </w:tblGrid>
      <w:tr w:rsidR="0016558E">
        <w:trPr>
          <w:trHeight w:val="140"/>
        </w:trPr>
        <w:tc>
          <w:tcPr>
            <w:tcW w:w="7578" w:type="dxa"/>
            <w:tcBorders>
              <w:top w:val="nil"/>
              <w:left w:val="nil"/>
              <w:bottom w:val="nil"/>
              <w:right w:val="nil"/>
            </w:tcBorders>
            <w:vAlign w:val="bottom"/>
          </w:tcPr>
          <w:p w:rsidR="0016558E" w:rsidRDefault="00472F02">
            <w:pPr>
              <w:spacing w:after="235" w:line="259" w:lineRule="auto"/>
              <w:ind w:left="663" w:firstLine="0"/>
              <w:jc w:val="left"/>
            </w:pPr>
            <w:r>
              <w:rPr>
                <w:noProof/>
                <w:sz w:val="22"/>
              </w:rPr>
              <mc:AlternateContent>
                <mc:Choice Requires="wpg">
                  <w:drawing>
                    <wp:inline distT="0" distB="0" distL="0" distR="0">
                      <wp:extent cx="3964432" cy="3133345"/>
                      <wp:effectExtent l="0" t="0" r="0" b="0"/>
                      <wp:docPr id="308246" name="Group 308246"/>
                      <wp:cNvGraphicFramePr/>
                      <a:graphic xmlns:a="http://schemas.openxmlformats.org/drawingml/2006/main">
                        <a:graphicData uri="http://schemas.microsoft.com/office/word/2010/wordprocessingGroup">
                          <wpg:wgp>
                            <wpg:cNvGrpSpPr/>
                            <wpg:grpSpPr>
                              <a:xfrm>
                                <a:off x="0" y="0"/>
                                <a:ext cx="3964432" cy="3133345"/>
                                <a:chOff x="0" y="0"/>
                                <a:chExt cx="3964432" cy="3133345"/>
                              </a:xfrm>
                            </wpg:grpSpPr>
                            <pic:pic xmlns:pic="http://schemas.openxmlformats.org/drawingml/2006/picture">
                              <pic:nvPicPr>
                                <pic:cNvPr id="307831" name="Picture 307831"/>
                                <pic:cNvPicPr/>
                              </pic:nvPicPr>
                              <pic:blipFill>
                                <a:blip r:embed="rId22"/>
                                <a:stretch>
                                  <a:fillRect/>
                                </a:stretch>
                              </pic:blipFill>
                              <pic:spPr>
                                <a:xfrm>
                                  <a:off x="0" y="0"/>
                                  <a:ext cx="1786128" cy="3133345"/>
                                </a:xfrm>
                                <a:prstGeom prst="rect">
                                  <a:avLst/>
                                </a:prstGeom>
                              </pic:spPr>
                            </pic:pic>
                            <pic:pic xmlns:pic="http://schemas.openxmlformats.org/drawingml/2006/picture">
                              <pic:nvPicPr>
                                <pic:cNvPr id="307833" name="Picture 307833"/>
                                <pic:cNvPicPr/>
                              </pic:nvPicPr>
                              <pic:blipFill>
                                <a:blip r:embed="rId23"/>
                                <a:stretch>
                                  <a:fillRect/>
                                </a:stretch>
                              </pic:blipFill>
                              <pic:spPr>
                                <a:xfrm>
                                  <a:off x="2181352" y="0"/>
                                  <a:ext cx="1783080" cy="3133345"/>
                                </a:xfrm>
                                <a:prstGeom prst="rect">
                                  <a:avLst/>
                                </a:prstGeom>
                              </pic:spPr>
                            </pic:pic>
                          </wpg:wgp>
                        </a:graphicData>
                      </a:graphic>
                    </wp:inline>
                  </w:drawing>
                </mc:Choice>
                <mc:Fallback xmlns:a="http://schemas.openxmlformats.org/drawingml/2006/main">
                  <w:pict>
                    <v:group id="Group 308246" style="width:312.16pt;height:246.72pt;mso-position-horizontal-relative:char;mso-position-vertical-relative:line" coordsize="39644,31333">
                      <v:shape id="Picture 307831" style="position:absolute;width:17861;height:31333;left:0;top:0;" filled="f">
                        <v:imagedata r:id="rId24"/>
                      </v:shape>
                      <v:shape id="Picture 307833" style="position:absolute;width:17830;height:31333;left:21813;top:0;" filled="f">
                        <v:imagedata r:id="rId25"/>
                      </v:shape>
                    </v:group>
                  </w:pict>
                </mc:Fallback>
              </mc:AlternateContent>
            </w:r>
          </w:p>
          <w:p w:rsidR="0016558E" w:rsidRDefault="00472F02">
            <w:pPr>
              <w:spacing w:after="0" w:line="259" w:lineRule="auto"/>
              <w:ind w:firstLine="0"/>
            </w:pPr>
            <w:r>
              <w:rPr>
                <w:b/>
                <w:sz w:val="13"/>
              </w:rPr>
              <w:t xml:space="preserve">Fig. 3. </w:t>
            </w:r>
            <w:r>
              <w:rPr>
                <w:sz w:val="13"/>
              </w:rPr>
              <w:t>Mapping of the four Reuters document classes onto the SOM. The densities of the ‘‘hits’’ are shown by shades of gray.</w:t>
            </w:r>
          </w:p>
        </w:tc>
      </w:tr>
    </w:tbl>
    <w:p w:rsidR="0016558E" w:rsidRDefault="00472F02">
      <w:pPr>
        <w:spacing w:after="113"/>
        <w:ind w:left="9"/>
      </w:pPr>
      <w:r>
        <w:t xml:space="preserve">The text corpus used in this first example consisted of documents collected from four different fields of applications, and it was compiled by the Reuters corporation. No original documents were made available, but </w:t>
      </w:r>
      <w:r>
        <w:rPr>
          <w:color w:val="000066"/>
        </w:rPr>
        <w:t xml:space="preserve">Lewis, Yang, Rose, and Li </w:t>
      </w:r>
      <w:r>
        <w:t>(</w:t>
      </w:r>
      <w:r>
        <w:rPr>
          <w:color w:val="000066"/>
        </w:rPr>
        <w:t>2004</w:t>
      </w:r>
      <w:r>
        <w:t xml:space="preserve">) have preprocessed the textual data, removing the stop words, and reducing the words into their stems; in other words, our work was based on the reduced word histograms. </w:t>
      </w:r>
      <w:proofErr w:type="spellStart"/>
      <w:r>
        <w:t>Salojärvi</w:t>
      </w:r>
      <w:proofErr w:type="spellEnd"/>
      <w:r>
        <w:t xml:space="preserve"> from our laboratory selected a 4000-document subset from this preprocessed corpus, restricting only to such articles that were classified into one of the following categories:</w:t>
      </w:r>
    </w:p>
    <w:p w:rsidR="0016558E" w:rsidRDefault="00472F02">
      <w:pPr>
        <w:numPr>
          <w:ilvl w:val="0"/>
          <w:numId w:val="2"/>
        </w:numPr>
        <w:ind w:hanging="215"/>
      </w:pPr>
      <w:r>
        <w:t>Corporate-industrial.</w:t>
      </w:r>
    </w:p>
    <w:p w:rsidR="0016558E" w:rsidRDefault="00472F02">
      <w:pPr>
        <w:numPr>
          <w:ilvl w:val="0"/>
          <w:numId w:val="2"/>
        </w:numPr>
        <w:ind w:hanging="215"/>
      </w:pPr>
      <w:r>
        <w:t>Economics and economic indicators.</w:t>
      </w:r>
    </w:p>
    <w:p w:rsidR="0016558E" w:rsidRDefault="00472F02">
      <w:pPr>
        <w:numPr>
          <w:ilvl w:val="0"/>
          <w:numId w:val="2"/>
        </w:numPr>
        <w:ind w:hanging="215"/>
      </w:pPr>
      <w:r>
        <w:t>Government and social.</w:t>
      </w:r>
    </w:p>
    <w:p w:rsidR="0016558E" w:rsidRDefault="00472F02">
      <w:pPr>
        <w:numPr>
          <w:ilvl w:val="0"/>
          <w:numId w:val="2"/>
        </w:numPr>
        <w:spacing w:after="107"/>
        <w:ind w:hanging="215"/>
      </w:pPr>
      <w:r>
        <w:t>Securities and commodities trading and markets.</w:t>
      </w:r>
    </w:p>
    <w:p w:rsidR="0016558E" w:rsidRDefault="00472F02">
      <w:pPr>
        <w:ind w:left="9"/>
      </w:pPr>
      <w:r>
        <w:t xml:space="preserve">There were 1000 documents in each class. </w:t>
      </w:r>
      <w:proofErr w:type="spellStart"/>
      <w:r>
        <w:t>Salojärvi</w:t>
      </w:r>
      <w:proofErr w:type="spellEnd"/>
      <w:r>
        <w:t xml:space="preserve"> then picked up those 1960 words to the histograms that appeared at least 200 times in the selected texts. In order to carry out statistically independent experiments, a small subset of documents was set aside for testing. The 1960-dimensional word histograms were weighted by entropy-type factors as explained by </w:t>
      </w:r>
      <w:r>
        <w:rPr>
          <w:color w:val="000066"/>
        </w:rPr>
        <w:t xml:space="preserve">Manning and </w:t>
      </w:r>
      <w:proofErr w:type="spellStart"/>
      <w:r>
        <w:rPr>
          <w:color w:val="000066"/>
        </w:rPr>
        <w:t>Schütze</w:t>
      </w:r>
      <w:proofErr w:type="spellEnd"/>
      <w:r>
        <w:rPr>
          <w:color w:val="000066"/>
        </w:rPr>
        <w:t xml:space="preserve"> </w:t>
      </w:r>
      <w:r>
        <w:t>(</w:t>
      </w:r>
      <w:r>
        <w:rPr>
          <w:color w:val="000066"/>
        </w:rPr>
        <w:t>1999</w:t>
      </w:r>
      <w:r>
        <w:t>). Using the weighted word histograms of the rest of the 4000 documents as input, a 2000-node SOM was constructed.</w:t>
      </w:r>
    </w:p>
    <w:p w:rsidR="0016558E" w:rsidRDefault="00472F02">
      <w:pPr>
        <w:spacing w:after="265"/>
        <w:ind w:left="9"/>
      </w:pPr>
      <w:r>
        <w:rPr>
          <w:color w:val="000066"/>
        </w:rPr>
        <w:t xml:space="preserve">Fig. 3 </w:t>
      </w:r>
      <w:r>
        <w:t>shows the four distributions of the hits on the SOM, when the input items from each of the four classes were applied separately to the SOM. It is clearly discernible that the map is ordered, i.e., the four classes of documents are segregated to a reasonable accuracy, and the classes 1, 3, and 4 are even singly connected, in spite of all of them dealing with closely related topics.</w:t>
      </w:r>
    </w:p>
    <w:p w:rsidR="0016558E" w:rsidRDefault="00472F02">
      <w:pPr>
        <w:pStyle w:val="4"/>
        <w:spacing w:after="21"/>
        <w:ind w:left="-5"/>
      </w:pPr>
      <w:r>
        <w:t xml:space="preserve">5.3.2. The SOM of the </w:t>
      </w:r>
      <w:proofErr w:type="spellStart"/>
      <w:r>
        <w:t>Encyclopaedia</w:t>
      </w:r>
      <w:proofErr w:type="spellEnd"/>
      <w:r>
        <w:t xml:space="preserve"> Britannica</w:t>
      </w:r>
    </w:p>
    <w:p w:rsidR="0016558E" w:rsidRDefault="00472F02">
      <w:pPr>
        <w:ind w:left="9"/>
      </w:pPr>
      <w:r>
        <w:t>In this example we shall emphasize the benefits of SOM methods in massive problems such as the organization of and searching from document corpora. For documents, the distributions of words and other terms (word combinations) constitute a possible set of characteristic features. It may be necessary to forestall eventual criticisms by stating that although semantic analyses of the texts are more accurate for the classification of the true textual contents, we could not afford such methods. Our objective was to deal with really large collections of literary documents, whereupon the standard contemporary computers, albeit rather advanced ones, already had to operate at the limits of their capabilities. Our choice for the features then demonstrated the power of (weighted) word histograms as features, combined with the SOM, in the exploration of large text collections.</w:t>
      </w:r>
    </w:p>
    <w:p w:rsidR="0016558E" w:rsidRDefault="00472F02">
      <w:pPr>
        <w:ind w:left="9" w:right="196"/>
      </w:pPr>
      <w:r>
        <w:t xml:space="preserve">From the electronic version of </w:t>
      </w:r>
      <w:proofErr w:type="spellStart"/>
      <w:r>
        <w:t>Encyclopaedia</w:t>
      </w:r>
      <w:proofErr w:type="spellEnd"/>
      <w:r>
        <w:t xml:space="preserve"> Britannica, 68,000 articles were picked up. In addition, 43,000 textual items such as summaries, updates, and other miscellaneous material were collected. Very long articles were split into several sections, resulting in a total of 115,000 documents. An average document contained 490 words. An SOM for this material was then computed by </w:t>
      </w:r>
      <w:proofErr w:type="spellStart"/>
      <w:r>
        <w:rPr>
          <w:color w:val="000066"/>
        </w:rPr>
        <w:t>Kohonen</w:t>
      </w:r>
      <w:proofErr w:type="spellEnd"/>
      <w:r>
        <w:rPr>
          <w:color w:val="000066"/>
        </w:rPr>
        <w:t xml:space="preserve"> et al. </w:t>
      </w:r>
      <w:r>
        <w:t>(</w:t>
      </w:r>
      <w:r>
        <w:rPr>
          <w:color w:val="000066"/>
        </w:rPr>
        <w:t>2000</w:t>
      </w:r>
      <w:r>
        <w:t>).</w:t>
      </w:r>
    </w:p>
    <w:p w:rsidR="0016558E" w:rsidRDefault="00472F02">
      <w:pPr>
        <w:ind w:left="9" w:right="196"/>
      </w:pPr>
      <w:r>
        <w:t xml:space="preserve">These documents were first preprocessed to remove the HTML markups, links, and images. Inflected word forms were converted to their base forms using a standard morphological analyzer; otherwise, every inflected form would have been regarded as a different word. The words were then weighted by the </w:t>
      </w:r>
      <w:r>
        <w:rPr>
          <w:i/>
        </w:rPr>
        <w:t>inverse document frequency (IDF)</w:t>
      </w:r>
      <w:r>
        <w:t xml:space="preserve">. By ignoring words that had a very low IDF value (such as </w:t>
      </w:r>
      <w:proofErr w:type="spellStart"/>
      <w:r>
        <w:t>stopwords</w:t>
      </w:r>
      <w:proofErr w:type="spellEnd"/>
      <w:r>
        <w:t>), the size of the finally accepted vocabulary was 39,058 words. This would then have been the dimensionality of the input vectors to the SOM, but it would still have meant very heavy computations.</w:t>
      </w:r>
    </w:p>
    <w:p w:rsidR="0016558E" w:rsidRDefault="00472F02">
      <w:pPr>
        <w:ind w:left="9" w:right="196"/>
      </w:pPr>
      <w:r>
        <w:t xml:space="preserve">In text analysis, the so-called </w:t>
      </w:r>
      <w:r>
        <w:rPr>
          <w:i/>
        </w:rPr>
        <w:t xml:space="preserve">latent semantic indexing (LSI) </w:t>
      </w:r>
      <w:r>
        <w:t>(</w:t>
      </w:r>
      <w:proofErr w:type="spellStart"/>
      <w:r>
        <w:rPr>
          <w:color w:val="000066"/>
        </w:rPr>
        <w:t>Deerwester</w:t>
      </w:r>
      <w:proofErr w:type="spellEnd"/>
      <w:r>
        <w:rPr>
          <w:color w:val="000066"/>
        </w:rPr>
        <w:t xml:space="preserve">, </w:t>
      </w:r>
      <w:proofErr w:type="spellStart"/>
      <w:r>
        <w:rPr>
          <w:color w:val="000066"/>
        </w:rPr>
        <w:t>Dumais</w:t>
      </w:r>
      <w:proofErr w:type="spellEnd"/>
      <w:r>
        <w:rPr>
          <w:color w:val="000066"/>
        </w:rPr>
        <w:t xml:space="preserve">, Furnas, &amp; </w:t>
      </w:r>
      <w:proofErr w:type="spellStart"/>
      <w:r>
        <w:rPr>
          <w:color w:val="000066"/>
        </w:rPr>
        <w:t>Landauer</w:t>
      </w:r>
      <w:proofErr w:type="spellEnd"/>
      <w:r>
        <w:rPr>
          <w:color w:val="000066"/>
        </w:rPr>
        <w:t>, 1990</w:t>
      </w:r>
      <w:r>
        <w:t xml:space="preserve">) is used for the reduction of the dimensionalities of the word histograms. </w:t>
      </w:r>
      <w:proofErr w:type="spellStart"/>
      <w:r>
        <w:rPr>
          <w:color w:val="000066"/>
        </w:rPr>
        <w:t>Kaski</w:t>
      </w:r>
      <w:proofErr w:type="spellEnd"/>
      <w:r>
        <w:rPr>
          <w:color w:val="000066"/>
        </w:rPr>
        <w:t xml:space="preserve"> </w:t>
      </w:r>
      <w:r>
        <w:t>(</w:t>
      </w:r>
      <w:r>
        <w:rPr>
          <w:color w:val="000066"/>
        </w:rPr>
        <w:t>1998</w:t>
      </w:r>
      <w:r>
        <w:t xml:space="preserve">) of our group found out that a certain </w:t>
      </w:r>
      <w:r>
        <w:rPr>
          <w:i/>
        </w:rPr>
        <w:t>random projection</w:t>
      </w:r>
      <w:r>
        <w:t xml:space="preserve">, as introduced in </w:t>
      </w:r>
      <w:r>
        <w:rPr>
          <w:color w:val="000066"/>
        </w:rPr>
        <w:t xml:space="preserve">Ritter and </w:t>
      </w:r>
      <w:proofErr w:type="spellStart"/>
      <w:r>
        <w:rPr>
          <w:color w:val="000066"/>
        </w:rPr>
        <w:t>Kohonen</w:t>
      </w:r>
      <w:proofErr w:type="spellEnd"/>
      <w:r>
        <w:rPr>
          <w:color w:val="000066"/>
        </w:rPr>
        <w:t xml:space="preserve"> </w:t>
      </w:r>
      <w:r>
        <w:t>(</w:t>
      </w:r>
      <w:r>
        <w:rPr>
          <w:color w:val="000066"/>
        </w:rPr>
        <w:t>1989</w:t>
      </w:r>
      <w:r>
        <w:t>), of the word histograms is essentially as effective, but is computationally very much lighter.</w:t>
      </w:r>
    </w:p>
    <w:p w:rsidR="0016558E" w:rsidRDefault="00472F02">
      <w:pPr>
        <w:ind w:left="9" w:right="196"/>
      </w:pPr>
      <w:r>
        <w:t xml:space="preserve">The dimensionality of the feature space was reduced by forming a random projection of each of the 39,058-dimensional feature vectors onto a 1000-dimensional space. To that end, every weighted-histogram vector was multiplied by the same 39,058by-1000 matrix, the rows of which were permanently set to some normalized random-vector values. It has been found that the relative mutual distances between the projected low-dimensional vectors are approximately the same as those of the original </w:t>
      </w:r>
      <w:proofErr w:type="spellStart"/>
      <w:r>
        <w:t>highdimensional</w:t>
      </w:r>
      <w:proofErr w:type="spellEnd"/>
      <w:r>
        <w:t xml:space="preserve"> vectors.</w:t>
      </w:r>
    </w:p>
    <w:p w:rsidR="0016558E" w:rsidRDefault="00472F02">
      <w:pPr>
        <w:ind w:left="9" w:right="196"/>
      </w:pPr>
      <w:r>
        <w:lastRenderedPageBreak/>
        <w:t xml:space="preserve">The size of the SOM grid in this application was 12,096 nodes. Several speedups in the SOM computation were applied: e.g., by first computing an SOM with a much smaller grid, then introducing interstitial nodes to form a larger grid, interpolating values for </w:t>
      </w:r>
      <w:proofErr w:type="gramStart"/>
      <w:r>
        <w:t>their</w:t>
      </w:r>
      <w:proofErr w:type="gramEnd"/>
    </w:p>
    <w:tbl>
      <w:tblPr>
        <w:tblStyle w:val="TableGrid"/>
        <w:tblpPr w:vertAnchor="text" w:horzAnchor="margin"/>
        <w:tblOverlap w:val="never"/>
        <w:tblW w:w="10401" w:type="dxa"/>
        <w:tblInd w:w="0" w:type="dxa"/>
        <w:tblLook w:val="04A0" w:firstRow="1" w:lastRow="0" w:firstColumn="1" w:lastColumn="0" w:noHBand="0" w:noVBand="1"/>
      </w:tblPr>
      <w:tblGrid>
        <w:gridCol w:w="10401"/>
      </w:tblGrid>
      <w:tr w:rsidR="0016558E">
        <w:trPr>
          <w:trHeight w:val="650"/>
        </w:trPr>
        <w:tc>
          <w:tcPr>
            <w:tcW w:w="10401" w:type="dxa"/>
            <w:tcBorders>
              <w:top w:val="nil"/>
              <w:left w:val="nil"/>
              <w:bottom w:val="nil"/>
              <w:right w:val="nil"/>
            </w:tcBorders>
            <w:vAlign w:val="bottom"/>
          </w:tcPr>
          <w:p w:rsidR="0016558E" w:rsidRDefault="00472F02">
            <w:pPr>
              <w:spacing w:after="255" w:line="259" w:lineRule="auto"/>
              <w:ind w:left="2087" w:firstLine="0"/>
              <w:jc w:val="left"/>
            </w:pPr>
            <w:r>
              <w:rPr>
                <w:noProof/>
              </w:rPr>
              <w:drawing>
                <wp:inline distT="0" distB="0" distL="0" distR="0">
                  <wp:extent cx="3898392" cy="4779264"/>
                  <wp:effectExtent l="0" t="0" r="0" b="0"/>
                  <wp:docPr id="307835" name="Picture 307835"/>
                  <wp:cNvGraphicFramePr/>
                  <a:graphic xmlns:a="http://schemas.openxmlformats.org/drawingml/2006/main">
                    <a:graphicData uri="http://schemas.openxmlformats.org/drawingml/2006/picture">
                      <pic:pic xmlns:pic="http://schemas.openxmlformats.org/drawingml/2006/picture">
                        <pic:nvPicPr>
                          <pic:cNvPr id="307835" name="Picture 307835"/>
                          <pic:cNvPicPr/>
                        </pic:nvPicPr>
                        <pic:blipFill>
                          <a:blip r:embed="rId26"/>
                          <a:stretch>
                            <a:fillRect/>
                          </a:stretch>
                        </pic:blipFill>
                        <pic:spPr>
                          <a:xfrm>
                            <a:off x="0" y="0"/>
                            <a:ext cx="3898392" cy="4779264"/>
                          </a:xfrm>
                          <a:prstGeom prst="rect">
                            <a:avLst/>
                          </a:prstGeom>
                        </pic:spPr>
                      </pic:pic>
                    </a:graphicData>
                  </a:graphic>
                </wp:inline>
              </w:drawing>
            </w:r>
          </w:p>
          <w:p w:rsidR="0016558E" w:rsidRDefault="00472F02">
            <w:pPr>
              <w:spacing w:after="0" w:line="259" w:lineRule="auto"/>
              <w:ind w:firstLine="0"/>
            </w:pPr>
            <w:r>
              <w:rPr>
                <w:b/>
                <w:sz w:val="13"/>
              </w:rPr>
              <w:t xml:space="preserve">Fig. 4. </w:t>
            </w:r>
            <w:r>
              <w:rPr>
                <w:sz w:val="13"/>
              </w:rPr>
              <w:t xml:space="preserve">A close-up view of the map of </w:t>
            </w:r>
            <w:proofErr w:type="spellStart"/>
            <w:r>
              <w:rPr>
                <w:sz w:val="13"/>
              </w:rPr>
              <w:t>Encyclopaedia</w:t>
            </w:r>
            <w:proofErr w:type="spellEnd"/>
            <w:r>
              <w:rPr>
                <w:sz w:val="13"/>
              </w:rPr>
              <w:t xml:space="preserve"> Britannica articles. When the user clicks a node in the map region with the label ‘‘shark’’, he or she obtains the listing of articles on sharks. The node ‘‘larva’’ contains articles on insects and larvae, and a node in the middle of the area of birds contains articles on birds. </w:t>
            </w:r>
            <w:proofErr w:type="gramStart"/>
            <w:r>
              <w:rPr>
                <w:sz w:val="13"/>
              </w:rPr>
              <w:t>A bit more remote areas</w:t>
            </w:r>
            <w:proofErr w:type="gramEnd"/>
            <w:r>
              <w:rPr>
                <w:sz w:val="13"/>
              </w:rPr>
              <w:t xml:space="preserve"> (not shown here) contain articles on whales and dolphins, and areas beyond them describe whaling, harpoons, and Eskimos, which proves that the topics change smoothly and continuously on the map. By clicking the searched titles, the complete articles can be read out.</w:t>
            </w:r>
          </w:p>
        </w:tc>
      </w:tr>
    </w:tbl>
    <w:p w:rsidR="0016558E" w:rsidRDefault="00472F02">
      <w:pPr>
        <w:ind w:left="196" w:firstLine="0"/>
      </w:pPr>
      <w:r>
        <w:t>model vectors, and finally carrying out a shorter fine tuning with the larger grid.</w:t>
      </w:r>
    </w:p>
    <w:p w:rsidR="0016558E" w:rsidRDefault="00472F02">
      <w:pPr>
        <w:ind w:left="196"/>
      </w:pPr>
      <w:r>
        <w:t>When an SOM has been constructed and the models have been fixed, each document will be mapped into one and only one node, namely, the one whose model vector matches best with the feature vector of the given document. One can store the original documents in a separate buffer area in the computer memory system, and associate with each SOM model only an address pointer to the respective document. Usually several documents will be mapped into each node. There exist now several modes of use of this system.</w:t>
      </w:r>
    </w:p>
    <w:p w:rsidR="0016558E" w:rsidRDefault="00472F02">
      <w:pPr>
        <w:ind w:left="196"/>
      </w:pPr>
      <w:r>
        <w:t xml:space="preserve">One simple mode of use of the SOM is </w:t>
      </w:r>
      <w:r>
        <w:rPr>
          <w:i/>
        </w:rPr>
        <w:t>browsing</w:t>
      </w:r>
      <w:r>
        <w:t>. There is usually a provision with the graphics such that when a particular node in the display is ‘‘clicked’’, all of the address pointers associated with that node are activated, and the titles of the corresponding documents and eventually some additional information such as descriptive words are written out. After that, the wanted document can be read out in full.</w:t>
      </w:r>
    </w:p>
    <w:p w:rsidR="0016558E" w:rsidRDefault="00472F02">
      <w:pPr>
        <w:ind w:left="196"/>
      </w:pPr>
      <w:r>
        <w:rPr>
          <w:color w:val="000066"/>
        </w:rPr>
        <w:t xml:space="preserve">Fig. 4 </w:t>
      </w:r>
      <w:r>
        <w:t xml:space="preserve">shows a close-up view of a part of the large SOM. The keywords written into the vicinity of some locations on the map have been determined by an automatic annotation procedure explained in </w:t>
      </w:r>
      <w:proofErr w:type="spellStart"/>
      <w:r>
        <w:rPr>
          <w:color w:val="000066"/>
        </w:rPr>
        <w:t>Lagus</w:t>
      </w:r>
      <w:proofErr w:type="spellEnd"/>
      <w:r>
        <w:rPr>
          <w:color w:val="000066"/>
        </w:rPr>
        <w:t xml:space="preserve"> and </w:t>
      </w:r>
      <w:proofErr w:type="spellStart"/>
      <w:r>
        <w:rPr>
          <w:color w:val="000066"/>
        </w:rPr>
        <w:t>Kaski</w:t>
      </w:r>
      <w:proofErr w:type="spellEnd"/>
      <w:r>
        <w:rPr>
          <w:color w:val="000066"/>
        </w:rPr>
        <w:t xml:space="preserve"> </w:t>
      </w:r>
      <w:r>
        <w:t>(</w:t>
      </w:r>
      <w:r>
        <w:rPr>
          <w:color w:val="000066"/>
        </w:rPr>
        <w:t>1999</w:t>
      </w:r>
      <w:r>
        <w:t>).</w:t>
      </w:r>
    </w:p>
    <w:p w:rsidR="0016558E" w:rsidRDefault="00472F02">
      <w:pPr>
        <w:ind w:left="196"/>
      </w:pPr>
      <w:r>
        <w:t>The map is usually provided with a form field into which the user can type a query. We shall exemplify the use of the form field in connection with the next example.</w:t>
      </w:r>
    </w:p>
    <w:p w:rsidR="0016558E" w:rsidRDefault="00472F02">
      <w:pPr>
        <w:pStyle w:val="4"/>
        <w:spacing w:after="12"/>
        <w:ind w:left="-5"/>
      </w:pPr>
      <w:r>
        <w:t>5.3.3. The SOM of nearly 7 million patent abstracts</w:t>
      </w:r>
    </w:p>
    <w:p w:rsidR="0016558E" w:rsidRDefault="00472F02">
      <w:pPr>
        <w:ind w:left="9"/>
      </w:pPr>
      <w:proofErr w:type="gramStart"/>
      <w:r>
        <w:t>Next</w:t>
      </w:r>
      <w:proofErr w:type="gramEnd"/>
      <w:r>
        <w:t xml:space="preserve"> we describe how a content-addressable searching operation from an extremely large corpus of texts can be implemented. As mentioned earlier, to that end the interface of the map must be provided with a form field into which the user can type a query, e.g., a set of keywords or a descriptive sentence. The weighted vocabulary of this query shall match best with the weighted vocabulary of some of the documents.</w:t>
      </w:r>
    </w:p>
    <w:p w:rsidR="0016558E" w:rsidRDefault="00472F02">
      <w:pPr>
        <w:ind w:left="9"/>
      </w:pPr>
      <w:r>
        <w:t>The size of the text corpus in this application (</w:t>
      </w:r>
      <w:proofErr w:type="spellStart"/>
      <w:r>
        <w:rPr>
          <w:color w:val="000066"/>
        </w:rPr>
        <w:t>Kohonen</w:t>
      </w:r>
      <w:proofErr w:type="spellEnd"/>
      <w:r>
        <w:rPr>
          <w:color w:val="000066"/>
        </w:rPr>
        <w:t xml:space="preserve"> et al., 2000</w:t>
      </w:r>
      <w:r>
        <w:t xml:space="preserve">) was about 20 times that of </w:t>
      </w:r>
      <w:proofErr w:type="spellStart"/>
      <w:r>
        <w:t>Encyclopaedia</w:t>
      </w:r>
      <w:proofErr w:type="spellEnd"/>
      <w:r>
        <w:t xml:space="preserve"> Britannica. It consisted of 6,840,568 patent abstracts written in English. They were available on about two hundred CD ROMs and were obtained from US, European, and Japan patent offices as two databases: the ‘‘first page’’ database (1970–1997), and the ‘‘Patent Abstracts of Japan’’ (1976–1997). The average length of the abstracts was 132 words. The size of the vocabulary which was finally accepted after omission of </w:t>
      </w:r>
      <w:proofErr w:type="spellStart"/>
      <w:r>
        <w:t>stopwords</w:t>
      </w:r>
      <w:proofErr w:type="spellEnd"/>
      <w:r>
        <w:t>, numerals and very rare words was 43,222 words, and they were weighted by the Shannon entropy.</w:t>
      </w:r>
    </w:p>
    <w:p w:rsidR="0016558E" w:rsidRDefault="00472F02">
      <w:pPr>
        <w:ind w:left="9"/>
      </w:pPr>
      <w:r>
        <w:t xml:space="preserve">The selected size of the SOM was 1,002,240 nodes and the dimensionality of each model (after having formed the random projections of the weighted word histograms) was 500. In order to fit a map of this size into the central computer of our laboratory, we had to reserve only one byte for each vector element. With 500 vector elements, the accuracy was </w:t>
      </w:r>
      <w:r>
        <w:lastRenderedPageBreak/>
        <w:t>still sufficient for statistical comparisons. This is the largest SOM that to our knowledge has</w:t>
      </w:r>
    </w:p>
    <w:tbl>
      <w:tblPr>
        <w:tblStyle w:val="TableGrid"/>
        <w:tblpPr w:vertAnchor="text" w:horzAnchor="margin"/>
        <w:tblOverlap w:val="never"/>
        <w:tblW w:w="10401" w:type="dxa"/>
        <w:tblInd w:w="0" w:type="dxa"/>
        <w:tblLook w:val="04A0" w:firstRow="1" w:lastRow="0" w:firstColumn="1" w:lastColumn="0" w:noHBand="0" w:noVBand="1"/>
      </w:tblPr>
      <w:tblGrid>
        <w:gridCol w:w="10401"/>
      </w:tblGrid>
      <w:tr w:rsidR="0016558E">
        <w:trPr>
          <w:trHeight w:val="650"/>
        </w:trPr>
        <w:tc>
          <w:tcPr>
            <w:tcW w:w="10401" w:type="dxa"/>
            <w:tcBorders>
              <w:top w:val="nil"/>
              <w:left w:val="nil"/>
              <w:bottom w:val="nil"/>
              <w:right w:val="nil"/>
            </w:tcBorders>
            <w:vAlign w:val="bottom"/>
          </w:tcPr>
          <w:p w:rsidR="0016558E" w:rsidRDefault="00472F02">
            <w:pPr>
              <w:spacing w:after="318" w:line="259" w:lineRule="auto"/>
              <w:ind w:left="2064" w:firstLine="0"/>
              <w:jc w:val="left"/>
            </w:pPr>
            <w:r>
              <w:rPr>
                <w:noProof/>
              </w:rPr>
              <w:drawing>
                <wp:inline distT="0" distB="0" distL="0" distR="0">
                  <wp:extent cx="3977640" cy="5108449"/>
                  <wp:effectExtent l="0" t="0" r="0" b="0"/>
                  <wp:docPr id="307837" name="Picture 307837"/>
                  <wp:cNvGraphicFramePr/>
                  <a:graphic xmlns:a="http://schemas.openxmlformats.org/drawingml/2006/main">
                    <a:graphicData uri="http://schemas.openxmlformats.org/drawingml/2006/picture">
                      <pic:pic xmlns:pic="http://schemas.openxmlformats.org/drawingml/2006/picture">
                        <pic:nvPicPr>
                          <pic:cNvPr id="307837" name="Picture 307837"/>
                          <pic:cNvPicPr/>
                        </pic:nvPicPr>
                        <pic:blipFill>
                          <a:blip r:embed="rId27"/>
                          <a:stretch>
                            <a:fillRect/>
                          </a:stretch>
                        </pic:blipFill>
                        <pic:spPr>
                          <a:xfrm>
                            <a:off x="0" y="0"/>
                            <a:ext cx="3977640" cy="5108449"/>
                          </a:xfrm>
                          <a:prstGeom prst="rect">
                            <a:avLst/>
                          </a:prstGeom>
                        </pic:spPr>
                      </pic:pic>
                    </a:graphicData>
                  </a:graphic>
                </wp:inline>
              </w:drawing>
            </w:r>
          </w:p>
          <w:p w:rsidR="0016558E" w:rsidRDefault="00472F02">
            <w:pPr>
              <w:spacing w:after="0" w:line="259" w:lineRule="auto"/>
              <w:ind w:firstLine="0"/>
            </w:pPr>
            <w:r>
              <w:rPr>
                <w:b/>
                <w:sz w:val="13"/>
              </w:rPr>
              <w:t xml:space="preserve">Fig. 5. </w:t>
            </w:r>
            <w:r>
              <w:rPr>
                <w:sz w:val="13"/>
              </w:rPr>
              <w:t>The document map of nearly 7 million patent abstracts is depicted in the background, and the form field for the query is shown in the upper right-hand corner. The query was ‘‘laser surgery on the cornea’’, and twenty best-matching nodes have been marked with small circles. In the main map, these circles are fused together. An enlarged portion of the map, in which the twenty nodes are visible separately, can be obtained by digital zooming, as shown in the lower left-hand corner by the small circles. By clicking a particular node, the list of the titles associated with this node is obtained, and by clicking a selected title, the corresponding abstract can be read out.</w:t>
            </w:r>
          </w:p>
        </w:tc>
      </w:tr>
    </w:tbl>
    <w:p w:rsidR="0016558E" w:rsidRDefault="00472F02">
      <w:pPr>
        <w:spacing w:after="180"/>
        <w:ind w:left="9" w:firstLine="0"/>
      </w:pPr>
      <w:r>
        <w:t xml:space="preserve">ever been constructed, and even though we used many different speedup methods that shortened the computation time by several decades, it took six weeks to construct the map. The searching operations, on the other hand, could be accomplished in a few seconds, so the map could be used in real time. </w:t>
      </w:r>
      <w:r>
        <w:rPr>
          <w:color w:val="000066"/>
        </w:rPr>
        <w:t xml:space="preserve">Fig. 5 </w:t>
      </w:r>
      <w:r>
        <w:t>exemplifies a case of content-addressable search.</w:t>
      </w:r>
    </w:p>
    <w:p w:rsidR="0016558E" w:rsidRDefault="00472F02">
      <w:pPr>
        <w:pStyle w:val="3"/>
        <w:spacing w:after="187"/>
        <w:ind w:left="-5"/>
      </w:pPr>
      <w:r>
        <w:t>5.4. Human endogenous retroviruses</w:t>
      </w:r>
    </w:p>
    <w:p w:rsidR="0016558E" w:rsidRDefault="00472F02">
      <w:pPr>
        <w:ind w:left="9"/>
      </w:pPr>
      <w:r>
        <w:t>Only about two per cent of human DNA controls the synthesis of proteins. The function of the rest is largely unknown. About eight per cent consists of segments called the human endogenous retroviruses (HERVs). The name means that the retrovirus sequences are endogenous, i.e. within the genome, in humans. These HERVs are remnants of ancient infections by retroviruses, such as the HIV. The retrovirus has integrated into the genome of the ancestor species and thus become part of it. It is suggested that these retrovirus sequences acquire new functions in the human genomes in regulating the activity of some genes. They may also produce proteins under some conditions.</w:t>
      </w:r>
    </w:p>
    <w:p w:rsidR="0016558E" w:rsidRDefault="00472F02">
      <w:pPr>
        <w:ind w:left="9"/>
      </w:pPr>
      <w:r>
        <w:t>The HERVs stem from several kinds of retroviruses. The current HERV taxonomy is incomplete: some sequences cannot be assigned to any class and the classification is ambiguous for others.</w:t>
      </w:r>
    </w:p>
    <w:p w:rsidR="0016558E" w:rsidRDefault="00472F02">
      <w:pPr>
        <w:ind w:left="9" w:right="196"/>
      </w:pPr>
      <w:r>
        <w:t xml:space="preserve">The mutual relationships of the HERVs and their similarities to some other related DNA elements were studied by </w:t>
      </w:r>
      <w:proofErr w:type="spellStart"/>
      <w:r>
        <w:rPr>
          <w:color w:val="000066"/>
        </w:rPr>
        <w:t>Oja</w:t>
      </w:r>
      <w:proofErr w:type="spellEnd"/>
      <w:r>
        <w:t xml:space="preserve">, </w:t>
      </w:r>
      <w:proofErr w:type="spellStart"/>
      <w:r>
        <w:rPr>
          <w:color w:val="000066"/>
        </w:rPr>
        <w:t>Somervuo</w:t>
      </w:r>
      <w:proofErr w:type="spellEnd"/>
      <w:r>
        <w:rPr>
          <w:color w:val="000066"/>
        </w:rPr>
        <w:t xml:space="preserve"> et al. (2003)</w:t>
      </w:r>
      <w:r>
        <w:t xml:space="preserve">; </w:t>
      </w:r>
      <w:proofErr w:type="spellStart"/>
      <w:r>
        <w:rPr>
          <w:color w:val="000066"/>
        </w:rPr>
        <w:t>Oja</w:t>
      </w:r>
      <w:proofErr w:type="spellEnd"/>
      <w:r>
        <w:rPr>
          <w:color w:val="000066"/>
        </w:rPr>
        <w:t xml:space="preserve"> et al. (2004</w:t>
      </w:r>
      <w:r>
        <w:t xml:space="preserve">, </w:t>
      </w:r>
      <w:r>
        <w:rPr>
          <w:color w:val="000066"/>
        </w:rPr>
        <w:t>2005)</w:t>
      </w:r>
      <w:r>
        <w:t xml:space="preserve">, using the SOM techniques. The map of a collection of 3661 HERV sequences was computed by the batch computing algorithm, and the distances between whole DNA sequences were evaluated by the FASTA method, cf. </w:t>
      </w:r>
      <w:r>
        <w:rPr>
          <w:color w:val="000066"/>
        </w:rPr>
        <w:t xml:space="preserve">Pearson </w:t>
      </w:r>
      <w:r>
        <w:t>(</w:t>
      </w:r>
      <w:r>
        <w:rPr>
          <w:color w:val="000066"/>
        </w:rPr>
        <w:t>1999</w:t>
      </w:r>
      <w:r>
        <w:t xml:space="preserve">) and </w:t>
      </w:r>
      <w:r>
        <w:rPr>
          <w:color w:val="000066"/>
        </w:rPr>
        <w:t xml:space="preserve">Pearson and Lipman </w:t>
      </w:r>
      <w:r>
        <w:t>(</w:t>
      </w:r>
      <w:r>
        <w:rPr>
          <w:color w:val="000066"/>
        </w:rPr>
        <w:t>1988</w:t>
      </w:r>
      <w:r>
        <w:t>).</w:t>
      </w:r>
    </w:p>
    <w:p w:rsidR="0016558E" w:rsidRDefault="00472F02">
      <w:pPr>
        <w:ind w:left="9" w:right="196"/>
      </w:pPr>
      <w:r>
        <w:t xml:space="preserve">The clustering of the DNA segments is shown in </w:t>
      </w:r>
      <w:r>
        <w:rPr>
          <w:color w:val="000066"/>
        </w:rPr>
        <w:t>Fig. 6</w:t>
      </w:r>
      <w:r>
        <w:t xml:space="preserve">. Quite distinct clusters of various types are visible. They are separated by shades of gray around the hexagons that represent the SOM nodes. The cluster borders have been shaded by the </w:t>
      </w:r>
      <w:r>
        <w:rPr>
          <w:i/>
        </w:rPr>
        <w:t>U</w:t>
      </w:r>
      <w:r>
        <w:t>-matrix techniques (</w:t>
      </w:r>
      <w:proofErr w:type="spellStart"/>
      <w:r>
        <w:rPr>
          <w:color w:val="000066"/>
        </w:rPr>
        <w:t>Ultsch</w:t>
      </w:r>
      <w:proofErr w:type="spellEnd"/>
      <w:r>
        <w:rPr>
          <w:color w:val="000066"/>
        </w:rPr>
        <w:t>, 1993</w:t>
      </w:r>
      <w:r>
        <w:t>).</w:t>
      </w:r>
    </w:p>
    <w:p w:rsidR="0016558E" w:rsidRDefault="00472F02">
      <w:pPr>
        <w:ind w:left="9" w:right="196"/>
      </w:pPr>
      <w:r>
        <w:t xml:space="preserve">The clustering visualized the same kinds of relationships as what are known from more traditional biological classifications and phylogenetic taxonomies. In addition, the SOM detected a completely new group of </w:t>
      </w:r>
      <w:proofErr w:type="spellStart"/>
      <w:r>
        <w:rPr>
          <w:i/>
        </w:rPr>
        <w:t>epsilonretroviral</w:t>
      </w:r>
      <w:proofErr w:type="spellEnd"/>
      <w:r>
        <w:rPr>
          <w:i/>
        </w:rPr>
        <w:t xml:space="preserve"> sequences </w:t>
      </w:r>
      <w:r>
        <w:t>and was able to shed light into the relationships of three pre-existing HERV families. The SOM detected a group of ERV9, HERVW, and HUERSP3 sequences, which suggested that the ERV9 and the HERVW sequences may have a common origin.</w:t>
      </w:r>
    </w:p>
    <w:p w:rsidR="0016558E" w:rsidRDefault="00472F02">
      <w:pPr>
        <w:spacing w:after="237" w:line="259" w:lineRule="auto"/>
        <w:ind w:left="719" w:firstLine="0"/>
        <w:jc w:val="left"/>
      </w:pPr>
      <w:r>
        <w:rPr>
          <w:noProof/>
        </w:rPr>
        <w:lastRenderedPageBreak/>
        <w:drawing>
          <wp:inline distT="0" distB="0" distL="0" distR="0">
            <wp:extent cx="2487168" cy="3185160"/>
            <wp:effectExtent l="0" t="0" r="0" b="0"/>
            <wp:docPr id="307839" name="Picture 307839"/>
            <wp:cNvGraphicFramePr/>
            <a:graphic xmlns:a="http://schemas.openxmlformats.org/drawingml/2006/main">
              <a:graphicData uri="http://schemas.openxmlformats.org/drawingml/2006/picture">
                <pic:pic xmlns:pic="http://schemas.openxmlformats.org/drawingml/2006/picture">
                  <pic:nvPicPr>
                    <pic:cNvPr id="307839" name="Picture 307839"/>
                    <pic:cNvPicPr/>
                  </pic:nvPicPr>
                  <pic:blipFill>
                    <a:blip r:embed="rId28"/>
                    <a:stretch>
                      <a:fillRect/>
                    </a:stretch>
                  </pic:blipFill>
                  <pic:spPr>
                    <a:xfrm>
                      <a:off x="0" y="0"/>
                      <a:ext cx="2487168" cy="3185160"/>
                    </a:xfrm>
                    <a:prstGeom prst="rect">
                      <a:avLst/>
                    </a:prstGeom>
                  </pic:spPr>
                </pic:pic>
              </a:graphicData>
            </a:graphic>
          </wp:inline>
        </w:drawing>
      </w:r>
    </w:p>
    <w:p w:rsidR="0016558E" w:rsidRDefault="00472F02">
      <w:pPr>
        <w:spacing w:after="256" w:line="248" w:lineRule="auto"/>
        <w:ind w:left="196" w:right="11" w:firstLine="0"/>
      </w:pPr>
      <w:r>
        <w:rPr>
          <w:b/>
          <w:sz w:val="13"/>
        </w:rPr>
        <w:t xml:space="preserve">Fig. 6. </w:t>
      </w:r>
      <w:r>
        <w:rPr>
          <w:sz w:val="13"/>
        </w:rPr>
        <w:t xml:space="preserve">The SOM of human endogenous retroviruses. The labels in the figure are manually assigned names for different areas of the map. The labels describe the class of the sequences in each area (class names like HERVADP, HERVH, </w:t>
      </w:r>
      <w:proofErr w:type="spellStart"/>
      <w:r>
        <w:rPr>
          <w:sz w:val="13"/>
        </w:rPr>
        <w:t>HERVRb</w:t>
      </w:r>
      <w:proofErr w:type="spellEnd"/>
      <w:r>
        <w:rPr>
          <w:sz w:val="13"/>
        </w:rPr>
        <w:t xml:space="preserve"> etc. have been abbreviated by dropping the HERV from the beginning). The question marks are used to mark areas where most of the sequences are unclassified. The gray scale coloring describes the distances between map units; black denotes large distance and white small. The darkest borders divide the three major groups and lighter borders the different groups inside the major groups, respectively.</w:t>
      </w:r>
    </w:p>
    <w:p w:rsidR="0016558E" w:rsidRDefault="00472F02">
      <w:pPr>
        <w:pStyle w:val="2"/>
        <w:ind w:left="206"/>
      </w:pPr>
      <w:r>
        <w:t>6. Approximation of an input data item by a linear mixture of models</w:t>
      </w:r>
    </w:p>
    <w:p w:rsidR="0016558E" w:rsidRDefault="00472F02">
      <w:pPr>
        <w:ind w:left="196"/>
      </w:pPr>
      <w:r>
        <w:t xml:space="preserve">An analysis hitherto generally unknown is introduced in this chapter; cf. also </w:t>
      </w:r>
      <w:proofErr w:type="spellStart"/>
      <w:r>
        <w:rPr>
          <w:color w:val="000066"/>
        </w:rPr>
        <w:t>Kohonen</w:t>
      </w:r>
      <w:proofErr w:type="spellEnd"/>
      <w:r>
        <w:rPr>
          <w:color w:val="000066"/>
        </w:rPr>
        <w:t xml:space="preserve"> </w:t>
      </w:r>
      <w:r>
        <w:t>(</w:t>
      </w:r>
      <w:r>
        <w:rPr>
          <w:color w:val="000066"/>
        </w:rPr>
        <w:t>2007</w:t>
      </w:r>
      <w:r>
        <w:t xml:space="preserve">) and </w:t>
      </w:r>
      <w:proofErr w:type="spellStart"/>
      <w:r>
        <w:rPr>
          <w:color w:val="000066"/>
        </w:rPr>
        <w:t>Kohonen</w:t>
      </w:r>
      <w:proofErr w:type="spellEnd"/>
      <w:r>
        <w:rPr>
          <w:color w:val="000066"/>
        </w:rPr>
        <w:t xml:space="preserve"> </w:t>
      </w:r>
      <w:r>
        <w:t>(</w:t>
      </w:r>
      <w:r>
        <w:rPr>
          <w:color w:val="000066"/>
        </w:rPr>
        <w:t>2008</w:t>
      </w:r>
      <w:r>
        <w:t xml:space="preserve">). The purpose is to extend the use of the SOM by showing that instead of a single winner model, one can approximate the input data item more accurately by means of a set of </w:t>
      </w:r>
      <w:r>
        <w:rPr>
          <w:i/>
        </w:rPr>
        <w:t xml:space="preserve">several models </w:t>
      </w:r>
      <w:r>
        <w:t xml:space="preserve">that </w:t>
      </w:r>
      <w:r>
        <w:rPr>
          <w:i/>
        </w:rPr>
        <w:t xml:space="preserve">together </w:t>
      </w:r>
      <w:r>
        <w:t xml:space="preserve">define the input data item more accurately. It shall be emphasized that we do not mean </w:t>
      </w:r>
      <w:r>
        <w:rPr>
          <w:i/>
        </w:rPr>
        <w:t xml:space="preserve">k </w:t>
      </w:r>
      <w:r>
        <w:t xml:space="preserve">winners that are rank-ordered according to their matching. Instead, the input data item is approximated by an </w:t>
      </w:r>
      <w:r>
        <w:rPr>
          <w:i/>
        </w:rPr>
        <w:t>optimized linear mixture of the models, using a nonlinear constraint</w:t>
      </w:r>
      <w:r>
        <w:t>.</w:t>
      </w:r>
    </w:p>
    <w:p w:rsidR="0016558E" w:rsidRDefault="00472F02">
      <w:pPr>
        <w:spacing w:after="132"/>
        <w:ind w:left="196"/>
      </w:pPr>
      <w:r>
        <w:t xml:space="preserve">Consider the </w:t>
      </w:r>
      <w:r>
        <w:rPr>
          <w:i/>
        </w:rPr>
        <w:t>n</w:t>
      </w:r>
      <w:r>
        <w:t xml:space="preserve">-dimensional SOM models </w:t>
      </w:r>
      <w:r>
        <w:rPr>
          <w:b/>
        </w:rPr>
        <w:t>m</w:t>
      </w:r>
      <w:r>
        <w:rPr>
          <w:i/>
          <w:vertAlign w:val="subscript"/>
        </w:rPr>
        <w:t>i</w:t>
      </w:r>
      <w:r>
        <w:rPr>
          <w:i/>
          <w:sz w:val="19"/>
        </w:rPr>
        <w:t xml:space="preserve">, </w:t>
      </w:r>
      <w:proofErr w:type="spellStart"/>
      <w:r>
        <w:rPr>
          <w:i/>
        </w:rPr>
        <w:t>i</w:t>
      </w:r>
      <w:proofErr w:type="spellEnd"/>
      <w:r>
        <w:rPr>
          <w:i/>
        </w:rPr>
        <w:t xml:space="preserve"> </w:t>
      </w:r>
      <w:r>
        <w:rPr>
          <w:sz w:val="19"/>
        </w:rPr>
        <w:t xml:space="preserve">= </w:t>
      </w:r>
      <w:r>
        <w:t>1</w:t>
      </w:r>
      <w:r>
        <w:rPr>
          <w:i/>
          <w:sz w:val="19"/>
        </w:rPr>
        <w:t xml:space="preserve">, </w:t>
      </w:r>
      <w:proofErr w:type="gramStart"/>
      <w:r>
        <w:t>2</w:t>
      </w:r>
      <w:r>
        <w:rPr>
          <w:i/>
          <w:sz w:val="19"/>
        </w:rPr>
        <w:t>,...</w:t>
      </w:r>
      <w:proofErr w:type="gramEnd"/>
      <w:r>
        <w:rPr>
          <w:i/>
          <w:sz w:val="19"/>
        </w:rPr>
        <w:t xml:space="preserve">, </w:t>
      </w:r>
      <w:r>
        <w:rPr>
          <w:i/>
        </w:rPr>
        <w:t>p</w:t>
      </w:r>
      <w:r>
        <w:t xml:space="preserve">, where </w:t>
      </w:r>
      <w:r>
        <w:rPr>
          <w:i/>
        </w:rPr>
        <w:t xml:space="preserve">p </w:t>
      </w:r>
      <w:r>
        <w:t>is the number of nodes in the SOM. Their general linear mixture is written as</w:t>
      </w:r>
    </w:p>
    <w:p w:rsidR="0016558E" w:rsidRDefault="00472F02">
      <w:pPr>
        <w:spacing w:after="111"/>
        <w:ind w:left="196" w:firstLine="0"/>
      </w:pPr>
      <w:r>
        <w:rPr>
          <w:i/>
        </w:rPr>
        <w:t>k</w:t>
      </w:r>
      <w:r>
        <w:rPr>
          <w:vertAlign w:val="subscript"/>
        </w:rPr>
        <w:t>1</w:t>
      </w:r>
      <w:r>
        <w:rPr>
          <w:b/>
        </w:rPr>
        <w:t>m</w:t>
      </w:r>
      <w:r>
        <w:rPr>
          <w:vertAlign w:val="subscript"/>
        </w:rPr>
        <w:t xml:space="preserve">1 </w:t>
      </w:r>
      <w:r>
        <w:rPr>
          <w:sz w:val="19"/>
        </w:rPr>
        <w:t xml:space="preserve">+ </w:t>
      </w:r>
      <w:r>
        <w:rPr>
          <w:i/>
        </w:rPr>
        <w:t>k</w:t>
      </w:r>
      <w:r>
        <w:rPr>
          <w:vertAlign w:val="subscript"/>
        </w:rPr>
        <w:t>2</w:t>
      </w:r>
      <w:r>
        <w:rPr>
          <w:b/>
        </w:rPr>
        <w:t>m</w:t>
      </w:r>
      <w:r>
        <w:rPr>
          <w:vertAlign w:val="subscript"/>
        </w:rPr>
        <w:t xml:space="preserve">2 </w:t>
      </w:r>
      <w:r>
        <w:rPr>
          <w:sz w:val="19"/>
        </w:rPr>
        <w:t xml:space="preserve">+ ··· + </w:t>
      </w:r>
      <w:proofErr w:type="spellStart"/>
      <w:r>
        <w:rPr>
          <w:i/>
        </w:rPr>
        <w:t>k</w:t>
      </w:r>
      <w:r>
        <w:rPr>
          <w:i/>
          <w:vertAlign w:val="subscript"/>
        </w:rPr>
        <w:t>p</w:t>
      </w:r>
      <w:r>
        <w:rPr>
          <w:b/>
        </w:rPr>
        <w:t>m</w:t>
      </w:r>
      <w:r>
        <w:rPr>
          <w:i/>
          <w:vertAlign w:val="subscript"/>
        </w:rPr>
        <w:t>p</w:t>
      </w:r>
      <w:proofErr w:type="spellEnd"/>
      <w:r>
        <w:rPr>
          <w:i/>
          <w:vertAlign w:val="subscript"/>
        </w:rPr>
        <w:t xml:space="preserve"> </w:t>
      </w:r>
      <w:r>
        <w:rPr>
          <w:sz w:val="19"/>
        </w:rPr>
        <w:t xml:space="preserve">= </w:t>
      </w:r>
      <w:r>
        <w:rPr>
          <w:b/>
        </w:rPr>
        <w:t>M k</w:t>
      </w:r>
      <w:r>
        <w:rPr>
          <w:i/>
          <w:sz w:val="19"/>
        </w:rPr>
        <w:t xml:space="preserve">, </w:t>
      </w:r>
      <w:r>
        <w:t xml:space="preserve">(10) where the </w:t>
      </w:r>
      <w:proofErr w:type="spellStart"/>
      <w:r>
        <w:rPr>
          <w:i/>
        </w:rPr>
        <w:t>k</w:t>
      </w:r>
      <w:r>
        <w:rPr>
          <w:i/>
          <w:vertAlign w:val="subscript"/>
        </w:rPr>
        <w:t>i</w:t>
      </w:r>
      <w:proofErr w:type="spellEnd"/>
      <w:r>
        <w:rPr>
          <w:i/>
          <w:vertAlign w:val="subscript"/>
        </w:rPr>
        <w:t xml:space="preserve"> </w:t>
      </w:r>
      <w:r>
        <w:t xml:space="preserve">are scalar-valued weighting coefficients, </w:t>
      </w:r>
      <w:r>
        <w:rPr>
          <w:b/>
        </w:rPr>
        <w:t xml:space="preserve">k </w:t>
      </w:r>
      <w:r>
        <w:t xml:space="preserve">is the </w:t>
      </w:r>
      <w:r>
        <w:rPr>
          <w:i/>
        </w:rPr>
        <w:t>p</w:t>
      </w:r>
      <w:r>
        <w:t xml:space="preserve">-dimensional column vector formed by them, and </w:t>
      </w:r>
      <w:r>
        <w:rPr>
          <w:b/>
        </w:rPr>
        <w:t xml:space="preserve">M </w:t>
      </w:r>
      <w:r>
        <w:t xml:space="preserve">is the matrix with </w:t>
      </w:r>
      <w:r>
        <w:rPr>
          <w:b/>
        </w:rPr>
        <w:t>m</w:t>
      </w:r>
      <w:r>
        <w:rPr>
          <w:i/>
          <w:vertAlign w:val="subscript"/>
        </w:rPr>
        <w:t xml:space="preserve">i </w:t>
      </w:r>
      <w:r>
        <w:t xml:space="preserve">as its columns. Now </w:t>
      </w:r>
      <w:r>
        <w:rPr>
          <w:b/>
        </w:rPr>
        <w:t xml:space="preserve">M k </w:t>
      </w:r>
      <w:r>
        <w:t xml:space="preserve">shall be the </w:t>
      </w:r>
      <w:r>
        <w:rPr>
          <w:i/>
        </w:rPr>
        <w:t xml:space="preserve">estimate </w:t>
      </w:r>
      <w:r>
        <w:t xml:space="preserve">of some input vector </w:t>
      </w:r>
      <w:r>
        <w:rPr>
          <w:b/>
        </w:rPr>
        <w:t>x</w:t>
      </w:r>
      <w:r>
        <w:t xml:space="preserve">. The </w:t>
      </w:r>
      <w:proofErr w:type="spellStart"/>
      <w:r>
        <w:t>vectorial</w:t>
      </w:r>
      <w:proofErr w:type="spellEnd"/>
      <w:r>
        <w:t xml:space="preserve"> fitting error is then</w:t>
      </w:r>
    </w:p>
    <w:p w:rsidR="0016558E" w:rsidRDefault="00472F02">
      <w:pPr>
        <w:pStyle w:val="2"/>
        <w:tabs>
          <w:tab w:val="right" w:pos="5021"/>
        </w:tabs>
        <w:spacing w:after="70"/>
        <w:ind w:left="0" w:firstLine="0"/>
      </w:pPr>
      <w:r>
        <w:t xml:space="preserve">e </w:t>
      </w:r>
      <w:r>
        <w:rPr>
          <w:b w:val="0"/>
          <w:sz w:val="19"/>
        </w:rPr>
        <w:t xml:space="preserve">= </w:t>
      </w:r>
      <w:r>
        <w:t xml:space="preserve">M k </w:t>
      </w:r>
      <w:r>
        <w:rPr>
          <w:b w:val="0"/>
          <w:sz w:val="19"/>
        </w:rPr>
        <w:t xml:space="preserve">− </w:t>
      </w:r>
      <w:r>
        <w:t>x</w:t>
      </w:r>
      <w:r>
        <w:rPr>
          <w:b w:val="0"/>
          <w:i/>
          <w:sz w:val="19"/>
        </w:rPr>
        <w:t>.</w:t>
      </w:r>
      <w:r>
        <w:rPr>
          <w:b w:val="0"/>
          <w:i/>
          <w:sz w:val="19"/>
        </w:rPr>
        <w:tab/>
      </w:r>
      <w:r>
        <w:rPr>
          <w:b w:val="0"/>
        </w:rPr>
        <w:t>(11)</w:t>
      </w:r>
    </w:p>
    <w:p w:rsidR="0016558E" w:rsidRDefault="00472F02">
      <w:pPr>
        <w:spacing w:line="249" w:lineRule="auto"/>
        <w:ind w:left="196" w:firstLine="239"/>
      </w:pPr>
      <w:r>
        <w:t xml:space="preserve">Our aim is to minimize the norm of </w:t>
      </w:r>
      <w:r>
        <w:rPr>
          <w:b/>
        </w:rPr>
        <w:t xml:space="preserve">e </w:t>
      </w:r>
      <w:r>
        <w:t xml:space="preserve">in the sense of least squares. </w:t>
      </w:r>
      <w:r>
        <w:rPr>
          <w:i/>
        </w:rPr>
        <w:t>However, the special nonlinear constraint must then be taken into account in this optimization.</w:t>
      </w:r>
    </w:p>
    <w:p w:rsidR="0016558E" w:rsidRDefault="00472F02">
      <w:pPr>
        <w:ind w:left="196"/>
      </w:pPr>
      <w:r>
        <w:t xml:space="preserve">Much attention has recently been paid to least-squares problems where the fitting coefficients are constrained to </w:t>
      </w:r>
      <w:r>
        <w:rPr>
          <w:i/>
        </w:rPr>
        <w:t>nonnegative values</w:t>
      </w:r>
      <w:r>
        <w:t xml:space="preserve">. Such a constraint is natural, when the </w:t>
      </w:r>
      <w:r>
        <w:rPr>
          <w:i/>
        </w:rPr>
        <w:t xml:space="preserve">negatives </w:t>
      </w:r>
      <w:r>
        <w:t xml:space="preserve">of the items have no meaning, for instance, when the input item consists of statistical indicators that can have only nonnegative </w:t>
      </w:r>
      <w:proofErr w:type="gramStart"/>
      <w:r>
        <w:t>values, or</w:t>
      </w:r>
      <w:proofErr w:type="gramEnd"/>
      <w:r>
        <w:t xml:space="preserve"> is a weighted word histogram of a document. In these </w:t>
      </w:r>
      <w:proofErr w:type="gramStart"/>
      <w:r>
        <w:t>cases</w:t>
      </w:r>
      <w:proofErr w:type="gramEnd"/>
      <w:r>
        <w:t xml:space="preserve"> at least, the constraint contains additional information that is expected to make the fits more meaningful.</w:t>
      </w:r>
    </w:p>
    <w:p w:rsidR="0016558E" w:rsidRDefault="00472F02">
      <w:pPr>
        <w:spacing w:after="317" w:line="259" w:lineRule="auto"/>
        <w:ind w:left="741" w:firstLine="0"/>
        <w:jc w:val="left"/>
      </w:pPr>
      <w:r>
        <w:rPr>
          <w:noProof/>
        </w:rPr>
        <w:drawing>
          <wp:inline distT="0" distB="0" distL="0" distR="0">
            <wp:extent cx="2249424" cy="1622146"/>
            <wp:effectExtent l="0" t="0" r="0" b="0"/>
            <wp:docPr id="26199" name="Picture 26199"/>
            <wp:cNvGraphicFramePr/>
            <a:graphic xmlns:a="http://schemas.openxmlformats.org/drawingml/2006/main">
              <a:graphicData uri="http://schemas.openxmlformats.org/drawingml/2006/picture">
                <pic:pic xmlns:pic="http://schemas.openxmlformats.org/drawingml/2006/picture">
                  <pic:nvPicPr>
                    <pic:cNvPr id="26199" name="Picture 26199"/>
                    <pic:cNvPicPr/>
                  </pic:nvPicPr>
                  <pic:blipFill>
                    <a:blip r:embed="rId29"/>
                    <a:stretch>
                      <a:fillRect/>
                    </a:stretch>
                  </pic:blipFill>
                  <pic:spPr>
                    <a:xfrm>
                      <a:off x="0" y="0"/>
                      <a:ext cx="2249424" cy="1622146"/>
                    </a:xfrm>
                    <a:prstGeom prst="rect">
                      <a:avLst/>
                    </a:prstGeom>
                  </pic:spPr>
                </pic:pic>
              </a:graphicData>
            </a:graphic>
          </wp:inline>
        </w:drawing>
      </w:r>
    </w:p>
    <w:p w:rsidR="0016558E" w:rsidRDefault="00472F02">
      <w:pPr>
        <w:spacing w:after="413" w:line="248" w:lineRule="auto"/>
        <w:ind w:left="-15" w:right="11" w:firstLine="0"/>
      </w:pPr>
      <w:r>
        <w:rPr>
          <w:b/>
          <w:sz w:val="13"/>
        </w:rPr>
        <w:t xml:space="preserve">Fig. 7. </w:t>
      </w:r>
      <w:r>
        <w:rPr>
          <w:sz w:val="13"/>
        </w:rPr>
        <w:t xml:space="preserve">A linear mixture of SOM models fitted to a new, unknown document. The weighting coefficients </w:t>
      </w:r>
      <w:proofErr w:type="spellStart"/>
      <w:r>
        <w:rPr>
          <w:i/>
          <w:sz w:val="13"/>
        </w:rPr>
        <w:t>k</w:t>
      </w:r>
      <w:r>
        <w:rPr>
          <w:i/>
          <w:sz w:val="13"/>
          <w:vertAlign w:val="subscript"/>
        </w:rPr>
        <w:t>i</w:t>
      </w:r>
      <w:proofErr w:type="spellEnd"/>
      <w:r>
        <w:rPr>
          <w:i/>
          <w:sz w:val="13"/>
          <w:vertAlign w:val="subscript"/>
        </w:rPr>
        <w:t xml:space="preserve"> </w:t>
      </w:r>
      <w:r>
        <w:rPr>
          <w:sz w:val="13"/>
        </w:rPr>
        <w:t>in the mixture are shown by using a coloring with a relative shade of gray of the due models.</w:t>
      </w:r>
    </w:p>
    <w:p w:rsidR="0016558E" w:rsidRDefault="00472F02">
      <w:pPr>
        <w:pStyle w:val="3"/>
        <w:ind w:left="-5"/>
      </w:pPr>
      <w:r>
        <w:t xml:space="preserve">6.1. The </w:t>
      </w:r>
      <w:proofErr w:type="spellStart"/>
      <w:r>
        <w:t>lsqnonneg</w:t>
      </w:r>
      <w:proofErr w:type="spellEnd"/>
      <w:r>
        <w:t xml:space="preserve"> function</w:t>
      </w:r>
    </w:p>
    <w:p w:rsidR="0016558E" w:rsidRDefault="00472F02">
      <w:pPr>
        <w:spacing w:after="153"/>
        <w:ind w:left="9"/>
      </w:pPr>
      <w:r>
        <w:t xml:space="preserve">The present fitting problem belongs to the broader category of </w:t>
      </w:r>
      <w:r>
        <w:rPr>
          <w:i/>
        </w:rPr>
        <w:t xml:space="preserve">quadratic programming </w:t>
      </w:r>
      <w:r>
        <w:t xml:space="preserve">or </w:t>
      </w:r>
      <w:r>
        <w:rPr>
          <w:i/>
        </w:rPr>
        <w:t>quadratic optimization</w:t>
      </w:r>
      <w:r>
        <w:t xml:space="preserve">, for which numerous methods have been developed in recent years. A </w:t>
      </w:r>
      <w:proofErr w:type="spellStart"/>
      <w:r>
        <w:t>muchapplied</w:t>
      </w:r>
      <w:proofErr w:type="spellEnd"/>
      <w:r>
        <w:t xml:space="preserve"> one-pass algorithm is based on the </w:t>
      </w:r>
      <w:r>
        <w:rPr>
          <w:i/>
        </w:rPr>
        <w:t>Kuhn–Tucker theorem</w:t>
      </w:r>
      <w:r>
        <w:t xml:space="preserve">, as explained in </w:t>
      </w:r>
      <w:r>
        <w:rPr>
          <w:color w:val="000066"/>
        </w:rPr>
        <w:t xml:space="preserve">Lawson and Hanson </w:t>
      </w:r>
      <w:r>
        <w:t>(</w:t>
      </w:r>
      <w:r>
        <w:rPr>
          <w:color w:val="000066"/>
        </w:rPr>
        <w:t>1974</w:t>
      </w:r>
      <w:r>
        <w:t xml:space="preserve">), but it is too involved to be reviewed here in full. Let it suffice to mention that it has been implemented in MATLAB as the function named the </w:t>
      </w:r>
      <w:proofErr w:type="spellStart"/>
      <w:r>
        <w:rPr>
          <w:i/>
        </w:rPr>
        <w:t>lsqnonneg</w:t>
      </w:r>
      <w:proofErr w:type="spellEnd"/>
      <w:r>
        <w:t xml:space="preserve">. Below, the variables </w:t>
      </w:r>
      <w:r>
        <w:rPr>
          <w:b/>
        </w:rPr>
        <w:t>k</w:t>
      </w:r>
      <w:r>
        <w:t xml:space="preserve">, </w:t>
      </w:r>
      <w:r>
        <w:rPr>
          <w:b/>
        </w:rPr>
        <w:t>M</w:t>
      </w:r>
      <w:r>
        <w:t xml:space="preserve">, and </w:t>
      </w:r>
      <w:r>
        <w:rPr>
          <w:b/>
        </w:rPr>
        <w:t xml:space="preserve">x </w:t>
      </w:r>
      <w:r>
        <w:t xml:space="preserve">must be understood as being defined in the MATLAB format. Then we obtain the weight vector </w:t>
      </w:r>
      <w:r>
        <w:rPr>
          <w:b/>
        </w:rPr>
        <w:t xml:space="preserve">k </w:t>
      </w:r>
      <w:r>
        <w:t>as</w:t>
      </w:r>
    </w:p>
    <w:p w:rsidR="0016558E" w:rsidRDefault="00472F02">
      <w:pPr>
        <w:tabs>
          <w:tab w:val="right" w:pos="5021"/>
        </w:tabs>
        <w:spacing w:after="110"/>
        <w:ind w:firstLine="0"/>
        <w:jc w:val="left"/>
      </w:pPr>
      <w:r>
        <w:rPr>
          <w:b/>
        </w:rPr>
        <w:t xml:space="preserve">k </w:t>
      </w:r>
      <w:r>
        <w:rPr>
          <w:sz w:val="19"/>
        </w:rPr>
        <w:t xml:space="preserve">= </w:t>
      </w:r>
      <w:proofErr w:type="spellStart"/>
      <w:proofErr w:type="gramStart"/>
      <w:r>
        <w:t>lsqnonneg</w:t>
      </w:r>
      <w:proofErr w:type="spellEnd"/>
      <w:r>
        <w:rPr>
          <w:i/>
          <w:sz w:val="19"/>
        </w:rPr>
        <w:t>(</w:t>
      </w:r>
      <w:proofErr w:type="gramEnd"/>
      <w:r>
        <w:rPr>
          <w:b/>
        </w:rPr>
        <w:t>M</w:t>
      </w:r>
      <w:r>
        <w:rPr>
          <w:i/>
          <w:sz w:val="19"/>
        </w:rPr>
        <w:t xml:space="preserve">, </w:t>
      </w:r>
      <w:r>
        <w:rPr>
          <w:b/>
        </w:rPr>
        <w:t>x</w:t>
      </w:r>
      <w:r>
        <w:rPr>
          <w:i/>
          <w:sz w:val="19"/>
        </w:rPr>
        <w:t>).</w:t>
      </w:r>
      <w:r>
        <w:rPr>
          <w:i/>
          <w:sz w:val="19"/>
        </w:rPr>
        <w:tab/>
      </w:r>
      <w:r>
        <w:t>(12)</w:t>
      </w:r>
    </w:p>
    <w:p w:rsidR="0016558E" w:rsidRDefault="00472F02">
      <w:pPr>
        <w:spacing w:after="280"/>
        <w:ind w:left="9"/>
      </w:pPr>
      <w:r>
        <w:t xml:space="preserve">The </w:t>
      </w:r>
      <w:proofErr w:type="spellStart"/>
      <w:r>
        <w:rPr>
          <w:i/>
        </w:rPr>
        <w:t>lsqnonneg</w:t>
      </w:r>
      <w:proofErr w:type="spellEnd"/>
      <w:r>
        <w:rPr>
          <w:i/>
        </w:rPr>
        <w:t xml:space="preserve"> </w:t>
      </w:r>
      <w:r>
        <w:t xml:space="preserve">function can be computed, and the result will be meaningful, for an </w:t>
      </w:r>
      <w:r>
        <w:rPr>
          <w:i/>
        </w:rPr>
        <w:t xml:space="preserve">arbitrary rank </w:t>
      </w:r>
      <w:r>
        <w:t xml:space="preserve">of the matrix </w:t>
      </w:r>
      <w:r>
        <w:rPr>
          <w:b/>
        </w:rPr>
        <w:t>M</w:t>
      </w:r>
      <w:r>
        <w:t xml:space="preserve">. Nonetheless it has to be admitted that there exists a rare theoretical case where the optimal solution is not </w:t>
      </w:r>
      <w:r>
        <w:rPr>
          <w:i/>
        </w:rPr>
        <w:t>unique</w:t>
      </w:r>
      <w:r>
        <w:t xml:space="preserve">. This case occurs, if some of the </w:t>
      </w:r>
      <w:r>
        <w:rPr>
          <w:b/>
        </w:rPr>
        <w:t>m</w:t>
      </w:r>
      <w:r>
        <w:rPr>
          <w:i/>
          <w:vertAlign w:val="subscript"/>
        </w:rPr>
        <w:t xml:space="preserve">i </w:t>
      </w:r>
      <w:r>
        <w:rPr>
          <w:i/>
        </w:rPr>
        <w:t xml:space="preserve">in the final optimal mixture </w:t>
      </w:r>
      <w:r>
        <w:t xml:space="preserve">are </w:t>
      </w:r>
      <w:r>
        <w:rPr>
          <w:i/>
        </w:rPr>
        <w:t>linearly dependent</w:t>
      </w:r>
      <w:r>
        <w:t xml:space="preserve">. In practice, if the input data items to the SOM are stochastic, the probability for the optimal solution not being unique is negligible. At any rate, the </w:t>
      </w:r>
      <w:r>
        <w:rPr>
          <w:i/>
        </w:rPr>
        <w:t xml:space="preserve">locations </w:t>
      </w:r>
      <w:r>
        <w:t>of the nonzero weights are unique even in this case!</w:t>
      </w:r>
    </w:p>
    <w:p w:rsidR="0016558E" w:rsidRDefault="00472F02">
      <w:pPr>
        <w:pStyle w:val="3"/>
        <w:ind w:left="-5"/>
      </w:pPr>
      <w:r>
        <w:t>6.2. Description of a document by a linear mixture of SOM models</w:t>
      </w:r>
    </w:p>
    <w:p w:rsidR="0016558E" w:rsidRDefault="00472F02">
      <w:pPr>
        <w:ind w:left="9"/>
      </w:pPr>
      <w:r>
        <w:t>The following analysis applies to most of the SOM applications. Here it is exemplified by textual databases.</w:t>
      </w:r>
    </w:p>
    <w:p w:rsidR="0016558E" w:rsidRDefault="00472F02">
      <w:pPr>
        <w:ind w:left="9"/>
      </w:pPr>
      <w:r>
        <w:t>In text analysis, one possible task is to find out whether a text comes from different sources, whereupon its word histogram is expected to be a linear mixture of other known histograms.</w:t>
      </w:r>
    </w:p>
    <w:p w:rsidR="0016558E" w:rsidRDefault="00472F02">
      <w:pPr>
        <w:ind w:left="9"/>
      </w:pPr>
      <w:r>
        <w:t xml:space="preserve">The example that demonstrates the fitting of a linear mixture of models to a given document is based on the </w:t>
      </w:r>
      <w:proofErr w:type="spellStart"/>
      <w:r>
        <w:t>lsqnonneg</w:t>
      </w:r>
      <w:proofErr w:type="spellEnd"/>
      <w:r>
        <w:t xml:space="preserve"> function. The text corpus was derived from the Reuters data as described earlier.</w:t>
      </w:r>
    </w:p>
    <w:p w:rsidR="0016558E" w:rsidRDefault="00472F02">
      <w:pPr>
        <w:ind w:left="9"/>
      </w:pPr>
      <w:r>
        <w:rPr>
          <w:color w:val="000066"/>
        </w:rPr>
        <w:t xml:space="preserve">Fig. 7 </w:t>
      </w:r>
      <w:r>
        <w:t xml:space="preserve">shows a typical example, where a linear mixture of SOM models was fitted to a new, unknown document. The values of the weighting coefficients </w:t>
      </w:r>
      <w:proofErr w:type="spellStart"/>
      <w:r>
        <w:rPr>
          <w:i/>
        </w:rPr>
        <w:t>k</w:t>
      </w:r>
      <w:r>
        <w:rPr>
          <w:i/>
          <w:vertAlign w:val="subscript"/>
        </w:rPr>
        <w:t>i</w:t>
      </w:r>
      <w:proofErr w:type="spellEnd"/>
      <w:r>
        <w:rPr>
          <w:i/>
          <w:vertAlign w:val="subscript"/>
        </w:rPr>
        <w:t xml:space="preserve"> </w:t>
      </w:r>
      <w:r>
        <w:t xml:space="preserve">in the mixture are shown by dots with relative shades of gray in the due positions of the SOM models. It is to be emphasized that this fitting procedure also defines the optimal </w:t>
      </w:r>
      <w:r>
        <w:rPr>
          <w:i/>
        </w:rPr>
        <w:t xml:space="preserve">number </w:t>
      </w:r>
      <w:r>
        <w:t>of the nonzero coefficients. In the experiments with large document collections, this number was usually very small, less than a per cent of the number of models.</w:t>
      </w:r>
    </w:p>
    <w:p w:rsidR="0016558E" w:rsidRDefault="00472F02">
      <w:pPr>
        <w:ind w:left="9"/>
      </w:pPr>
      <w:r>
        <w:t xml:space="preserve">When the models fall in classes that are known a priori, the weight of a model in the linear mixture also indicates the </w:t>
      </w:r>
      <w:r>
        <w:rPr>
          <w:i/>
        </w:rPr>
        <w:t>weight of the class label associated with that model</w:t>
      </w:r>
      <w:r>
        <w:t xml:space="preserve">. Accordingly, by summing up the weights of the various types of class labels one then obtains the </w:t>
      </w:r>
      <w:r>
        <w:rPr>
          <w:i/>
        </w:rPr>
        <w:t xml:space="preserve">class-affiliation </w:t>
      </w:r>
      <w:r>
        <w:t>of the input with the various classes.</w:t>
      </w:r>
    </w:p>
    <w:p w:rsidR="0016558E" w:rsidRDefault="00472F02">
      <w:pPr>
        <w:pStyle w:val="3"/>
        <w:spacing w:after="189" w:line="258" w:lineRule="auto"/>
        <w:ind w:left="-5"/>
        <w:jc w:val="left"/>
      </w:pPr>
      <w:r>
        <w:rPr>
          <w:b/>
          <w:i w:val="0"/>
        </w:rPr>
        <w:lastRenderedPageBreak/>
        <w:t>7. Discussion</w:t>
      </w:r>
    </w:p>
    <w:p w:rsidR="0016558E" w:rsidRDefault="00472F02">
      <w:pPr>
        <w:ind w:left="9"/>
      </w:pPr>
      <w:r>
        <w:t>The self-organizing map (SOM) principle has been used extensively as an analytical and visualization tool in exploratory data analysis. It has had plenty of practical applications ranging from industrial process control and finance analyses to the management of very large document collections. New, very promising applications exist in bioinformatics. The largest applications so far have been in the management and retrieval of textual documents, of which this paper contains two large-scale examples.</w:t>
      </w:r>
    </w:p>
    <w:p w:rsidR="0016558E" w:rsidRDefault="00472F02">
      <w:pPr>
        <w:ind w:left="9"/>
      </w:pPr>
      <w:r>
        <w:t xml:space="preserve">Several commercial software packages as well as plenty of freeware on the SOM are available. This author strongly encourages the use of two public-domain software packages developed by the </w:t>
      </w:r>
      <w:r>
        <w:rPr>
          <w:color w:val="000066"/>
        </w:rPr>
        <w:t xml:space="preserve">SOM_PAK Team </w:t>
      </w:r>
      <w:r>
        <w:t>(</w:t>
      </w:r>
      <w:r>
        <w:rPr>
          <w:color w:val="000066"/>
        </w:rPr>
        <w:t>1990</w:t>
      </w:r>
      <w:r>
        <w:t xml:space="preserve">) and the </w:t>
      </w:r>
      <w:r>
        <w:rPr>
          <w:color w:val="000066"/>
        </w:rPr>
        <w:t xml:space="preserve">SOM Toolbox Team </w:t>
      </w:r>
      <w:r>
        <w:t>(</w:t>
      </w:r>
      <w:r>
        <w:rPr>
          <w:color w:val="000066"/>
        </w:rPr>
        <w:t>1999</w:t>
      </w:r>
      <w:r>
        <w:t>). Both packages contain auxiliary analytical procedures, and especially the SOM Toolbox, which makes use of the MATLAB functions, is provided with good and versatile graphics as well as thoroughly proven statistical analysis programs of the results.</w:t>
      </w:r>
    </w:p>
    <w:p w:rsidR="0016558E" w:rsidRDefault="00472F02">
      <w:pPr>
        <w:ind w:left="9"/>
      </w:pPr>
      <w:r>
        <w:t>This paper has applied the basic version of the SOM, on which the majority of applications is based. Nonetheless there may exist at least theoretical interest in different versions of the SOM, where some of the following modifications have been introduced.</w:t>
      </w:r>
    </w:p>
    <w:p w:rsidR="0016558E" w:rsidRDefault="00472F02">
      <w:pPr>
        <w:ind w:left="9"/>
      </w:pPr>
      <w:r>
        <w:t xml:space="preserve">Above the SOM grid was always taken as two dimensional, regular, and hexagonal. This form of the array is advantageous if the purpose is to </w:t>
      </w:r>
      <w:r>
        <w:rPr>
          <w:i/>
        </w:rPr>
        <w:t xml:space="preserve">visualize </w:t>
      </w:r>
      <w:r>
        <w:t xml:space="preserve">the overall structure of the whole database in one image. One of the different versions of the grid, developed, e.g., by the </w:t>
      </w:r>
      <w:r>
        <w:rPr>
          <w:color w:val="000066"/>
        </w:rPr>
        <w:t xml:space="preserve">BLOSSOM Team </w:t>
      </w:r>
      <w:r>
        <w:t>(</w:t>
      </w:r>
      <w:r>
        <w:rPr>
          <w:color w:val="000066"/>
        </w:rPr>
        <w:t>2005</w:t>
      </w:r>
      <w:r>
        <w:t xml:space="preserve">), is </w:t>
      </w:r>
      <w:r>
        <w:rPr>
          <w:i/>
        </w:rPr>
        <w:t>cyclic</w:t>
      </w:r>
      <w:r>
        <w:t>. Such ‘‘topologies’’ may have some meaning if the data themselves have a cyclic structure, or if the purpose is to avoid border effects of the noncyclic array of nodes. This may be the case if the SOM is used for process control, for the continuous and smooth description of all possible process states.</w:t>
      </w:r>
    </w:p>
    <w:p w:rsidR="0016558E" w:rsidRDefault="00472F02">
      <w:pPr>
        <w:ind w:left="9"/>
      </w:pPr>
      <w:r>
        <w:t xml:space="preserve">Another, often suggested version of the SOM is to replace the regular grid by a </w:t>
      </w:r>
      <w:r>
        <w:rPr>
          <w:i/>
        </w:rPr>
        <w:t xml:space="preserve">structured graph </w:t>
      </w:r>
      <w:r>
        <w:t xml:space="preserve">of nodes, where the structure and the number of nodes are determined dynamically; cf., e.g., </w:t>
      </w:r>
      <w:proofErr w:type="spellStart"/>
      <w:r>
        <w:rPr>
          <w:color w:val="000066"/>
        </w:rPr>
        <w:t>Fritzke</w:t>
      </w:r>
      <w:proofErr w:type="spellEnd"/>
      <w:r>
        <w:rPr>
          <w:color w:val="000066"/>
        </w:rPr>
        <w:t xml:space="preserve"> </w:t>
      </w:r>
      <w:r>
        <w:t>(</w:t>
      </w:r>
      <w:r>
        <w:rPr>
          <w:color w:val="000066"/>
        </w:rPr>
        <w:t>1994</w:t>
      </w:r>
      <w:r>
        <w:t>).</w:t>
      </w:r>
    </w:p>
    <w:p w:rsidR="0016558E" w:rsidRDefault="00472F02">
      <w:pPr>
        <w:ind w:left="9"/>
      </w:pPr>
      <w:r>
        <w:t xml:space="preserve">Then, of course, there arises a question whether one could define a SOM-like system based on quite different mathematical principles. One of the interesting suggestions is the </w:t>
      </w:r>
      <w:r>
        <w:rPr>
          <w:i/>
        </w:rPr>
        <w:t xml:space="preserve">generative topographic mapping (GTM) </w:t>
      </w:r>
      <w:r>
        <w:t xml:space="preserve">introduced in </w:t>
      </w:r>
      <w:r>
        <w:rPr>
          <w:color w:val="000066"/>
        </w:rPr>
        <w:t xml:space="preserve">Bishop, </w:t>
      </w:r>
      <w:proofErr w:type="spellStart"/>
      <w:r>
        <w:rPr>
          <w:color w:val="000066"/>
        </w:rPr>
        <w:t>Svensen</w:t>
      </w:r>
      <w:proofErr w:type="spellEnd"/>
      <w:r>
        <w:rPr>
          <w:color w:val="000066"/>
        </w:rPr>
        <w:t xml:space="preserve">, and Williams </w:t>
      </w:r>
      <w:r>
        <w:t>(</w:t>
      </w:r>
      <w:r>
        <w:rPr>
          <w:color w:val="000066"/>
        </w:rPr>
        <w:t>1998</w:t>
      </w:r>
      <w:r>
        <w:t xml:space="preserve">). It is based on direct computation of the topological relations of the nodes in the grid. A different, theoretically deep approach has been made by </w:t>
      </w:r>
      <w:r>
        <w:rPr>
          <w:color w:val="000066"/>
        </w:rPr>
        <w:t xml:space="preserve">Van </w:t>
      </w:r>
      <w:proofErr w:type="spellStart"/>
      <w:r>
        <w:rPr>
          <w:color w:val="000066"/>
        </w:rPr>
        <w:t>Hulle</w:t>
      </w:r>
      <w:proofErr w:type="spellEnd"/>
      <w:r>
        <w:rPr>
          <w:color w:val="000066"/>
        </w:rPr>
        <w:t xml:space="preserve"> </w:t>
      </w:r>
      <w:r>
        <w:t>(</w:t>
      </w:r>
      <w:r>
        <w:rPr>
          <w:color w:val="000066"/>
        </w:rPr>
        <w:t>2000</w:t>
      </w:r>
      <w:r>
        <w:t xml:space="preserve">), using </w:t>
      </w:r>
      <w:proofErr w:type="spellStart"/>
      <w:r>
        <w:t>informationtheoretic</w:t>
      </w:r>
      <w:proofErr w:type="spellEnd"/>
      <w:r>
        <w:t xml:space="preserve"> measures in the construction of the SOM topology.</w:t>
      </w:r>
    </w:p>
    <w:p w:rsidR="0016558E" w:rsidRDefault="00472F02">
      <w:pPr>
        <w:ind w:left="9"/>
      </w:pPr>
      <w:r>
        <w:t>Perhaps one of the main virtues of the basic SOM algorithm is that one can compute really large mappings in reasonable time, using only personal computers.</w:t>
      </w:r>
    </w:p>
    <w:p w:rsidR="0016558E" w:rsidRDefault="00472F02">
      <w:pPr>
        <w:ind w:left="9"/>
      </w:pPr>
      <w:proofErr w:type="gramStart"/>
      <w:r>
        <w:t>Finally</w:t>
      </w:r>
      <w:proofErr w:type="gramEnd"/>
      <w:r>
        <w:t xml:space="preserve"> we must remind that the traditional methodology for the representation of similarity relations between data items is to </w:t>
      </w:r>
      <w:r>
        <w:rPr>
          <w:i/>
        </w:rPr>
        <w:t xml:space="preserve">cluster </w:t>
      </w:r>
      <w:r>
        <w:t xml:space="preserve">them according to some similarity or distance measure. The classical clustering algorithms as described by </w:t>
      </w:r>
      <w:proofErr w:type="spellStart"/>
      <w:r>
        <w:rPr>
          <w:color w:val="000066"/>
        </w:rPr>
        <w:t>Anderberg</w:t>
      </w:r>
      <w:proofErr w:type="spellEnd"/>
      <w:r>
        <w:rPr>
          <w:color w:val="000066"/>
        </w:rPr>
        <w:t xml:space="preserve"> </w:t>
      </w:r>
      <w:r>
        <w:t>(</w:t>
      </w:r>
      <w:r>
        <w:rPr>
          <w:color w:val="000066"/>
        </w:rPr>
        <w:t>1973</w:t>
      </w:r>
      <w:r>
        <w:t xml:space="preserve">), </w:t>
      </w:r>
      <w:r>
        <w:rPr>
          <w:color w:val="000066"/>
        </w:rPr>
        <w:t xml:space="preserve">Hartigan </w:t>
      </w:r>
      <w:r>
        <w:t>(</w:t>
      </w:r>
      <w:r>
        <w:rPr>
          <w:color w:val="000066"/>
        </w:rPr>
        <w:t>1975</w:t>
      </w:r>
      <w:r>
        <w:t xml:space="preserve">), </w:t>
      </w:r>
      <w:r>
        <w:rPr>
          <w:color w:val="000066"/>
        </w:rPr>
        <w:t xml:space="preserve">Jain and </w:t>
      </w:r>
      <w:proofErr w:type="spellStart"/>
      <w:r>
        <w:rPr>
          <w:color w:val="000066"/>
        </w:rPr>
        <w:t>Dubes</w:t>
      </w:r>
      <w:proofErr w:type="spellEnd"/>
      <w:r>
        <w:rPr>
          <w:color w:val="000066"/>
        </w:rPr>
        <w:t xml:space="preserve"> </w:t>
      </w:r>
      <w:r>
        <w:t>(</w:t>
      </w:r>
      <w:r>
        <w:rPr>
          <w:color w:val="000066"/>
        </w:rPr>
        <w:t>1988</w:t>
      </w:r>
      <w:r>
        <w:t xml:space="preserve">), and </w:t>
      </w:r>
      <w:r>
        <w:rPr>
          <w:color w:val="000066"/>
        </w:rPr>
        <w:t xml:space="preserve">Tryon and Bailey </w:t>
      </w:r>
      <w:r>
        <w:t>(</w:t>
      </w:r>
      <w:r>
        <w:rPr>
          <w:color w:val="000066"/>
        </w:rPr>
        <w:t>1973</w:t>
      </w:r>
      <w:r>
        <w:t xml:space="preserve">), however, are usually rather heavy computationally, since every data item must be compared with all of the other ones, maybe reiteratively. For masses of data this is obviously </w:t>
      </w:r>
      <w:proofErr w:type="spellStart"/>
      <w:r>
        <w:t>timeconsuming</w:t>
      </w:r>
      <w:proofErr w:type="spellEnd"/>
      <w:r>
        <w:t xml:space="preserve">. The remedy provided by the SOM is to represent the set of all data items by a much smaller set of </w:t>
      </w:r>
      <w:r>
        <w:rPr>
          <w:i/>
        </w:rPr>
        <w:t>models</w:t>
      </w:r>
      <w:r>
        <w:t>, each of which stands for a subset of similar or almost similar data items. In the classification of an indefinite number of input data items, their comparison with the models can be at least an order of magnitude or more lighter operation.</w:t>
      </w:r>
    </w:p>
    <w:p w:rsidR="0016558E" w:rsidRDefault="00472F02">
      <w:pPr>
        <w:ind w:left="9"/>
      </w:pPr>
      <w:r>
        <w:t xml:space="preserve">Notwithstanding, our original motivation of the SOM research was an attempt to explain especially the </w:t>
      </w:r>
      <w:r>
        <w:rPr>
          <w:i/>
        </w:rPr>
        <w:t xml:space="preserve">abstract feature maps </w:t>
      </w:r>
      <w:r>
        <w:t xml:space="preserve">found in the </w:t>
      </w:r>
      <w:r>
        <w:rPr>
          <w:i/>
        </w:rPr>
        <w:t>biological central nervous systems</w:t>
      </w:r>
      <w:r>
        <w:t>. The biological aspects and implications of the SOM algorithm, however, have been almost totally ignored in the paper in presentation. The primary goal in the recent SOM research has been to develop algorithms and computational procedures for practical data mining applications.</w:t>
      </w:r>
    </w:p>
    <w:p w:rsidR="0016558E" w:rsidRDefault="00472F02">
      <w:pPr>
        <w:pStyle w:val="2"/>
        <w:ind w:left="-5"/>
      </w:pPr>
      <w:r>
        <w:t>Acknowledgments</w:t>
      </w:r>
    </w:p>
    <w:p w:rsidR="0016558E" w:rsidRDefault="00472F02">
      <w:pPr>
        <w:spacing w:after="180"/>
        <w:ind w:left="9" w:right="196"/>
      </w:pPr>
      <w:r>
        <w:t xml:space="preserve">The author is indebted to all of his collaborators who over the years have implemented the SOM program packages and applications. Dr. </w:t>
      </w:r>
      <w:proofErr w:type="spellStart"/>
      <w:r>
        <w:t>Merja</w:t>
      </w:r>
      <w:proofErr w:type="spellEnd"/>
      <w:r>
        <w:t xml:space="preserve"> </w:t>
      </w:r>
      <w:proofErr w:type="spellStart"/>
      <w:r>
        <w:t>Oja</w:t>
      </w:r>
      <w:proofErr w:type="spellEnd"/>
      <w:r>
        <w:t xml:space="preserve"> has kindly provided the picture and associated material about the more recent HERV studies.</w:t>
      </w:r>
    </w:p>
    <w:p w:rsidR="0016558E" w:rsidRDefault="00472F02">
      <w:pPr>
        <w:pStyle w:val="2"/>
        <w:spacing w:after="141"/>
        <w:ind w:left="-5"/>
      </w:pPr>
      <w:r>
        <w:t>References</w:t>
      </w:r>
    </w:p>
    <w:p w:rsidR="0016558E" w:rsidRDefault="00472F02">
      <w:pPr>
        <w:spacing w:after="3" w:line="248" w:lineRule="auto"/>
        <w:ind w:left="234" w:right="11" w:hanging="249"/>
      </w:pPr>
      <w:proofErr w:type="spellStart"/>
      <w:r>
        <w:rPr>
          <w:sz w:val="13"/>
        </w:rPr>
        <w:t>Allinson</w:t>
      </w:r>
      <w:proofErr w:type="spellEnd"/>
      <w:r>
        <w:rPr>
          <w:sz w:val="13"/>
        </w:rPr>
        <w:t xml:space="preserve">, N., Yin, H., </w:t>
      </w:r>
      <w:proofErr w:type="spellStart"/>
      <w:r>
        <w:rPr>
          <w:sz w:val="13"/>
        </w:rPr>
        <w:t>Allinson</w:t>
      </w:r>
      <w:proofErr w:type="spellEnd"/>
      <w:r>
        <w:rPr>
          <w:sz w:val="13"/>
        </w:rPr>
        <w:t xml:space="preserve">, L., &amp; Slack, J. (Eds.) (2001). </w:t>
      </w:r>
      <w:r>
        <w:rPr>
          <w:i/>
          <w:sz w:val="13"/>
        </w:rPr>
        <w:t>Advances in self-organizing maps</w:t>
      </w:r>
      <w:r>
        <w:rPr>
          <w:sz w:val="13"/>
        </w:rPr>
        <w:t>. London, UK: Springer.</w:t>
      </w:r>
    </w:p>
    <w:p w:rsidR="0016558E" w:rsidRDefault="00472F02">
      <w:pPr>
        <w:spacing w:after="3" w:line="248" w:lineRule="auto"/>
        <w:ind w:left="234" w:right="11" w:hanging="249"/>
      </w:pPr>
      <w:r>
        <w:rPr>
          <w:sz w:val="13"/>
        </w:rPr>
        <w:t xml:space="preserve">Amari, S. (1980). Topographic organization of nerve fields. </w:t>
      </w:r>
      <w:r>
        <w:rPr>
          <w:i/>
          <w:sz w:val="13"/>
        </w:rPr>
        <w:t>Bulletin of Mathematical Biology</w:t>
      </w:r>
      <w:r>
        <w:rPr>
          <w:sz w:val="13"/>
        </w:rPr>
        <w:t xml:space="preserve">, </w:t>
      </w:r>
      <w:r>
        <w:rPr>
          <w:i/>
          <w:sz w:val="13"/>
        </w:rPr>
        <w:t>42</w:t>
      </w:r>
      <w:r>
        <w:rPr>
          <w:sz w:val="13"/>
        </w:rPr>
        <w:t>, 339–364.</w:t>
      </w:r>
    </w:p>
    <w:p w:rsidR="0016558E" w:rsidRDefault="00472F02">
      <w:pPr>
        <w:spacing w:after="3" w:line="248" w:lineRule="auto"/>
        <w:ind w:left="-15" w:right="11" w:firstLine="0"/>
      </w:pPr>
      <w:proofErr w:type="spellStart"/>
      <w:r>
        <w:rPr>
          <w:sz w:val="13"/>
        </w:rPr>
        <w:t>Anderberg</w:t>
      </w:r>
      <w:proofErr w:type="spellEnd"/>
      <w:r>
        <w:rPr>
          <w:sz w:val="13"/>
        </w:rPr>
        <w:t xml:space="preserve">, M. (1973). </w:t>
      </w:r>
      <w:r>
        <w:rPr>
          <w:i/>
          <w:sz w:val="13"/>
        </w:rPr>
        <w:t>Cluster analysis for applications</w:t>
      </w:r>
      <w:r>
        <w:rPr>
          <w:sz w:val="13"/>
        </w:rPr>
        <w:t>. New York, NY: Academic.</w:t>
      </w:r>
    </w:p>
    <w:p w:rsidR="0016558E" w:rsidRDefault="00472F02">
      <w:pPr>
        <w:spacing w:after="3" w:line="248" w:lineRule="auto"/>
        <w:ind w:left="234" w:right="11" w:hanging="249"/>
      </w:pPr>
      <w:r>
        <w:rPr>
          <w:sz w:val="13"/>
        </w:rPr>
        <w:t xml:space="preserve">Bishop, C. M., </w:t>
      </w:r>
      <w:proofErr w:type="spellStart"/>
      <w:r>
        <w:rPr>
          <w:sz w:val="13"/>
        </w:rPr>
        <w:t>Svensen</w:t>
      </w:r>
      <w:proofErr w:type="spellEnd"/>
      <w:r>
        <w:rPr>
          <w:sz w:val="13"/>
        </w:rPr>
        <w:t xml:space="preserve">, M., &amp; Williams, C. K. I. (1998). GTM: the generative topographic mapping. </w:t>
      </w:r>
      <w:r>
        <w:rPr>
          <w:i/>
          <w:sz w:val="13"/>
        </w:rPr>
        <w:t>Neural Computation</w:t>
      </w:r>
      <w:r>
        <w:rPr>
          <w:sz w:val="13"/>
        </w:rPr>
        <w:t xml:space="preserve">, </w:t>
      </w:r>
      <w:r>
        <w:rPr>
          <w:i/>
          <w:sz w:val="13"/>
        </w:rPr>
        <w:t>10</w:t>
      </w:r>
      <w:r>
        <w:rPr>
          <w:sz w:val="13"/>
        </w:rPr>
        <w:t>, 215–234.</w:t>
      </w:r>
    </w:p>
    <w:p w:rsidR="0016558E" w:rsidRDefault="00472F02">
      <w:pPr>
        <w:spacing w:after="3" w:line="248" w:lineRule="auto"/>
        <w:ind w:left="234" w:right="11" w:hanging="249"/>
      </w:pPr>
      <w:r>
        <w:rPr>
          <w:sz w:val="13"/>
        </w:rPr>
        <w:t xml:space="preserve">Cheng, Y. (1997). Convergence and ordering of </w:t>
      </w:r>
      <w:proofErr w:type="spellStart"/>
      <w:r>
        <w:rPr>
          <w:sz w:val="13"/>
        </w:rPr>
        <w:t>Kohonen’s</w:t>
      </w:r>
      <w:proofErr w:type="spellEnd"/>
      <w:r>
        <w:rPr>
          <w:sz w:val="13"/>
        </w:rPr>
        <w:t xml:space="preserve"> Batch map. </w:t>
      </w:r>
      <w:r>
        <w:rPr>
          <w:i/>
          <w:sz w:val="13"/>
        </w:rPr>
        <w:t>Neural Computation</w:t>
      </w:r>
      <w:r>
        <w:rPr>
          <w:sz w:val="13"/>
        </w:rPr>
        <w:t xml:space="preserve">, </w:t>
      </w:r>
      <w:r>
        <w:rPr>
          <w:i/>
          <w:sz w:val="13"/>
        </w:rPr>
        <w:t>9</w:t>
      </w:r>
      <w:r>
        <w:rPr>
          <w:sz w:val="13"/>
        </w:rPr>
        <w:t>, 1667–1676.</w:t>
      </w:r>
    </w:p>
    <w:p w:rsidR="0016558E" w:rsidRDefault="00472F02">
      <w:pPr>
        <w:spacing w:after="3" w:line="248" w:lineRule="auto"/>
        <w:ind w:left="234" w:right="11" w:hanging="249"/>
      </w:pPr>
      <w:r>
        <w:rPr>
          <w:sz w:val="13"/>
        </w:rPr>
        <w:t xml:space="preserve">Cottrell, M., &amp; Fort, J. C. (1987). Étude d’un </w:t>
      </w:r>
      <w:proofErr w:type="spellStart"/>
      <w:r>
        <w:rPr>
          <w:sz w:val="13"/>
        </w:rPr>
        <w:t>processus</w:t>
      </w:r>
      <w:proofErr w:type="spellEnd"/>
      <w:r>
        <w:rPr>
          <w:sz w:val="13"/>
        </w:rPr>
        <w:t xml:space="preserve"> </w:t>
      </w:r>
      <w:proofErr w:type="spellStart"/>
      <w:r>
        <w:rPr>
          <w:sz w:val="13"/>
        </w:rPr>
        <w:t>d’auto</w:t>
      </w:r>
      <w:proofErr w:type="spellEnd"/>
      <w:r>
        <w:rPr>
          <w:sz w:val="13"/>
        </w:rPr>
        <w:t xml:space="preserve">-organization. </w:t>
      </w:r>
      <w:r>
        <w:rPr>
          <w:i/>
          <w:sz w:val="13"/>
        </w:rPr>
        <w:t xml:space="preserve">Annales de </w:t>
      </w:r>
      <w:proofErr w:type="spellStart"/>
      <w:r>
        <w:rPr>
          <w:i/>
          <w:sz w:val="13"/>
        </w:rPr>
        <w:t>l’Institut</w:t>
      </w:r>
      <w:proofErr w:type="spellEnd"/>
      <w:r>
        <w:rPr>
          <w:i/>
          <w:sz w:val="13"/>
        </w:rPr>
        <w:t xml:space="preserve"> Henri </w:t>
      </w:r>
      <w:proofErr w:type="spellStart"/>
      <w:r>
        <w:rPr>
          <w:i/>
          <w:sz w:val="13"/>
        </w:rPr>
        <w:t>Poincaré</w:t>
      </w:r>
      <w:proofErr w:type="spellEnd"/>
      <w:r>
        <w:rPr>
          <w:sz w:val="13"/>
        </w:rPr>
        <w:t xml:space="preserve">, </w:t>
      </w:r>
      <w:r>
        <w:rPr>
          <w:i/>
          <w:sz w:val="13"/>
        </w:rPr>
        <w:t>23</w:t>
      </w:r>
      <w:r>
        <w:rPr>
          <w:sz w:val="13"/>
        </w:rPr>
        <w:t>, 1–20.</w:t>
      </w:r>
    </w:p>
    <w:p w:rsidR="0016558E" w:rsidRDefault="00472F02">
      <w:pPr>
        <w:spacing w:after="3" w:line="248" w:lineRule="auto"/>
        <w:ind w:left="234" w:right="196" w:hanging="249"/>
      </w:pPr>
      <w:r>
        <w:rPr>
          <w:sz w:val="13"/>
        </w:rPr>
        <w:t xml:space="preserve">Cottrell, M., Fort, J.C., &amp; </w:t>
      </w:r>
      <w:proofErr w:type="spellStart"/>
      <w:r>
        <w:rPr>
          <w:sz w:val="13"/>
        </w:rPr>
        <w:t>Pagés</w:t>
      </w:r>
      <w:proofErr w:type="spellEnd"/>
      <w:r>
        <w:rPr>
          <w:sz w:val="13"/>
        </w:rPr>
        <w:t xml:space="preserve">, G. (1997). Theoretical aspects of the SOM algorithm. In </w:t>
      </w:r>
      <w:r>
        <w:rPr>
          <w:i/>
          <w:sz w:val="13"/>
        </w:rPr>
        <w:t>Proceedings of the WSOM 97, workshop on self-organizing maps</w:t>
      </w:r>
      <w:r>
        <w:rPr>
          <w:sz w:val="13"/>
        </w:rPr>
        <w:t>. Helsinki University of Technology. Neural Networks Research Centre. Espoo, Finland (pp. 246–267).</w:t>
      </w:r>
    </w:p>
    <w:p w:rsidR="0016558E" w:rsidRDefault="00472F02">
      <w:pPr>
        <w:spacing w:after="3" w:line="248" w:lineRule="auto"/>
        <w:ind w:left="234" w:right="11" w:hanging="249"/>
      </w:pPr>
      <w:proofErr w:type="spellStart"/>
      <w:r>
        <w:rPr>
          <w:sz w:val="13"/>
        </w:rPr>
        <w:t>Deboeck</w:t>
      </w:r>
      <w:proofErr w:type="spellEnd"/>
      <w:r>
        <w:rPr>
          <w:sz w:val="13"/>
        </w:rPr>
        <w:t xml:space="preserve">, G., &amp; </w:t>
      </w:r>
      <w:proofErr w:type="spellStart"/>
      <w:r>
        <w:rPr>
          <w:sz w:val="13"/>
        </w:rPr>
        <w:t>Kohonen</w:t>
      </w:r>
      <w:proofErr w:type="spellEnd"/>
      <w:r>
        <w:rPr>
          <w:sz w:val="13"/>
        </w:rPr>
        <w:t xml:space="preserve">, T. (1998). </w:t>
      </w:r>
      <w:r>
        <w:rPr>
          <w:i/>
          <w:sz w:val="13"/>
        </w:rPr>
        <w:t>Visual explorations in finance with self-organizing maps</w:t>
      </w:r>
      <w:r>
        <w:rPr>
          <w:sz w:val="13"/>
        </w:rPr>
        <w:t>. London, UK: Springer, pp. 246–267.</w:t>
      </w:r>
    </w:p>
    <w:p w:rsidR="0016558E" w:rsidRDefault="00472F02">
      <w:pPr>
        <w:spacing w:after="3" w:line="248" w:lineRule="auto"/>
        <w:ind w:left="234" w:right="196" w:hanging="249"/>
      </w:pPr>
      <w:proofErr w:type="spellStart"/>
      <w:r>
        <w:rPr>
          <w:sz w:val="13"/>
        </w:rPr>
        <w:t>Deerwester</w:t>
      </w:r>
      <w:proofErr w:type="spellEnd"/>
      <w:r>
        <w:rPr>
          <w:sz w:val="13"/>
        </w:rPr>
        <w:t xml:space="preserve">, S., </w:t>
      </w:r>
      <w:proofErr w:type="spellStart"/>
      <w:r>
        <w:rPr>
          <w:sz w:val="13"/>
        </w:rPr>
        <w:t>Dumais</w:t>
      </w:r>
      <w:proofErr w:type="spellEnd"/>
      <w:r>
        <w:rPr>
          <w:sz w:val="13"/>
        </w:rPr>
        <w:t xml:space="preserve">, S., Furnas, G., &amp; </w:t>
      </w:r>
      <w:proofErr w:type="spellStart"/>
      <w:r>
        <w:rPr>
          <w:sz w:val="13"/>
        </w:rPr>
        <w:t>Landauer</w:t>
      </w:r>
      <w:proofErr w:type="spellEnd"/>
      <w:r>
        <w:rPr>
          <w:sz w:val="13"/>
        </w:rPr>
        <w:t xml:space="preserve">, K. (1990). Indexing by latent semantic analysis. </w:t>
      </w:r>
      <w:r>
        <w:rPr>
          <w:i/>
          <w:sz w:val="13"/>
        </w:rPr>
        <w:t>Journal of the American Society for Information Science</w:t>
      </w:r>
      <w:r>
        <w:rPr>
          <w:sz w:val="13"/>
        </w:rPr>
        <w:t xml:space="preserve">, </w:t>
      </w:r>
      <w:r>
        <w:rPr>
          <w:i/>
          <w:sz w:val="13"/>
        </w:rPr>
        <w:t>41</w:t>
      </w:r>
      <w:r>
        <w:rPr>
          <w:sz w:val="13"/>
        </w:rPr>
        <w:t>, 391–407.</w:t>
      </w:r>
    </w:p>
    <w:p w:rsidR="0016558E" w:rsidRDefault="00472F02">
      <w:pPr>
        <w:spacing w:after="3" w:line="248" w:lineRule="auto"/>
        <w:ind w:left="234" w:right="196" w:hanging="249"/>
      </w:pPr>
      <w:r>
        <w:rPr>
          <w:sz w:val="13"/>
        </w:rPr>
        <w:t xml:space="preserve">Dirichlet, G. L. (1850). </w:t>
      </w:r>
      <w:proofErr w:type="spellStart"/>
      <w:r>
        <w:rPr>
          <w:sz w:val="13"/>
        </w:rPr>
        <w:t>Über</w:t>
      </w:r>
      <w:proofErr w:type="spellEnd"/>
      <w:r>
        <w:rPr>
          <w:sz w:val="13"/>
        </w:rPr>
        <w:t xml:space="preserve"> die </w:t>
      </w:r>
      <w:proofErr w:type="spellStart"/>
      <w:r>
        <w:rPr>
          <w:sz w:val="13"/>
        </w:rPr>
        <w:t>Reduktion</w:t>
      </w:r>
      <w:proofErr w:type="spellEnd"/>
      <w:r>
        <w:rPr>
          <w:sz w:val="13"/>
        </w:rPr>
        <w:t xml:space="preserve"> der </w:t>
      </w:r>
      <w:proofErr w:type="spellStart"/>
      <w:r>
        <w:rPr>
          <w:sz w:val="13"/>
        </w:rPr>
        <w:t>positiven</w:t>
      </w:r>
      <w:proofErr w:type="spellEnd"/>
      <w:r>
        <w:rPr>
          <w:sz w:val="13"/>
        </w:rPr>
        <w:t xml:space="preserve"> </w:t>
      </w:r>
      <w:proofErr w:type="spellStart"/>
      <w:r>
        <w:rPr>
          <w:sz w:val="13"/>
        </w:rPr>
        <w:t>quadratischen</w:t>
      </w:r>
      <w:proofErr w:type="spellEnd"/>
      <w:r>
        <w:rPr>
          <w:sz w:val="13"/>
        </w:rPr>
        <w:t xml:space="preserve"> </w:t>
      </w:r>
      <w:proofErr w:type="spellStart"/>
      <w:r>
        <w:rPr>
          <w:sz w:val="13"/>
        </w:rPr>
        <w:t>Formen</w:t>
      </w:r>
      <w:proofErr w:type="spellEnd"/>
      <w:r>
        <w:rPr>
          <w:sz w:val="13"/>
        </w:rPr>
        <w:t xml:space="preserve"> </w:t>
      </w:r>
      <w:proofErr w:type="spellStart"/>
      <w:r>
        <w:rPr>
          <w:sz w:val="13"/>
        </w:rPr>
        <w:t>mit</w:t>
      </w:r>
      <w:proofErr w:type="spellEnd"/>
      <w:r>
        <w:rPr>
          <w:sz w:val="13"/>
        </w:rPr>
        <w:t xml:space="preserve"> </w:t>
      </w:r>
      <w:proofErr w:type="spellStart"/>
      <w:r>
        <w:rPr>
          <w:sz w:val="13"/>
        </w:rPr>
        <w:t>drei</w:t>
      </w:r>
      <w:proofErr w:type="spellEnd"/>
      <w:r>
        <w:rPr>
          <w:sz w:val="13"/>
        </w:rPr>
        <w:t xml:space="preserve"> </w:t>
      </w:r>
      <w:proofErr w:type="spellStart"/>
      <w:r>
        <w:rPr>
          <w:sz w:val="13"/>
        </w:rPr>
        <w:t>unbestimmten</w:t>
      </w:r>
      <w:proofErr w:type="spellEnd"/>
      <w:r>
        <w:rPr>
          <w:sz w:val="13"/>
        </w:rPr>
        <w:t xml:space="preserve"> </w:t>
      </w:r>
      <w:proofErr w:type="spellStart"/>
      <w:r>
        <w:rPr>
          <w:sz w:val="13"/>
        </w:rPr>
        <w:t>ganzen</w:t>
      </w:r>
      <w:proofErr w:type="spellEnd"/>
      <w:r>
        <w:rPr>
          <w:sz w:val="13"/>
        </w:rPr>
        <w:t xml:space="preserve"> </w:t>
      </w:r>
      <w:proofErr w:type="spellStart"/>
      <w:r>
        <w:rPr>
          <w:sz w:val="13"/>
        </w:rPr>
        <w:t>Zahlen</w:t>
      </w:r>
      <w:proofErr w:type="spellEnd"/>
      <w:r>
        <w:rPr>
          <w:sz w:val="13"/>
        </w:rPr>
        <w:t xml:space="preserve">. </w:t>
      </w:r>
      <w:r>
        <w:rPr>
          <w:i/>
          <w:sz w:val="13"/>
        </w:rPr>
        <w:t xml:space="preserve">Journal </w:t>
      </w:r>
      <w:proofErr w:type="spellStart"/>
      <w:r>
        <w:rPr>
          <w:i/>
          <w:sz w:val="13"/>
        </w:rPr>
        <w:t>für</w:t>
      </w:r>
      <w:proofErr w:type="spellEnd"/>
      <w:r>
        <w:rPr>
          <w:i/>
          <w:sz w:val="13"/>
        </w:rPr>
        <w:t xml:space="preserve"> die Reine und </w:t>
      </w:r>
      <w:proofErr w:type="spellStart"/>
      <w:r>
        <w:rPr>
          <w:i/>
          <w:sz w:val="13"/>
        </w:rPr>
        <w:t>Angewandte</w:t>
      </w:r>
      <w:proofErr w:type="spellEnd"/>
      <w:r>
        <w:rPr>
          <w:i/>
          <w:sz w:val="13"/>
        </w:rPr>
        <w:t xml:space="preserve"> </w:t>
      </w:r>
      <w:proofErr w:type="spellStart"/>
      <w:r>
        <w:rPr>
          <w:i/>
          <w:sz w:val="13"/>
        </w:rPr>
        <w:t>Mathematik</w:t>
      </w:r>
      <w:proofErr w:type="spellEnd"/>
      <w:r>
        <w:rPr>
          <w:sz w:val="13"/>
        </w:rPr>
        <w:t xml:space="preserve">, </w:t>
      </w:r>
      <w:r>
        <w:rPr>
          <w:i/>
          <w:sz w:val="13"/>
        </w:rPr>
        <w:t>40</w:t>
      </w:r>
      <w:r>
        <w:rPr>
          <w:sz w:val="13"/>
        </w:rPr>
        <w:t>, 209–227.</w:t>
      </w:r>
    </w:p>
    <w:p w:rsidR="0016558E" w:rsidRDefault="00472F02">
      <w:pPr>
        <w:spacing w:after="3" w:line="248" w:lineRule="auto"/>
        <w:ind w:left="234" w:right="11" w:hanging="249"/>
      </w:pPr>
      <w:proofErr w:type="spellStart"/>
      <w:r>
        <w:rPr>
          <w:sz w:val="13"/>
        </w:rPr>
        <w:t>Forgy</w:t>
      </w:r>
      <w:proofErr w:type="spellEnd"/>
      <w:r>
        <w:rPr>
          <w:sz w:val="13"/>
        </w:rPr>
        <w:t xml:space="preserve">, E. W. (1965). Cluster analysis of multivariate data: efficiency vs. interpretability of classifications. </w:t>
      </w:r>
      <w:r>
        <w:rPr>
          <w:i/>
          <w:sz w:val="13"/>
        </w:rPr>
        <w:t>Biometrics</w:t>
      </w:r>
      <w:r>
        <w:rPr>
          <w:sz w:val="13"/>
        </w:rPr>
        <w:t xml:space="preserve">, </w:t>
      </w:r>
      <w:r>
        <w:rPr>
          <w:i/>
          <w:sz w:val="13"/>
        </w:rPr>
        <w:t>21</w:t>
      </w:r>
      <w:r>
        <w:rPr>
          <w:sz w:val="13"/>
        </w:rPr>
        <w:t>, 768. abstract.</w:t>
      </w:r>
    </w:p>
    <w:p w:rsidR="0016558E" w:rsidRDefault="00472F02">
      <w:pPr>
        <w:spacing w:after="3" w:line="248" w:lineRule="auto"/>
        <w:ind w:left="234" w:right="11" w:hanging="249"/>
      </w:pPr>
      <w:proofErr w:type="spellStart"/>
      <w:r>
        <w:rPr>
          <w:sz w:val="13"/>
        </w:rPr>
        <w:t>Fritzke</w:t>
      </w:r>
      <w:proofErr w:type="spellEnd"/>
      <w:r>
        <w:rPr>
          <w:sz w:val="13"/>
        </w:rPr>
        <w:t xml:space="preserve">, B. (1994). Growing cell structures—a self-organizing network for unsupervised and supervised learning. </w:t>
      </w:r>
      <w:r>
        <w:rPr>
          <w:i/>
          <w:sz w:val="13"/>
        </w:rPr>
        <w:t>Neural Networks</w:t>
      </w:r>
      <w:r>
        <w:rPr>
          <w:sz w:val="13"/>
        </w:rPr>
        <w:t xml:space="preserve">, </w:t>
      </w:r>
      <w:r>
        <w:rPr>
          <w:i/>
          <w:sz w:val="13"/>
        </w:rPr>
        <w:t>7</w:t>
      </w:r>
      <w:r>
        <w:rPr>
          <w:sz w:val="13"/>
        </w:rPr>
        <w:t>, 1441–1460.</w:t>
      </w:r>
    </w:p>
    <w:p w:rsidR="0016558E" w:rsidRDefault="00472F02">
      <w:pPr>
        <w:spacing w:after="3" w:line="248" w:lineRule="auto"/>
        <w:ind w:left="234" w:right="11" w:hanging="249"/>
      </w:pPr>
      <w:proofErr w:type="spellStart"/>
      <w:r>
        <w:rPr>
          <w:sz w:val="13"/>
        </w:rPr>
        <w:t>Gersho</w:t>
      </w:r>
      <w:proofErr w:type="spellEnd"/>
      <w:r>
        <w:rPr>
          <w:sz w:val="13"/>
        </w:rPr>
        <w:t xml:space="preserve">, A. (1979). On the structure of vector quantizers. </w:t>
      </w:r>
      <w:r>
        <w:rPr>
          <w:i/>
          <w:sz w:val="13"/>
        </w:rPr>
        <w:t>IEEE Transactions on Information Theory</w:t>
      </w:r>
      <w:r>
        <w:rPr>
          <w:sz w:val="13"/>
        </w:rPr>
        <w:t xml:space="preserve">, </w:t>
      </w:r>
      <w:r>
        <w:rPr>
          <w:i/>
          <w:sz w:val="13"/>
        </w:rPr>
        <w:t>IT-25</w:t>
      </w:r>
      <w:r>
        <w:rPr>
          <w:sz w:val="13"/>
        </w:rPr>
        <w:t>, 373–380.</w:t>
      </w:r>
    </w:p>
    <w:p w:rsidR="0016558E" w:rsidRDefault="00472F02">
      <w:pPr>
        <w:spacing w:after="3" w:line="248" w:lineRule="auto"/>
        <w:ind w:left="-15" w:right="11" w:firstLine="0"/>
      </w:pPr>
      <w:r>
        <w:rPr>
          <w:sz w:val="13"/>
        </w:rPr>
        <w:t xml:space="preserve">Gray, R. M. (1984). Vector quantization. </w:t>
      </w:r>
      <w:r>
        <w:rPr>
          <w:i/>
          <w:sz w:val="13"/>
        </w:rPr>
        <w:t>IEEE ASSP Magazine</w:t>
      </w:r>
      <w:r>
        <w:rPr>
          <w:sz w:val="13"/>
        </w:rPr>
        <w:t xml:space="preserve">, </w:t>
      </w:r>
      <w:r>
        <w:rPr>
          <w:i/>
          <w:sz w:val="13"/>
        </w:rPr>
        <w:t>1</w:t>
      </w:r>
      <w:r>
        <w:rPr>
          <w:sz w:val="13"/>
        </w:rPr>
        <w:t>, 4–29.</w:t>
      </w:r>
    </w:p>
    <w:p w:rsidR="0016558E" w:rsidRDefault="00472F02">
      <w:pPr>
        <w:spacing w:after="3" w:line="248" w:lineRule="auto"/>
        <w:ind w:left="234" w:right="196" w:hanging="249"/>
      </w:pPr>
      <w:r>
        <w:rPr>
          <w:sz w:val="13"/>
        </w:rPr>
        <w:t xml:space="preserve">Grossberg, S. (1976). On the development of feature detectors in the visual cortex with applications to learning and reaction–diffusion systems. </w:t>
      </w:r>
      <w:r>
        <w:rPr>
          <w:i/>
          <w:sz w:val="13"/>
        </w:rPr>
        <w:t>Biological Cybernetics</w:t>
      </w:r>
      <w:r>
        <w:rPr>
          <w:sz w:val="13"/>
        </w:rPr>
        <w:t xml:space="preserve">, </w:t>
      </w:r>
      <w:r>
        <w:rPr>
          <w:i/>
          <w:sz w:val="13"/>
        </w:rPr>
        <w:t>21</w:t>
      </w:r>
      <w:r>
        <w:rPr>
          <w:sz w:val="13"/>
        </w:rPr>
        <w:t>, 145–159.</w:t>
      </w:r>
    </w:p>
    <w:p w:rsidR="0016558E" w:rsidRDefault="00472F02">
      <w:pPr>
        <w:spacing w:after="3" w:line="248" w:lineRule="auto"/>
        <w:ind w:left="234" w:right="11" w:hanging="249"/>
      </w:pPr>
      <w:r>
        <w:rPr>
          <w:sz w:val="13"/>
        </w:rPr>
        <w:t xml:space="preserve">Hammer, B., </w:t>
      </w:r>
      <w:proofErr w:type="spellStart"/>
      <w:r>
        <w:rPr>
          <w:sz w:val="13"/>
        </w:rPr>
        <w:t>Micheli</w:t>
      </w:r>
      <w:proofErr w:type="spellEnd"/>
      <w:r>
        <w:rPr>
          <w:sz w:val="13"/>
        </w:rPr>
        <w:t xml:space="preserve">, A., </w:t>
      </w:r>
      <w:proofErr w:type="spellStart"/>
      <w:r>
        <w:rPr>
          <w:sz w:val="13"/>
        </w:rPr>
        <w:t>Sperduti</w:t>
      </w:r>
      <w:proofErr w:type="spellEnd"/>
      <w:r>
        <w:rPr>
          <w:sz w:val="13"/>
        </w:rPr>
        <w:t xml:space="preserve">, A., &amp; Strickert, M. (2004). Recursive </w:t>
      </w:r>
      <w:proofErr w:type="spellStart"/>
      <w:r>
        <w:rPr>
          <w:sz w:val="13"/>
        </w:rPr>
        <w:t>selforganizing</w:t>
      </w:r>
      <w:proofErr w:type="spellEnd"/>
      <w:r>
        <w:rPr>
          <w:sz w:val="13"/>
        </w:rPr>
        <w:t xml:space="preserve"> network models. </w:t>
      </w:r>
      <w:r>
        <w:rPr>
          <w:i/>
          <w:sz w:val="13"/>
        </w:rPr>
        <w:t>Neural Networks</w:t>
      </w:r>
      <w:r>
        <w:rPr>
          <w:sz w:val="13"/>
        </w:rPr>
        <w:t xml:space="preserve">, </w:t>
      </w:r>
      <w:r>
        <w:rPr>
          <w:i/>
          <w:sz w:val="13"/>
        </w:rPr>
        <w:t>17</w:t>
      </w:r>
      <w:r>
        <w:rPr>
          <w:sz w:val="13"/>
        </w:rPr>
        <w:t>, 1061–1085.</w:t>
      </w:r>
    </w:p>
    <w:p w:rsidR="0016558E" w:rsidRDefault="00472F02">
      <w:pPr>
        <w:spacing w:after="3" w:line="248" w:lineRule="auto"/>
        <w:ind w:left="-15" w:right="11" w:firstLine="0"/>
      </w:pPr>
      <w:r>
        <w:rPr>
          <w:sz w:val="13"/>
        </w:rPr>
        <w:t xml:space="preserve">Hartigan, J. (1975). </w:t>
      </w:r>
      <w:r>
        <w:rPr>
          <w:i/>
          <w:sz w:val="13"/>
        </w:rPr>
        <w:t>Clustering algorithms</w:t>
      </w:r>
      <w:r>
        <w:rPr>
          <w:sz w:val="13"/>
        </w:rPr>
        <w:t>. New York, NY: Wiley.</w:t>
      </w:r>
    </w:p>
    <w:p w:rsidR="0016558E" w:rsidRDefault="00472F02">
      <w:pPr>
        <w:spacing w:after="3" w:line="248" w:lineRule="auto"/>
        <w:ind w:left="234" w:right="196" w:hanging="249"/>
      </w:pPr>
      <w:proofErr w:type="spellStart"/>
      <w:r>
        <w:rPr>
          <w:sz w:val="13"/>
        </w:rPr>
        <w:t>Heskes</w:t>
      </w:r>
      <w:proofErr w:type="spellEnd"/>
      <w:r>
        <w:rPr>
          <w:sz w:val="13"/>
        </w:rPr>
        <w:t xml:space="preserve">, T. M., &amp; </w:t>
      </w:r>
      <w:proofErr w:type="spellStart"/>
      <w:r>
        <w:rPr>
          <w:sz w:val="13"/>
        </w:rPr>
        <w:t>Kappen</w:t>
      </w:r>
      <w:proofErr w:type="spellEnd"/>
      <w:r>
        <w:rPr>
          <w:sz w:val="13"/>
        </w:rPr>
        <w:t xml:space="preserve">, B. (1993). Error potential for self-organization. In </w:t>
      </w:r>
      <w:r>
        <w:rPr>
          <w:i/>
          <w:sz w:val="13"/>
        </w:rPr>
        <w:t xml:space="preserve">Proceedings of ICNN’93, international conference on neural networks, vol. III </w:t>
      </w:r>
      <w:r>
        <w:rPr>
          <w:sz w:val="13"/>
        </w:rPr>
        <w:t>(pp. 1219–1223). Piscataway, NJ: IEEE Service Center.</w:t>
      </w:r>
    </w:p>
    <w:p w:rsidR="0016558E" w:rsidRDefault="00472F02">
      <w:pPr>
        <w:spacing w:after="3" w:line="248" w:lineRule="auto"/>
        <w:ind w:left="234" w:right="11" w:hanging="249"/>
      </w:pPr>
      <w:r>
        <w:rPr>
          <w:sz w:val="13"/>
        </w:rPr>
        <w:t xml:space="preserve">Hubel, D. H., &amp; Wiesel, T. H. (1962). Receptive fields, binocular and functional architecture in the cat’s visual cortex. </w:t>
      </w:r>
      <w:r>
        <w:rPr>
          <w:i/>
          <w:sz w:val="13"/>
        </w:rPr>
        <w:t>Journal of Physiology</w:t>
      </w:r>
      <w:r>
        <w:rPr>
          <w:sz w:val="13"/>
        </w:rPr>
        <w:t xml:space="preserve">, </w:t>
      </w:r>
      <w:r>
        <w:rPr>
          <w:i/>
          <w:sz w:val="13"/>
        </w:rPr>
        <w:t>160</w:t>
      </w:r>
      <w:r>
        <w:rPr>
          <w:sz w:val="13"/>
        </w:rPr>
        <w:t>, 106–154.</w:t>
      </w:r>
    </w:p>
    <w:p w:rsidR="0016558E" w:rsidRDefault="00472F02">
      <w:pPr>
        <w:spacing w:after="3" w:line="248" w:lineRule="auto"/>
        <w:ind w:left="234" w:right="11" w:hanging="249"/>
      </w:pPr>
      <w:r>
        <w:rPr>
          <w:sz w:val="13"/>
        </w:rPr>
        <w:t xml:space="preserve">Jain, A. K., &amp; </w:t>
      </w:r>
      <w:proofErr w:type="spellStart"/>
      <w:r>
        <w:rPr>
          <w:sz w:val="13"/>
        </w:rPr>
        <w:t>Dubes</w:t>
      </w:r>
      <w:proofErr w:type="spellEnd"/>
      <w:r>
        <w:rPr>
          <w:sz w:val="13"/>
        </w:rPr>
        <w:t xml:space="preserve">, R. C. (1988). </w:t>
      </w:r>
      <w:r>
        <w:rPr>
          <w:i/>
          <w:sz w:val="13"/>
        </w:rPr>
        <w:t>Algorithms for clustering of data</w:t>
      </w:r>
      <w:r>
        <w:rPr>
          <w:sz w:val="13"/>
        </w:rPr>
        <w:t>. Englewood Cliffs, NJ: Prentice-Hall.</w:t>
      </w:r>
    </w:p>
    <w:p w:rsidR="0016558E" w:rsidRDefault="00472F02">
      <w:pPr>
        <w:spacing w:after="3" w:line="248" w:lineRule="auto"/>
        <w:ind w:left="234" w:right="196" w:hanging="249"/>
      </w:pPr>
      <w:proofErr w:type="spellStart"/>
      <w:r>
        <w:rPr>
          <w:sz w:val="13"/>
        </w:rPr>
        <w:t>Kaski</w:t>
      </w:r>
      <w:proofErr w:type="spellEnd"/>
      <w:r>
        <w:rPr>
          <w:sz w:val="13"/>
        </w:rPr>
        <w:t xml:space="preserve">, S. (1998). Dimensionality reduction by random mapping. In </w:t>
      </w:r>
      <w:r>
        <w:rPr>
          <w:i/>
          <w:sz w:val="13"/>
        </w:rPr>
        <w:t xml:space="preserve">Proceedings of IJCNN’98, international joint conference on neural networks </w:t>
      </w:r>
      <w:r>
        <w:rPr>
          <w:sz w:val="13"/>
        </w:rPr>
        <w:t>(pp. 413–418). Piscataway, NJ: IEEE Press.</w:t>
      </w:r>
    </w:p>
    <w:p w:rsidR="0016558E" w:rsidRDefault="00472F02">
      <w:pPr>
        <w:spacing w:after="3" w:line="248" w:lineRule="auto"/>
        <w:ind w:left="234" w:right="11" w:hanging="249"/>
      </w:pPr>
      <w:proofErr w:type="spellStart"/>
      <w:r>
        <w:rPr>
          <w:sz w:val="13"/>
        </w:rPr>
        <w:t>Kaski</w:t>
      </w:r>
      <w:proofErr w:type="spellEnd"/>
      <w:r>
        <w:rPr>
          <w:sz w:val="13"/>
        </w:rPr>
        <w:t xml:space="preserve">, S., </w:t>
      </w:r>
      <w:proofErr w:type="spellStart"/>
      <w:r>
        <w:rPr>
          <w:sz w:val="13"/>
        </w:rPr>
        <w:t>Honkela</w:t>
      </w:r>
      <w:proofErr w:type="spellEnd"/>
      <w:r>
        <w:rPr>
          <w:sz w:val="13"/>
        </w:rPr>
        <w:t xml:space="preserve">, T., </w:t>
      </w:r>
      <w:proofErr w:type="spellStart"/>
      <w:r>
        <w:rPr>
          <w:sz w:val="13"/>
        </w:rPr>
        <w:t>Lagus</w:t>
      </w:r>
      <w:proofErr w:type="spellEnd"/>
      <w:r>
        <w:rPr>
          <w:sz w:val="13"/>
        </w:rPr>
        <w:t xml:space="preserve">, K., &amp; </w:t>
      </w:r>
      <w:proofErr w:type="spellStart"/>
      <w:r>
        <w:rPr>
          <w:sz w:val="13"/>
        </w:rPr>
        <w:t>Kohonen</w:t>
      </w:r>
      <w:proofErr w:type="spellEnd"/>
      <w:r>
        <w:rPr>
          <w:sz w:val="13"/>
        </w:rPr>
        <w:t xml:space="preserve">, T. (1998). WEBSOM—self-organizing maps of document collections. </w:t>
      </w:r>
      <w:r>
        <w:rPr>
          <w:i/>
          <w:sz w:val="13"/>
        </w:rPr>
        <w:t>Neurocomputing</w:t>
      </w:r>
      <w:r>
        <w:rPr>
          <w:sz w:val="13"/>
        </w:rPr>
        <w:t xml:space="preserve">, </w:t>
      </w:r>
      <w:r>
        <w:rPr>
          <w:i/>
          <w:sz w:val="13"/>
        </w:rPr>
        <w:t>21</w:t>
      </w:r>
      <w:r>
        <w:rPr>
          <w:sz w:val="13"/>
        </w:rPr>
        <w:t>(1), 101–117.</w:t>
      </w:r>
    </w:p>
    <w:p w:rsidR="0016558E" w:rsidRDefault="00472F02">
      <w:pPr>
        <w:spacing w:after="3" w:line="248" w:lineRule="auto"/>
        <w:ind w:left="234" w:right="196" w:hanging="249"/>
      </w:pPr>
      <w:proofErr w:type="spellStart"/>
      <w:r>
        <w:rPr>
          <w:sz w:val="13"/>
        </w:rPr>
        <w:t>Kaski</w:t>
      </w:r>
      <w:proofErr w:type="spellEnd"/>
      <w:r>
        <w:rPr>
          <w:sz w:val="13"/>
        </w:rPr>
        <w:t xml:space="preserve">, S., Kangas, J., &amp; </w:t>
      </w:r>
      <w:proofErr w:type="spellStart"/>
      <w:r>
        <w:rPr>
          <w:sz w:val="13"/>
        </w:rPr>
        <w:t>Kohonen</w:t>
      </w:r>
      <w:proofErr w:type="spellEnd"/>
      <w:r>
        <w:rPr>
          <w:sz w:val="13"/>
        </w:rPr>
        <w:t xml:space="preserve">, T. (1998). Bibliography of self-organizing map (SOM) papers: 1981–1997. </w:t>
      </w:r>
      <w:r>
        <w:rPr>
          <w:i/>
          <w:sz w:val="13"/>
        </w:rPr>
        <w:t>Neural Computing Surveys</w:t>
      </w:r>
      <w:r>
        <w:rPr>
          <w:sz w:val="13"/>
        </w:rPr>
        <w:t xml:space="preserve">, </w:t>
      </w:r>
      <w:r>
        <w:rPr>
          <w:i/>
          <w:sz w:val="13"/>
        </w:rPr>
        <w:t>1</w:t>
      </w:r>
      <w:r>
        <w:rPr>
          <w:sz w:val="13"/>
        </w:rPr>
        <w:t xml:space="preserve">, 1–176. Available in electronic form at </w:t>
      </w:r>
      <w:hyperlink r:id="rId30">
        <w:r>
          <w:rPr>
            <w:color w:val="000066"/>
            <w:sz w:val="13"/>
          </w:rPr>
          <w:t>http://www.cis.hut.fi/research/som-bibl/vol1_4.pdf</w:t>
        </w:r>
      </w:hyperlink>
      <w:hyperlink r:id="rId31">
        <w:r>
          <w:rPr>
            <w:sz w:val="13"/>
          </w:rPr>
          <w:t>.</w:t>
        </w:r>
      </w:hyperlink>
    </w:p>
    <w:p w:rsidR="0016558E" w:rsidRDefault="00472F02">
      <w:pPr>
        <w:spacing w:after="3" w:line="248" w:lineRule="auto"/>
        <w:ind w:left="234" w:right="11" w:hanging="249"/>
      </w:pPr>
      <w:proofErr w:type="spellStart"/>
      <w:r>
        <w:rPr>
          <w:sz w:val="13"/>
        </w:rPr>
        <w:t>Kohonen</w:t>
      </w:r>
      <w:proofErr w:type="spellEnd"/>
      <w:r>
        <w:rPr>
          <w:sz w:val="13"/>
        </w:rPr>
        <w:t xml:space="preserve">, T. (1982a). Self-organized formation of topologically correct feature maps. </w:t>
      </w:r>
      <w:r>
        <w:rPr>
          <w:i/>
          <w:sz w:val="13"/>
        </w:rPr>
        <w:t>Biological Cybernetics</w:t>
      </w:r>
      <w:r>
        <w:rPr>
          <w:sz w:val="13"/>
        </w:rPr>
        <w:t xml:space="preserve">, </w:t>
      </w:r>
      <w:r>
        <w:rPr>
          <w:i/>
          <w:sz w:val="13"/>
        </w:rPr>
        <w:t>43</w:t>
      </w:r>
      <w:r>
        <w:rPr>
          <w:sz w:val="13"/>
        </w:rPr>
        <w:t>, 59–69.</w:t>
      </w:r>
    </w:p>
    <w:p w:rsidR="0016558E" w:rsidRDefault="00472F02">
      <w:pPr>
        <w:spacing w:after="3" w:line="248" w:lineRule="auto"/>
        <w:ind w:left="234" w:right="196" w:hanging="249"/>
      </w:pPr>
      <w:proofErr w:type="spellStart"/>
      <w:r>
        <w:rPr>
          <w:sz w:val="13"/>
        </w:rPr>
        <w:t>Kohonen</w:t>
      </w:r>
      <w:proofErr w:type="spellEnd"/>
      <w:r>
        <w:rPr>
          <w:sz w:val="13"/>
        </w:rPr>
        <w:t xml:space="preserve">, T. (1982b). Clustering, taxonomy, and topological maps of patterns. In </w:t>
      </w:r>
      <w:r>
        <w:rPr>
          <w:i/>
          <w:sz w:val="13"/>
        </w:rPr>
        <w:t xml:space="preserve">Proceedings of the sixth international conference on pattern recognition </w:t>
      </w:r>
      <w:r>
        <w:rPr>
          <w:sz w:val="13"/>
        </w:rPr>
        <w:t>(pp. 114–128). Washington, DC: IEEE Computer Soc. Press.</w:t>
      </w:r>
    </w:p>
    <w:p w:rsidR="0016558E" w:rsidRDefault="00472F02">
      <w:pPr>
        <w:spacing w:after="3" w:line="248" w:lineRule="auto"/>
        <w:ind w:left="-15" w:right="11" w:firstLine="0"/>
      </w:pPr>
      <w:proofErr w:type="spellStart"/>
      <w:r>
        <w:rPr>
          <w:sz w:val="13"/>
        </w:rPr>
        <w:t>Kohonen</w:t>
      </w:r>
      <w:proofErr w:type="spellEnd"/>
      <w:r>
        <w:rPr>
          <w:sz w:val="13"/>
        </w:rPr>
        <w:t xml:space="preserve">, T. (1985). Median strings. </w:t>
      </w:r>
      <w:r>
        <w:rPr>
          <w:i/>
          <w:sz w:val="13"/>
        </w:rPr>
        <w:t>Pattern Recognition Letters</w:t>
      </w:r>
      <w:r>
        <w:rPr>
          <w:sz w:val="13"/>
        </w:rPr>
        <w:t xml:space="preserve">, </w:t>
      </w:r>
      <w:r>
        <w:rPr>
          <w:i/>
          <w:sz w:val="13"/>
        </w:rPr>
        <w:t>3</w:t>
      </w:r>
      <w:r>
        <w:rPr>
          <w:sz w:val="13"/>
        </w:rPr>
        <w:t>, 309–313.</w:t>
      </w:r>
    </w:p>
    <w:p w:rsidR="0016558E" w:rsidRDefault="00472F02">
      <w:pPr>
        <w:spacing w:after="3" w:line="248" w:lineRule="auto"/>
        <w:ind w:left="234" w:right="11" w:hanging="249"/>
      </w:pPr>
      <w:proofErr w:type="spellStart"/>
      <w:r>
        <w:rPr>
          <w:sz w:val="13"/>
        </w:rPr>
        <w:t>Kohonen</w:t>
      </w:r>
      <w:proofErr w:type="spellEnd"/>
      <w:r>
        <w:rPr>
          <w:sz w:val="13"/>
        </w:rPr>
        <w:t xml:space="preserve">, T. (1989). </w:t>
      </w:r>
      <w:r>
        <w:rPr>
          <w:i/>
          <w:sz w:val="13"/>
        </w:rPr>
        <w:t xml:space="preserve">Self-organization and associative memory </w:t>
      </w:r>
      <w:r>
        <w:rPr>
          <w:sz w:val="13"/>
        </w:rPr>
        <w:t>(3rd ed.). Berlin–Heidelberg–Germany: Springer.</w:t>
      </w:r>
    </w:p>
    <w:p w:rsidR="0016558E" w:rsidRDefault="00472F02">
      <w:pPr>
        <w:spacing w:after="3" w:line="248" w:lineRule="auto"/>
        <w:ind w:left="-15" w:right="11" w:firstLine="0"/>
      </w:pPr>
      <w:proofErr w:type="spellStart"/>
      <w:r>
        <w:rPr>
          <w:sz w:val="13"/>
        </w:rPr>
        <w:t>Kohonen</w:t>
      </w:r>
      <w:proofErr w:type="spellEnd"/>
      <w:r>
        <w:rPr>
          <w:sz w:val="13"/>
        </w:rPr>
        <w:t xml:space="preserve">, T. (1990). The self-organizing map. </w:t>
      </w:r>
      <w:r>
        <w:rPr>
          <w:i/>
          <w:sz w:val="13"/>
        </w:rPr>
        <w:t>Proceedings of the IEEE</w:t>
      </w:r>
      <w:r>
        <w:rPr>
          <w:sz w:val="13"/>
        </w:rPr>
        <w:t xml:space="preserve">, </w:t>
      </w:r>
      <w:r>
        <w:rPr>
          <w:i/>
          <w:sz w:val="13"/>
        </w:rPr>
        <w:t>78</w:t>
      </w:r>
      <w:r>
        <w:rPr>
          <w:sz w:val="13"/>
        </w:rPr>
        <w:t>, 1464–1480.</w:t>
      </w:r>
    </w:p>
    <w:p w:rsidR="0016558E" w:rsidRDefault="00472F02">
      <w:pPr>
        <w:spacing w:after="3" w:line="248" w:lineRule="auto"/>
        <w:ind w:left="234" w:right="196" w:hanging="249"/>
      </w:pPr>
      <w:proofErr w:type="spellStart"/>
      <w:r>
        <w:rPr>
          <w:sz w:val="13"/>
        </w:rPr>
        <w:t>Kohonen</w:t>
      </w:r>
      <w:proofErr w:type="spellEnd"/>
      <w:r>
        <w:rPr>
          <w:sz w:val="13"/>
        </w:rPr>
        <w:t xml:space="preserve">, T. (1991). Self-organizing maps: optimization approaches. In T. </w:t>
      </w:r>
      <w:proofErr w:type="spellStart"/>
      <w:r>
        <w:rPr>
          <w:sz w:val="13"/>
        </w:rPr>
        <w:t>Kohonen</w:t>
      </w:r>
      <w:proofErr w:type="spellEnd"/>
      <w:r>
        <w:rPr>
          <w:sz w:val="13"/>
        </w:rPr>
        <w:t xml:space="preserve">, K. </w:t>
      </w:r>
      <w:proofErr w:type="spellStart"/>
      <w:r>
        <w:rPr>
          <w:sz w:val="13"/>
        </w:rPr>
        <w:t>Mäkisara</w:t>
      </w:r>
      <w:proofErr w:type="spellEnd"/>
      <w:r>
        <w:rPr>
          <w:sz w:val="13"/>
        </w:rPr>
        <w:t xml:space="preserve">, O. </w:t>
      </w:r>
      <w:proofErr w:type="spellStart"/>
      <w:r>
        <w:rPr>
          <w:sz w:val="13"/>
        </w:rPr>
        <w:t>Simula</w:t>
      </w:r>
      <w:proofErr w:type="spellEnd"/>
      <w:r>
        <w:rPr>
          <w:sz w:val="13"/>
        </w:rPr>
        <w:t xml:space="preserve">, &amp; J. Kangas (Eds.), </w:t>
      </w:r>
      <w:r>
        <w:rPr>
          <w:i/>
          <w:sz w:val="13"/>
        </w:rPr>
        <w:t xml:space="preserve">Artificial neural networks, II </w:t>
      </w:r>
      <w:r>
        <w:rPr>
          <w:sz w:val="13"/>
        </w:rPr>
        <w:t>(pp. 981–990). Amsterdam, Netherlands: North-Holland.</w:t>
      </w:r>
    </w:p>
    <w:p w:rsidR="0016558E" w:rsidRDefault="00472F02">
      <w:pPr>
        <w:spacing w:after="3" w:line="248" w:lineRule="auto"/>
        <w:ind w:left="-15" w:right="11" w:firstLine="0"/>
      </w:pPr>
      <w:proofErr w:type="spellStart"/>
      <w:r>
        <w:rPr>
          <w:sz w:val="13"/>
        </w:rPr>
        <w:t>Kohonen</w:t>
      </w:r>
      <w:proofErr w:type="spellEnd"/>
      <w:r>
        <w:rPr>
          <w:sz w:val="13"/>
        </w:rPr>
        <w:t>, T. (1995). Emergence of invariant-feature detectors in self organization.</w:t>
      </w:r>
    </w:p>
    <w:p w:rsidR="0016558E" w:rsidRDefault="00472F02">
      <w:pPr>
        <w:spacing w:after="3" w:line="248" w:lineRule="auto"/>
        <w:ind w:left="239" w:right="196" w:firstLine="0"/>
      </w:pPr>
      <w:r>
        <w:rPr>
          <w:sz w:val="13"/>
        </w:rPr>
        <w:t xml:space="preserve">In M. </w:t>
      </w:r>
      <w:proofErr w:type="spellStart"/>
      <w:r>
        <w:rPr>
          <w:sz w:val="13"/>
        </w:rPr>
        <w:t>Palaniswami</w:t>
      </w:r>
      <w:proofErr w:type="spellEnd"/>
      <w:r>
        <w:rPr>
          <w:sz w:val="13"/>
        </w:rPr>
        <w:t xml:space="preserve">, Y. </w:t>
      </w:r>
      <w:proofErr w:type="spellStart"/>
      <w:r>
        <w:rPr>
          <w:sz w:val="13"/>
        </w:rPr>
        <w:t>Attikiouzel</w:t>
      </w:r>
      <w:proofErr w:type="spellEnd"/>
      <w:r>
        <w:rPr>
          <w:sz w:val="13"/>
        </w:rPr>
        <w:t xml:space="preserve">, R. J. Marks II, D. Fogel, &amp; T. Fukuda (Eds.), </w:t>
      </w:r>
      <w:r>
        <w:rPr>
          <w:i/>
          <w:sz w:val="13"/>
        </w:rPr>
        <w:t xml:space="preserve">Computational intelligence, a dynamic system perspective </w:t>
      </w:r>
      <w:r>
        <w:rPr>
          <w:sz w:val="13"/>
        </w:rPr>
        <w:t>(pp. 17–31). New York, NY: IEEE Press.</w:t>
      </w:r>
    </w:p>
    <w:p w:rsidR="0016558E" w:rsidRDefault="00472F02">
      <w:pPr>
        <w:spacing w:after="3" w:line="248" w:lineRule="auto"/>
        <w:ind w:left="234" w:right="11" w:hanging="249"/>
      </w:pPr>
      <w:proofErr w:type="spellStart"/>
      <w:r>
        <w:rPr>
          <w:sz w:val="13"/>
        </w:rPr>
        <w:t>Kohonen</w:t>
      </w:r>
      <w:proofErr w:type="spellEnd"/>
      <w:r>
        <w:rPr>
          <w:sz w:val="13"/>
        </w:rPr>
        <w:t xml:space="preserve">, T. (1996). Emergence of invariant-feature detectors in the </w:t>
      </w:r>
      <w:proofErr w:type="spellStart"/>
      <w:r>
        <w:rPr>
          <w:sz w:val="13"/>
        </w:rPr>
        <w:t>adaptivesubspace</w:t>
      </w:r>
      <w:proofErr w:type="spellEnd"/>
      <w:r>
        <w:rPr>
          <w:sz w:val="13"/>
        </w:rPr>
        <w:t xml:space="preserve"> </w:t>
      </w:r>
      <w:proofErr w:type="spellStart"/>
      <w:r>
        <w:rPr>
          <w:sz w:val="13"/>
        </w:rPr>
        <w:t>self organizing</w:t>
      </w:r>
      <w:proofErr w:type="spellEnd"/>
      <w:r>
        <w:rPr>
          <w:sz w:val="13"/>
        </w:rPr>
        <w:t xml:space="preserve"> ma. </w:t>
      </w:r>
      <w:r>
        <w:rPr>
          <w:i/>
          <w:sz w:val="13"/>
        </w:rPr>
        <w:t>Biological Cybernetics</w:t>
      </w:r>
      <w:r>
        <w:rPr>
          <w:sz w:val="13"/>
        </w:rPr>
        <w:t xml:space="preserve">, </w:t>
      </w:r>
      <w:r>
        <w:rPr>
          <w:i/>
          <w:sz w:val="13"/>
        </w:rPr>
        <w:t>75</w:t>
      </w:r>
      <w:r>
        <w:rPr>
          <w:sz w:val="13"/>
        </w:rPr>
        <w:t>(4), 281–291.</w:t>
      </w:r>
    </w:p>
    <w:p w:rsidR="0016558E" w:rsidRDefault="00472F02">
      <w:pPr>
        <w:spacing w:after="3" w:line="248" w:lineRule="auto"/>
        <w:ind w:left="234" w:right="11" w:hanging="249"/>
      </w:pPr>
      <w:proofErr w:type="spellStart"/>
      <w:r>
        <w:rPr>
          <w:sz w:val="13"/>
        </w:rPr>
        <w:t>Kohonen</w:t>
      </w:r>
      <w:proofErr w:type="spellEnd"/>
      <w:r>
        <w:rPr>
          <w:sz w:val="13"/>
        </w:rPr>
        <w:t xml:space="preserve">, T. (2001). </w:t>
      </w:r>
      <w:r>
        <w:rPr>
          <w:i/>
          <w:sz w:val="13"/>
        </w:rPr>
        <w:t xml:space="preserve">Self-organizing maps </w:t>
      </w:r>
      <w:r>
        <w:rPr>
          <w:sz w:val="13"/>
        </w:rPr>
        <w:t>(3rd ed.). Berlin–Heidelberg, Germany: Springer.</w:t>
      </w:r>
    </w:p>
    <w:p w:rsidR="0016558E" w:rsidRDefault="00472F02">
      <w:pPr>
        <w:spacing w:after="3" w:line="248" w:lineRule="auto"/>
        <w:ind w:left="234" w:right="196" w:hanging="249"/>
      </w:pPr>
      <w:proofErr w:type="spellStart"/>
      <w:r>
        <w:rPr>
          <w:sz w:val="13"/>
        </w:rPr>
        <w:t>Kohonen</w:t>
      </w:r>
      <w:proofErr w:type="spellEnd"/>
      <w:r>
        <w:rPr>
          <w:sz w:val="13"/>
        </w:rPr>
        <w:t xml:space="preserve">, T. (2005). Pointwise organizing projections. In </w:t>
      </w:r>
      <w:r>
        <w:rPr>
          <w:i/>
          <w:sz w:val="13"/>
        </w:rPr>
        <w:t xml:space="preserve">Proceedings of the WSOM05, 5th workshop on self-organizing maps </w:t>
      </w:r>
      <w:proofErr w:type="spellStart"/>
      <w:r>
        <w:rPr>
          <w:sz w:val="13"/>
        </w:rPr>
        <w:t>Panthéon</w:t>
      </w:r>
      <w:proofErr w:type="spellEnd"/>
      <w:r>
        <w:rPr>
          <w:sz w:val="13"/>
        </w:rPr>
        <w:t xml:space="preserve">-Sorbonne University. Paris, France (pp. 1–8). Also available at </w:t>
      </w:r>
      <w:hyperlink r:id="rId32">
        <w:r>
          <w:rPr>
            <w:color w:val="000066"/>
            <w:sz w:val="13"/>
          </w:rPr>
          <w:t>http:/</w:t>
        </w:r>
      </w:hyperlink>
      <w:hyperlink r:id="rId33">
        <w:r>
          <w:rPr>
            <w:color w:val="000066"/>
            <w:sz w:val="13"/>
          </w:rPr>
          <w:t>/samos</w:t>
        </w:r>
      </w:hyperlink>
      <w:hyperlink r:id="rId34">
        <w:r>
          <w:rPr>
            <w:color w:val="000066"/>
            <w:sz w:val="13"/>
          </w:rPr>
          <w:t>.univ-paris1</w:t>
        </w:r>
      </w:hyperlink>
      <w:hyperlink r:id="rId35">
        <w:r>
          <w:rPr>
            <w:color w:val="000066"/>
            <w:sz w:val="13"/>
          </w:rPr>
          <w:t>.fr</w:t>
        </w:r>
      </w:hyperlink>
      <w:hyperlink r:id="rId36">
        <w:r>
          <w:rPr>
            <w:color w:val="000066"/>
            <w:sz w:val="13"/>
          </w:rPr>
          <w:t>/wsom</w:t>
        </w:r>
      </w:hyperlink>
      <w:hyperlink r:id="rId37">
        <w:r>
          <w:rPr>
            <w:color w:val="000066"/>
            <w:sz w:val="13"/>
          </w:rPr>
          <w:t xml:space="preserve">/wsom05. </w:t>
        </w:r>
      </w:hyperlink>
      <w:hyperlink r:id="rId38">
        <w:r>
          <w:rPr>
            <w:color w:val="000066"/>
            <w:sz w:val="13"/>
          </w:rPr>
          <w:t>html</w:t>
        </w:r>
      </w:hyperlink>
      <w:hyperlink r:id="rId39">
        <w:r>
          <w:rPr>
            <w:sz w:val="13"/>
          </w:rPr>
          <w:t>.</w:t>
        </w:r>
      </w:hyperlink>
    </w:p>
    <w:p w:rsidR="0016558E" w:rsidRDefault="00472F02">
      <w:pPr>
        <w:spacing w:after="3" w:line="248" w:lineRule="auto"/>
        <w:ind w:left="234" w:right="11" w:hanging="249"/>
      </w:pPr>
      <w:proofErr w:type="spellStart"/>
      <w:r>
        <w:rPr>
          <w:sz w:val="13"/>
        </w:rPr>
        <w:t>Kohonen</w:t>
      </w:r>
      <w:proofErr w:type="spellEnd"/>
      <w:r>
        <w:rPr>
          <w:sz w:val="13"/>
        </w:rPr>
        <w:t xml:space="preserve">, T. (2006). Self-organizing neural projections. </w:t>
      </w:r>
      <w:r>
        <w:rPr>
          <w:i/>
          <w:sz w:val="13"/>
        </w:rPr>
        <w:t>Neural Networks</w:t>
      </w:r>
      <w:r>
        <w:rPr>
          <w:sz w:val="13"/>
        </w:rPr>
        <w:t xml:space="preserve">, </w:t>
      </w:r>
      <w:r>
        <w:rPr>
          <w:i/>
          <w:sz w:val="13"/>
        </w:rPr>
        <w:t>19</w:t>
      </w:r>
      <w:r>
        <w:rPr>
          <w:sz w:val="13"/>
        </w:rPr>
        <w:t>, 723–733.</w:t>
      </w:r>
    </w:p>
    <w:p w:rsidR="0016558E" w:rsidRDefault="00472F02">
      <w:pPr>
        <w:spacing w:after="3" w:line="248" w:lineRule="auto"/>
        <w:ind w:left="445" w:right="11" w:hanging="249"/>
      </w:pPr>
      <w:proofErr w:type="spellStart"/>
      <w:r>
        <w:rPr>
          <w:sz w:val="13"/>
        </w:rPr>
        <w:lastRenderedPageBreak/>
        <w:t>Kohonen</w:t>
      </w:r>
      <w:proofErr w:type="spellEnd"/>
      <w:r>
        <w:rPr>
          <w:sz w:val="13"/>
        </w:rPr>
        <w:t xml:space="preserve">, T. (2007). Description of input patterns by linear mixtures of SOM models. In </w:t>
      </w:r>
      <w:r>
        <w:rPr>
          <w:i/>
          <w:sz w:val="13"/>
        </w:rPr>
        <w:t>WSOM 2007 CD-ROM proceedings</w:t>
      </w:r>
      <w:r>
        <w:rPr>
          <w:sz w:val="13"/>
        </w:rPr>
        <w:t xml:space="preserve">, Bielefeld, Germany. Bielefeld University. Also available at </w:t>
      </w:r>
      <w:hyperlink r:id="rId40">
        <w:r>
          <w:rPr>
            <w:color w:val="000066"/>
            <w:sz w:val="13"/>
          </w:rPr>
          <w:t>http://biecoll.ub-bielefeld.de</w:t>
        </w:r>
      </w:hyperlink>
      <w:hyperlink r:id="rId41">
        <w:r>
          <w:rPr>
            <w:sz w:val="13"/>
          </w:rPr>
          <w:t>.</w:t>
        </w:r>
      </w:hyperlink>
    </w:p>
    <w:p w:rsidR="0016558E" w:rsidRDefault="00472F02">
      <w:pPr>
        <w:spacing w:after="3" w:line="248" w:lineRule="auto"/>
        <w:ind w:left="445" w:right="11" w:hanging="249"/>
      </w:pPr>
      <w:proofErr w:type="spellStart"/>
      <w:r>
        <w:rPr>
          <w:sz w:val="13"/>
        </w:rPr>
        <w:t>Kohonen</w:t>
      </w:r>
      <w:proofErr w:type="spellEnd"/>
      <w:r>
        <w:rPr>
          <w:sz w:val="13"/>
        </w:rPr>
        <w:t xml:space="preserve">, T. (2008). Data management by self-organizing maps. In J. M. </w:t>
      </w:r>
      <w:proofErr w:type="spellStart"/>
      <w:r>
        <w:rPr>
          <w:sz w:val="13"/>
        </w:rPr>
        <w:t>Zurada</w:t>
      </w:r>
      <w:proofErr w:type="spellEnd"/>
      <w:r>
        <w:rPr>
          <w:sz w:val="13"/>
        </w:rPr>
        <w:t xml:space="preserve">, G. G. Yen, &amp; J. Wang (Eds.), </w:t>
      </w:r>
      <w:r>
        <w:rPr>
          <w:i/>
          <w:sz w:val="13"/>
        </w:rPr>
        <w:t xml:space="preserve">Computational intelligence: research frontiers </w:t>
      </w:r>
      <w:r>
        <w:rPr>
          <w:sz w:val="13"/>
        </w:rPr>
        <w:t>(pp. 309–332). Berlin, Heidelberg, New York: Springer.</w:t>
      </w:r>
    </w:p>
    <w:p w:rsidR="0016558E" w:rsidRDefault="00472F02">
      <w:pPr>
        <w:spacing w:after="3" w:line="248" w:lineRule="auto"/>
        <w:ind w:left="445" w:right="11" w:hanging="249"/>
      </w:pPr>
      <w:proofErr w:type="spellStart"/>
      <w:r>
        <w:rPr>
          <w:sz w:val="13"/>
        </w:rPr>
        <w:t>Kohonen</w:t>
      </w:r>
      <w:proofErr w:type="spellEnd"/>
      <w:r>
        <w:rPr>
          <w:sz w:val="13"/>
        </w:rPr>
        <w:t xml:space="preserve">, T., </w:t>
      </w:r>
      <w:proofErr w:type="spellStart"/>
      <w:r>
        <w:rPr>
          <w:sz w:val="13"/>
        </w:rPr>
        <w:t>Hynninen</w:t>
      </w:r>
      <w:proofErr w:type="spellEnd"/>
      <w:r>
        <w:rPr>
          <w:sz w:val="13"/>
        </w:rPr>
        <w:t xml:space="preserve">, J., Kangas, J., &amp; </w:t>
      </w:r>
      <w:proofErr w:type="spellStart"/>
      <w:r>
        <w:rPr>
          <w:sz w:val="13"/>
        </w:rPr>
        <w:t>Laaksonen</w:t>
      </w:r>
      <w:proofErr w:type="spellEnd"/>
      <w:r>
        <w:rPr>
          <w:sz w:val="13"/>
        </w:rPr>
        <w:t xml:space="preserve">, J. (1996). </w:t>
      </w:r>
      <w:r>
        <w:rPr>
          <w:i/>
          <w:sz w:val="13"/>
        </w:rPr>
        <w:t>The self-organizing map program package, report A31</w:t>
      </w:r>
      <w:r>
        <w:rPr>
          <w:sz w:val="13"/>
        </w:rPr>
        <w:t>. Helsinki University of Technology, Laboratory of computer and information science. Espoo, Finland.</w:t>
      </w:r>
    </w:p>
    <w:p w:rsidR="0016558E" w:rsidRDefault="00472F02">
      <w:pPr>
        <w:spacing w:after="3" w:line="248" w:lineRule="auto"/>
        <w:ind w:left="445" w:right="11" w:hanging="249"/>
      </w:pPr>
      <w:proofErr w:type="spellStart"/>
      <w:r>
        <w:rPr>
          <w:sz w:val="13"/>
        </w:rPr>
        <w:t>Kohonen</w:t>
      </w:r>
      <w:proofErr w:type="spellEnd"/>
      <w:r>
        <w:rPr>
          <w:sz w:val="13"/>
        </w:rPr>
        <w:t xml:space="preserve">, T., </w:t>
      </w:r>
      <w:proofErr w:type="spellStart"/>
      <w:r>
        <w:rPr>
          <w:sz w:val="13"/>
        </w:rPr>
        <w:t>Kaski</w:t>
      </w:r>
      <w:proofErr w:type="spellEnd"/>
      <w:r>
        <w:rPr>
          <w:sz w:val="13"/>
        </w:rPr>
        <w:t xml:space="preserve">, S., </w:t>
      </w:r>
      <w:proofErr w:type="spellStart"/>
      <w:r>
        <w:rPr>
          <w:sz w:val="13"/>
        </w:rPr>
        <w:t>Lagus</w:t>
      </w:r>
      <w:proofErr w:type="spellEnd"/>
      <w:r>
        <w:rPr>
          <w:sz w:val="13"/>
        </w:rPr>
        <w:t xml:space="preserve">, K., </w:t>
      </w:r>
      <w:proofErr w:type="spellStart"/>
      <w:r>
        <w:rPr>
          <w:sz w:val="13"/>
        </w:rPr>
        <w:t>Salojärvi</w:t>
      </w:r>
      <w:proofErr w:type="spellEnd"/>
      <w:r>
        <w:rPr>
          <w:sz w:val="13"/>
        </w:rPr>
        <w:t xml:space="preserve">, J., </w:t>
      </w:r>
      <w:proofErr w:type="spellStart"/>
      <w:r>
        <w:rPr>
          <w:sz w:val="13"/>
        </w:rPr>
        <w:t>Honkela</w:t>
      </w:r>
      <w:proofErr w:type="spellEnd"/>
      <w:r>
        <w:rPr>
          <w:sz w:val="13"/>
        </w:rPr>
        <w:t xml:space="preserve">, J., </w:t>
      </w:r>
      <w:proofErr w:type="spellStart"/>
      <w:r>
        <w:rPr>
          <w:sz w:val="13"/>
        </w:rPr>
        <w:t>Paatero</w:t>
      </w:r>
      <w:proofErr w:type="spellEnd"/>
      <w:r>
        <w:rPr>
          <w:sz w:val="13"/>
        </w:rPr>
        <w:t xml:space="preserve">, V., &amp; </w:t>
      </w:r>
      <w:proofErr w:type="spellStart"/>
      <w:r>
        <w:rPr>
          <w:sz w:val="13"/>
        </w:rPr>
        <w:t>Saarela</w:t>
      </w:r>
      <w:proofErr w:type="spellEnd"/>
      <w:r>
        <w:rPr>
          <w:sz w:val="13"/>
        </w:rPr>
        <w:t xml:space="preserve">, A. (2000). </w:t>
      </w:r>
      <w:proofErr w:type="spellStart"/>
      <w:r>
        <w:rPr>
          <w:sz w:val="13"/>
        </w:rPr>
        <w:t>Self organization</w:t>
      </w:r>
      <w:proofErr w:type="spellEnd"/>
      <w:r>
        <w:rPr>
          <w:sz w:val="13"/>
        </w:rPr>
        <w:t xml:space="preserve"> of a massive document collection. </w:t>
      </w:r>
      <w:r>
        <w:rPr>
          <w:i/>
          <w:sz w:val="13"/>
        </w:rPr>
        <w:t>IEEE Transactions on Neural Networks</w:t>
      </w:r>
      <w:r>
        <w:rPr>
          <w:sz w:val="13"/>
        </w:rPr>
        <w:t xml:space="preserve">, </w:t>
      </w:r>
      <w:r>
        <w:rPr>
          <w:i/>
          <w:sz w:val="13"/>
        </w:rPr>
        <w:t>11</w:t>
      </w:r>
      <w:r>
        <w:rPr>
          <w:sz w:val="13"/>
        </w:rPr>
        <w:t>, 574–585.</w:t>
      </w:r>
    </w:p>
    <w:p w:rsidR="0016558E" w:rsidRDefault="00472F02">
      <w:pPr>
        <w:spacing w:after="3" w:line="248" w:lineRule="auto"/>
        <w:ind w:left="445" w:right="11" w:hanging="249"/>
      </w:pPr>
      <w:proofErr w:type="spellStart"/>
      <w:r>
        <w:rPr>
          <w:sz w:val="13"/>
        </w:rPr>
        <w:t>Kohonen</w:t>
      </w:r>
      <w:proofErr w:type="spellEnd"/>
      <w:r>
        <w:rPr>
          <w:sz w:val="13"/>
        </w:rPr>
        <w:t xml:space="preserve">, T., </w:t>
      </w:r>
      <w:proofErr w:type="spellStart"/>
      <w:r>
        <w:rPr>
          <w:sz w:val="13"/>
        </w:rPr>
        <w:t>Kaski</w:t>
      </w:r>
      <w:proofErr w:type="spellEnd"/>
      <w:r>
        <w:rPr>
          <w:sz w:val="13"/>
        </w:rPr>
        <w:t xml:space="preserve">, S., &amp; </w:t>
      </w:r>
      <w:proofErr w:type="spellStart"/>
      <w:r>
        <w:rPr>
          <w:sz w:val="13"/>
        </w:rPr>
        <w:t>Lappalainen</w:t>
      </w:r>
      <w:proofErr w:type="spellEnd"/>
      <w:r>
        <w:rPr>
          <w:sz w:val="13"/>
        </w:rPr>
        <w:t xml:space="preserve">, H. (1997). Self-organized formation of various invariant-feature filters in the adaptive-subspace SOM. </w:t>
      </w:r>
      <w:r>
        <w:rPr>
          <w:i/>
          <w:sz w:val="13"/>
        </w:rPr>
        <w:t>Neural Computation</w:t>
      </w:r>
      <w:r>
        <w:rPr>
          <w:sz w:val="13"/>
        </w:rPr>
        <w:t xml:space="preserve">, </w:t>
      </w:r>
      <w:r>
        <w:rPr>
          <w:i/>
          <w:sz w:val="13"/>
        </w:rPr>
        <w:t>9</w:t>
      </w:r>
      <w:r>
        <w:rPr>
          <w:sz w:val="13"/>
        </w:rPr>
        <w:t>, 1321–1344.</w:t>
      </w:r>
    </w:p>
    <w:p w:rsidR="0016558E" w:rsidRDefault="00472F02">
      <w:pPr>
        <w:spacing w:after="3" w:line="248" w:lineRule="auto"/>
        <w:ind w:left="445" w:right="11" w:hanging="249"/>
      </w:pPr>
      <w:proofErr w:type="spellStart"/>
      <w:r>
        <w:rPr>
          <w:sz w:val="13"/>
        </w:rPr>
        <w:t>Kohonen</w:t>
      </w:r>
      <w:proofErr w:type="spellEnd"/>
      <w:r>
        <w:rPr>
          <w:sz w:val="13"/>
        </w:rPr>
        <w:t xml:space="preserve">, T., </w:t>
      </w:r>
      <w:proofErr w:type="spellStart"/>
      <w:r>
        <w:rPr>
          <w:sz w:val="13"/>
        </w:rPr>
        <w:t>Oja</w:t>
      </w:r>
      <w:proofErr w:type="spellEnd"/>
      <w:r>
        <w:rPr>
          <w:sz w:val="13"/>
        </w:rPr>
        <w:t xml:space="preserve">, E., </w:t>
      </w:r>
      <w:proofErr w:type="spellStart"/>
      <w:r>
        <w:rPr>
          <w:sz w:val="13"/>
        </w:rPr>
        <w:t>Simula</w:t>
      </w:r>
      <w:proofErr w:type="spellEnd"/>
      <w:r>
        <w:rPr>
          <w:sz w:val="13"/>
        </w:rPr>
        <w:t xml:space="preserve">, O., Visa, A., &amp; Kangas, J. (1996). Engineering applications of the self-organizing map. </w:t>
      </w:r>
      <w:r>
        <w:rPr>
          <w:i/>
          <w:sz w:val="13"/>
        </w:rPr>
        <w:t>Proceedings of the IEEE</w:t>
      </w:r>
      <w:r>
        <w:rPr>
          <w:sz w:val="13"/>
        </w:rPr>
        <w:t xml:space="preserve">, </w:t>
      </w:r>
      <w:r>
        <w:rPr>
          <w:i/>
          <w:sz w:val="13"/>
        </w:rPr>
        <w:t>84</w:t>
      </w:r>
      <w:r>
        <w:rPr>
          <w:sz w:val="13"/>
        </w:rPr>
        <w:t>, 1358–1384.</w:t>
      </w:r>
    </w:p>
    <w:p w:rsidR="0016558E" w:rsidRDefault="00472F02">
      <w:pPr>
        <w:spacing w:after="3" w:line="248" w:lineRule="auto"/>
        <w:ind w:left="445" w:right="11" w:hanging="249"/>
      </w:pPr>
      <w:proofErr w:type="spellStart"/>
      <w:r>
        <w:rPr>
          <w:sz w:val="13"/>
        </w:rPr>
        <w:t>Kohonen</w:t>
      </w:r>
      <w:proofErr w:type="spellEnd"/>
      <w:r>
        <w:rPr>
          <w:sz w:val="13"/>
        </w:rPr>
        <w:t xml:space="preserve">, T., &amp; </w:t>
      </w:r>
      <w:proofErr w:type="spellStart"/>
      <w:r>
        <w:rPr>
          <w:sz w:val="13"/>
        </w:rPr>
        <w:t>Somervuo</w:t>
      </w:r>
      <w:proofErr w:type="spellEnd"/>
      <w:r>
        <w:rPr>
          <w:sz w:val="13"/>
        </w:rPr>
        <w:t xml:space="preserve">, P. (2002). How to make large self-organizing maps for </w:t>
      </w:r>
      <w:proofErr w:type="spellStart"/>
      <w:r>
        <w:rPr>
          <w:sz w:val="13"/>
        </w:rPr>
        <w:t>nonvectorial</w:t>
      </w:r>
      <w:proofErr w:type="spellEnd"/>
      <w:r>
        <w:rPr>
          <w:sz w:val="13"/>
        </w:rPr>
        <w:t xml:space="preserve"> data. </w:t>
      </w:r>
      <w:r>
        <w:rPr>
          <w:i/>
          <w:sz w:val="13"/>
        </w:rPr>
        <w:t>Neural Networks</w:t>
      </w:r>
      <w:r>
        <w:rPr>
          <w:sz w:val="13"/>
        </w:rPr>
        <w:t xml:space="preserve">, </w:t>
      </w:r>
      <w:r>
        <w:rPr>
          <w:i/>
          <w:sz w:val="13"/>
        </w:rPr>
        <w:t>15</w:t>
      </w:r>
      <w:r>
        <w:rPr>
          <w:sz w:val="13"/>
        </w:rPr>
        <w:t>, 945–952.</w:t>
      </w:r>
    </w:p>
    <w:p w:rsidR="0016558E" w:rsidRDefault="00472F02">
      <w:pPr>
        <w:spacing w:after="3" w:line="248" w:lineRule="auto"/>
        <w:ind w:left="445" w:right="11" w:hanging="249"/>
      </w:pPr>
      <w:proofErr w:type="spellStart"/>
      <w:r>
        <w:rPr>
          <w:sz w:val="13"/>
        </w:rPr>
        <w:t>Kohonen</w:t>
      </w:r>
      <w:proofErr w:type="spellEnd"/>
      <w:r>
        <w:rPr>
          <w:sz w:val="13"/>
        </w:rPr>
        <w:t xml:space="preserve">, T., &amp; Xing, H. (2011). Contextually self-organized maps of Chinese words. In J. </w:t>
      </w:r>
      <w:proofErr w:type="spellStart"/>
      <w:r>
        <w:rPr>
          <w:sz w:val="13"/>
        </w:rPr>
        <w:t>Laaksonen</w:t>
      </w:r>
      <w:proofErr w:type="spellEnd"/>
      <w:r>
        <w:rPr>
          <w:sz w:val="13"/>
        </w:rPr>
        <w:t xml:space="preserve">, &amp; T. </w:t>
      </w:r>
      <w:proofErr w:type="spellStart"/>
      <w:r>
        <w:rPr>
          <w:sz w:val="13"/>
        </w:rPr>
        <w:t>Honkela</w:t>
      </w:r>
      <w:proofErr w:type="spellEnd"/>
      <w:r>
        <w:rPr>
          <w:sz w:val="13"/>
        </w:rPr>
        <w:t xml:space="preserve"> (Eds.), </w:t>
      </w:r>
      <w:r>
        <w:rPr>
          <w:i/>
          <w:sz w:val="13"/>
        </w:rPr>
        <w:t xml:space="preserve">Advances in self-organizing maps </w:t>
      </w:r>
      <w:r>
        <w:rPr>
          <w:sz w:val="13"/>
        </w:rPr>
        <w:t>(pp. 16–29). Berlin, Heidelberg: Springer.</w:t>
      </w:r>
    </w:p>
    <w:p w:rsidR="0016558E" w:rsidRDefault="00472F02">
      <w:pPr>
        <w:spacing w:after="3" w:line="250" w:lineRule="auto"/>
        <w:ind w:left="445" w:hanging="249"/>
      </w:pPr>
      <w:r>
        <w:rPr>
          <w:sz w:val="13"/>
        </w:rPr>
        <w:t xml:space="preserve">Kruskal, J. B., &amp; Wish, M. (1978). </w:t>
      </w:r>
      <w:r>
        <w:rPr>
          <w:i/>
          <w:sz w:val="13"/>
        </w:rPr>
        <w:t>Sage university paper series on quantitative applications in the social sciences No. 07-011</w:t>
      </w:r>
      <w:r>
        <w:rPr>
          <w:sz w:val="13"/>
        </w:rPr>
        <w:t xml:space="preserve">, </w:t>
      </w:r>
      <w:r>
        <w:rPr>
          <w:i/>
          <w:sz w:val="13"/>
        </w:rPr>
        <w:t>Multidimensional scaling</w:t>
      </w:r>
      <w:r>
        <w:rPr>
          <w:sz w:val="13"/>
        </w:rPr>
        <w:t>. Newbury Park, CA: Sage Publications.</w:t>
      </w:r>
    </w:p>
    <w:p w:rsidR="0016558E" w:rsidRDefault="00472F02">
      <w:pPr>
        <w:spacing w:after="3" w:line="248" w:lineRule="auto"/>
        <w:ind w:left="445" w:right="11" w:hanging="249"/>
      </w:pPr>
      <w:proofErr w:type="spellStart"/>
      <w:r>
        <w:rPr>
          <w:sz w:val="13"/>
        </w:rPr>
        <w:t>Lagus</w:t>
      </w:r>
      <w:proofErr w:type="spellEnd"/>
      <w:r>
        <w:rPr>
          <w:sz w:val="13"/>
        </w:rPr>
        <w:t xml:space="preserve">, K., &amp; </w:t>
      </w:r>
      <w:proofErr w:type="spellStart"/>
      <w:r>
        <w:rPr>
          <w:sz w:val="13"/>
        </w:rPr>
        <w:t>Kaski</w:t>
      </w:r>
      <w:proofErr w:type="spellEnd"/>
      <w:r>
        <w:rPr>
          <w:sz w:val="13"/>
        </w:rPr>
        <w:t xml:space="preserve">, S. (1999). Keyword selection method for characterizing text document maps. In </w:t>
      </w:r>
      <w:r>
        <w:rPr>
          <w:i/>
          <w:sz w:val="13"/>
        </w:rPr>
        <w:t xml:space="preserve">Proceedings of ICANN’1999, ninth international conference on artificial neural networks. vol. 1 </w:t>
      </w:r>
      <w:r>
        <w:rPr>
          <w:sz w:val="13"/>
        </w:rPr>
        <w:t>(pp. 371–376). London, UK: IEE.</w:t>
      </w:r>
    </w:p>
    <w:p w:rsidR="0016558E" w:rsidRDefault="00472F02">
      <w:pPr>
        <w:spacing w:after="3" w:line="248" w:lineRule="auto"/>
        <w:ind w:left="445" w:right="11" w:hanging="249"/>
      </w:pPr>
      <w:proofErr w:type="spellStart"/>
      <w:r>
        <w:rPr>
          <w:sz w:val="13"/>
        </w:rPr>
        <w:t>Lampinen</w:t>
      </w:r>
      <w:proofErr w:type="spellEnd"/>
      <w:r>
        <w:rPr>
          <w:sz w:val="13"/>
        </w:rPr>
        <w:t xml:space="preserve">, J., &amp; </w:t>
      </w:r>
      <w:proofErr w:type="spellStart"/>
      <w:r>
        <w:rPr>
          <w:sz w:val="13"/>
        </w:rPr>
        <w:t>Oja</w:t>
      </w:r>
      <w:proofErr w:type="spellEnd"/>
      <w:r>
        <w:rPr>
          <w:sz w:val="13"/>
        </w:rPr>
        <w:t xml:space="preserve">, E. (1989). Self-organizing maps for spatial and temporal AR models. In M. </w:t>
      </w:r>
      <w:proofErr w:type="spellStart"/>
      <w:r>
        <w:rPr>
          <w:sz w:val="13"/>
        </w:rPr>
        <w:t>Pietikäinen</w:t>
      </w:r>
      <w:proofErr w:type="spellEnd"/>
      <w:r>
        <w:rPr>
          <w:sz w:val="13"/>
        </w:rPr>
        <w:t xml:space="preserve">, &amp; J. </w:t>
      </w:r>
      <w:proofErr w:type="spellStart"/>
      <w:r>
        <w:rPr>
          <w:sz w:val="13"/>
        </w:rPr>
        <w:t>Röning</w:t>
      </w:r>
      <w:proofErr w:type="spellEnd"/>
      <w:r>
        <w:rPr>
          <w:sz w:val="13"/>
        </w:rPr>
        <w:t xml:space="preserve"> (Eds.), </w:t>
      </w:r>
      <w:r>
        <w:rPr>
          <w:i/>
          <w:sz w:val="13"/>
        </w:rPr>
        <w:t xml:space="preserve">Proceedings of the 6th SCIA, scandal conference on image analysis </w:t>
      </w:r>
      <w:r>
        <w:rPr>
          <w:sz w:val="13"/>
        </w:rPr>
        <w:t xml:space="preserve">(pp. 120–127). Helsinki, Finland: </w:t>
      </w:r>
      <w:proofErr w:type="spellStart"/>
      <w:r>
        <w:rPr>
          <w:sz w:val="13"/>
        </w:rPr>
        <w:t>Suomen</w:t>
      </w:r>
      <w:proofErr w:type="spellEnd"/>
      <w:r>
        <w:rPr>
          <w:sz w:val="13"/>
        </w:rPr>
        <w:t xml:space="preserve"> </w:t>
      </w:r>
      <w:proofErr w:type="spellStart"/>
      <w:r>
        <w:rPr>
          <w:sz w:val="13"/>
        </w:rPr>
        <w:t>Hahmontunnistustutkimuksen</w:t>
      </w:r>
      <w:proofErr w:type="spellEnd"/>
      <w:r>
        <w:rPr>
          <w:sz w:val="13"/>
        </w:rPr>
        <w:t xml:space="preserve"> </w:t>
      </w:r>
      <w:proofErr w:type="spellStart"/>
      <w:r>
        <w:rPr>
          <w:sz w:val="13"/>
        </w:rPr>
        <w:t>Seura</w:t>
      </w:r>
      <w:proofErr w:type="spellEnd"/>
      <w:r>
        <w:rPr>
          <w:sz w:val="13"/>
        </w:rPr>
        <w:t xml:space="preserve"> ry.</w:t>
      </w:r>
    </w:p>
    <w:p w:rsidR="0016558E" w:rsidRDefault="00472F02">
      <w:pPr>
        <w:spacing w:after="3" w:line="248" w:lineRule="auto"/>
        <w:ind w:left="445" w:right="11" w:hanging="249"/>
      </w:pPr>
      <w:r>
        <w:rPr>
          <w:sz w:val="13"/>
        </w:rPr>
        <w:t xml:space="preserve">Lawson, C. L., &amp; Hanson, R. J. (1974). </w:t>
      </w:r>
      <w:r>
        <w:rPr>
          <w:i/>
          <w:sz w:val="13"/>
        </w:rPr>
        <w:t>Solving least-squares problems</w:t>
      </w:r>
      <w:r>
        <w:rPr>
          <w:sz w:val="13"/>
        </w:rPr>
        <w:t>. Englewood Cliffs, NJ: Prentice-Hall.</w:t>
      </w:r>
    </w:p>
    <w:p w:rsidR="0016558E" w:rsidRDefault="00472F02">
      <w:pPr>
        <w:spacing w:after="3" w:line="248" w:lineRule="auto"/>
        <w:ind w:left="445" w:right="11" w:hanging="249"/>
      </w:pPr>
      <w:r>
        <w:rPr>
          <w:sz w:val="13"/>
        </w:rPr>
        <w:t xml:space="preserve">Lewis, D. D., Yang, Y., Rose, T. G., &amp; Li, T. (2004). RCV1: a new benchmark collection for text categorization research. </w:t>
      </w:r>
      <w:r>
        <w:rPr>
          <w:i/>
          <w:sz w:val="13"/>
        </w:rPr>
        <w:t>Journal of Machine Learning Research</w:t>
      </w:r>
      <w:r>
        <w:rPr>
          <w:sz w:val="13"/>
        </w:rPr>
        <w:t xml:space="preserve">, </w:t>
      </w:r>
      <w:r>
        <w:rPr>
          <w:i/>
          <w:sz w:val="13"/>
        </w:rPr>
        <w:t>5</w:t>
      </w:r>
      <w:r>
        <w:rPr>
          <w:sz w:val="13"/>
        </w:rPr>
        <w:t>, 361–397.</w:t>
      </w:r>
    </w:p>
    <w:p w:rsidR="0016558E" w:rsidRDefault="00472F02">
      <w:pPr>
        <w:spacing w:after="3" w:line="248" w:lineRule="auto"/>
        <w:ind w:left="445" w:right="11" w:hanging="249"/>
      </w:pPr>
      <w:r>
        <w:rPr>
          <w:sz w:val="13"/>
        </w:rPr>
        <w:t xml:space="preserve">Linde, Y., </w:t>
      </w:r>
      <w:proofErr w:type="spellStart"/>
      <w:r>
        <w:rPr>
          <w:sz w:val="13"/>
        </w:rPr>
        <w:t>Buzo</w:t>
      </w:r>
      <w:proofErr w:type="spellEnd"/>
      <w:r>
        <w:rPr>
          <w:sz w:val="13"/>
        </w:rPr>
        <w:t xml:space="preserve">, A., &amp; Gray, R. M. (1980). An algorithm for vector quantization. </w:t>
      </w:r>
      <w:r>
        <w:rPr>
          <w:i/>
          <w:sz w:val="13"/>
        </w:rPr>
        <w:t>IEEE Transactions on Communications</w:t>
      </w:r>
      <w:r>
        <w:rPr>
          <w:sz w:val="13"/>
        </w:rPr>
        <w:t xml:space="preserve">, </w:t>
      </w:r>
      <w:r>
        <w:rPr>
          <w:i/>
          <w:sz w:val="13"/>
        </w:rPr>
        <w:t>COM-28</w:t>
      </w:r>
      <w:r>
        <w:rPr>
          <w:sz w:val="13"/>
        </w:rPr>
        <w:t>, 84–95.</w:t>
      </w:r>
    </w:p>
    <w:p w:rsidR="0016558E" w:rsidRDefault="00472F02">
      <w:pPr>
        <w:spacing w:after="3" w:line="248" w:lineRule="auto"/>
        <w:ind w:left="445" w:right="11" w:hanging="249"/>
      </w:pPr>
      <w:r>
        <w:rPr>
          <w:sz w:val="13"/>
        </w:rPr>
        <w:t xml:space="preserve">Lin, X., </w:t>
      </w:r>
      <w:proofErr w:type="spellStart"/>
      <w:r>
        <w:rPr>
          <w:sz w:val="13"/>
        </w:rPr>
        <w:t>Soergel</w:t>
      </w:r>
      <w:proofErr w:type="spellEnd"/>
      <w:r>
        <w:rPr>
          <w:sz w:val="13"/>
        </w:rPr>
        <w:t xml:space="preserve">, D., &amp; </w:t>
      </w:r>
      <w:proofErr w:type="spellStart"/>
      <w:r>
        <w:rPr>
          <w:sz w:val="13"/>
        </w:rPr>
        <w:t>Marchionini</w:t>
      </w:r>
      <w:proofErr w:type="spellEnd"/>
      <w:r>
        <w:rPr>
          <w:sz w:val="13"/>
        </w:rPr>
        <w:t xml:space="preserve">, G. (1991). A self-organizing semantic map for information retrieval. In </w:t>
      </w:r>
      <w:r>
        <w:rPr>
          <w:i/>
          <w:sz w:val="13"/>
        </w:rPr>
        <w:t xml:space="preserve">Proceedings of the 14th annual international ACM/SIGIR conference on R&amp;D in information retrieval </w:t>
      </w:r>
      <w:r>
        <w:rPr>
          <w:sz w:val="13"/>
        </w:rPr>
        <w:t>(pp. 262–269). New York, NY: ACM.</w:t>
      </w:r>
    </w:p>
    <w:p w:rsidR="0016558E" w:rsidRDefault="00472F02">
      <w:pPr>
        <w:spacing w:after="3" w:line="248" w:lineRule="auto"/>
        <w:ind w:left="445" w:right="11" w:hanging="249"/>
      </w:pPr>
      <w:r>
        <w:rPr>
          <w:sz w:val="13"/>
        </w:rPr>
        <w:t xml:space="preserve">Lloyd, S. P. (1982). Least square quantization in PCM. </w:t>
      </w:r>
      <w:r>
        <w:rPr>
          <w:i/>
          <w:sz w:val="13"/>
        </w:rPr>
        <w:t>IEEE Transactions on Information Theory</w:t>
      </w:r>
      <w:r>
        <w:rPr>
          <w:sz w:val="13"/>
        </w:rPr>
        <w:t xml:space="preserve">, </w:t>
      </w:r>
      <w:r>
        <w:rPr>
          <w:i/>
          <w:sz w:val="13"/>
        </w:rPr>
        <w:t>28</w:t>
      </w:r>
      <w:r>
        <w:rPr>
          <w:sz w:val="13"/>
        </w:rPr>
        <w:t>(2), 129–137. Bell Telephone Laboratories Paper. 1957, republished in.</w:t>
      </w:r>
    </w:p>
    <w:p w:rsidR="0016558E" w:rsidRDefault="00472F02">
      <w:pPr>
        <w:spacing w:after="3" w:line="248" w:lineRule="auto"/>
        <w:ind w:left="196" w:right="11" w:firstLine="0"/>
      </w:pPr>
      <w:r>
        <w:rPr>
          <w:sz w:val="13"/>
        </w:rPr>
        <w:t xml:space="preserve">Luttrell, S. P. (1992). </w:t>
      </w:r>
      <w:r>
        <w:rPr>
          <w:i/>
          <w:sz w:val="13"/>
        </w:rPr>
        <w:t>Memorandum 4669</w:t>
      </w:r>
      <w:r>
        <w:rPr>
          <w:sz w:val="13"/>
        </w:rPr>
        <w:t xml:space="preserve">. Malvern, UK: </w:t>
      </w:r>
      <w:proofErr w:type="spellStart"/>
      <w:r>
        <w:rPr>
          <w:sz w:val="13"/>
        </w:rPr>
        <w:t>Defence</w:t>
      </w:r>
      <w:proofErr w:type="spellEnd"/>
      <w:r>
        <w:rPr>
          <w:sz w:val="13"/>
        </w:rPr>
        <w:t xml:space="preserve"> Research Agency.</w:t>
      </w:r>
    </w:p>
    <w:p w:rsidR="0016558E" w:rsidRDefault="00472F02">
      <w:pPr>
        <w:spacing w:after="3" w:line="248" w:lineRule="auto"/>
        <w:ind w:left="445" w:right="11" w:hanging="249"/>
      </w:pPr>
      <w:proofErr w:type="spellStart"/>
      <w:r>
        <w:rPr>
          <w:sz w:val="13"/>
        </w:rPr>
        <w:t>Makhoul</w:t>
      </w:r>
      <w:proofErr w:type="spellEnd"/>
      <w:r>
        <w:rPr>
          <w:sz w:val="13"/>
        </w:rPr>
        <w:t xml:space="preserve">, J., </w:t>
      </w:r>
      <w:proofErr w:type="spellStart"/>
      <w:r>
        <w:rPr>
          <w:sz w:val="13"/>
        </w:rPr>
        <w:t>Roucos</w:t>
      </w:r>
      <w:proofErr w:type="spellEnd"/>
      <w:r>
        <w:rPr>
          <w:sz w:val="13"/>
        </w:rPr>
        <w:t xml:space="preserve">, S., &amp; </w:t>
      </w:r>
      <w:proofErr w:type="spellStart"/>
      <w:r>
        <w:rPr>
          <w:sz w:val="13"/>
        </w:rPr>
        <w:t>Gis</w:t>
      </w:r>
      <w:proofErr w:type="spellEnd"/>
      <w:r>
        <w:rPr>
          <w:sz w:val="13"/>
        </w:rPr>
        <w:t xml:space="preserve">, H. (1985). Vector quantization in speech coding. </w:t>
      </w:r>
      <w:r>
        <w:rPr>
          <w:i/>
          <w:sz w:val="13"/>
        </w:rPr>
        <w:t>Proceedings of the IEEE</w:t>
      </w:r>
      <w:r>
        <w:rPr>
          <w:sz w:val="13"/>
        </w:rPr>
        <w:t xml:space="preserve">, </w:t>
      </w:r>
      <w:r>
        <w:rPr>
          <w:i/>
          <w:sz w:val="13"/>
        </w:rPr>
        <w:t>PROC-73</w:t>
      </w:r>
      <w:r>
        <w:rPr>
          <w:sz w:val="13"/>
        </w:rPr>
        <w:t>, 1551–1588.</w:t>
      </w:r>
    </w:p>
    <w:p w:rsidR="0016558E" w:rsidRDefault="00472F02">
      <w:pPr>
        <w:spacing w:after="3" w:line="248" w:lineRule="auto"/>
        <w:ind w:left="445" w:right="11" w:hanging="249"/>
      </w:pPr>
      <w:proofErr w:type="spellStart"/>
      <w:r>
        <w:rPr>
          <w:sz w:val="13"/>
        </w:rPr>
        <w:t>Malsburg</w:t>
      </w:r>
      <w:proofErr w:type="spellEnd"/>
      <w:r>
        <w:rPr>
          <w:sz w:val="13"/>
        </w:rPr>
        <w:t xml:space="preserve">, Ch. v. d. (1973). Self-organization of orientation sensitive cells in the striate cortex. </w:t>
      </w:r>
      <w:proofErr w:type="spellStart"/>
      <w:r>
        <w:rPr>
          <w:i/>
          <w:sz w:val="13"/>
        </w:rPr>
        <w:t>Kybernetik</w:t>
      </w:r>
      <w:proofErr w:type="spellEnd"/>
      <w:r>
        <w:rPr>
          <w:sz w:val="13"/>
        </w:rPr>
        <w:t xml:space="preserve">, </w:t>
      </w:r>
      <w:r>
        <w:rPr>
          <w:i/>
          <w:sz w:val="13"/>
        </w:rPr>
        <w:t>14</w:t>
      </w:r>
      <w:r>
        <w:rPr>
          <w:sz w:val="13"/>
        </w:rPr>
        <w:t>, 85–100.</w:t>
      </w:r>
    </w:p>
    <w:p w:rsidR="0016558E" w:rsidRDefault="00472F02">
      <w:pPr>
        <w:spacing w:after="3" w:line="248" w:lineRule="auto"/>
        <w:ind w:left="445" w:right="11" w:hanging="249"/>
      </w:pPr>
      <w:r>
        <w:rPr>
          <w:sz w:val="13"/>
        </w:rPr>
        <w:t xml:space="preserve">Manning, C. D., &amp; </w:t>
      </w:r>
      <w:proofErr w:type="spellStart"/>
      <w:r>
        <w:rPr>
          <w:sz w:val="13"/>
        </w:rPr>
        <w:t>Schütze</w:t>
      </w:r>
      <w:proofErr w:type="spellEnd"/>
      <w:r>
        <w:rPr>
          <w:sz w:val="13"/>
        </w:rPr>
        <w:t xml:space="preserve">, H. (1999). </w:t>
      </w:r>
      <w:r>
        <w:rPr>
          <w:i/>
          <w:sz w:val="13"/>
        </w:rPr>
        <w:t>Foundations of statistical natural language processing</w:t>
      </w:r>
      <w:r>
        <w:rPr>
          <w:sz w:val="13"/>
        </w:rPr>
        <w:t>. Cambridge, MA: MIT Press.</w:t>
      </w:r>
    </w:p>
    <w:p w:rsidR="0016558E" w:rsidRDefault="00472F02">
      <w:pPr>
        <w:spacing w:after="3" w:line="248" w:lineRule="auto"/>
        <w:ind w:left="445" w:right="11" w:hanging="249"/>
      </w:pPr>
      <w:proofErr w:type="spellStart"/>
      <w:r>
        <w:rPr>
          <w:sz w:val="13"/>
        </w:rPr>
        <w:t>Merkl</w:t>
      </w:r>
      <w:proofErr w:type="spellEnd"/>
      <w:r>
        <w:rPr>
          <w:sz w:val="13"/>
        </w:rPr>
        <w:t>, D. (1995). Content-based document classification with highly compressed input data. In Fogelman-</w:t>
      </w:r>
      <w:proofErr w:type="spellStart"/>
      <w:r>
        <w:rPr>
          <w:sz w:val="13"/>
        </w:rPr>
        <w:t>Soulié</w:t>
      </w:r>
      <w:proofErr w:type="spellEnd"/>
      <w:r>
        <w:rPr>
          <w:sz w:val="13"/>
        </w:rPr>
        <w:t xml:space="preserve">, F., Gallinari, P. In </w:t>
      </w:r>
      <w:r>
        <w:rPr>
          <w:i/>
          <w:sz w:val="13"/>
        </w:rPr>
        <w:t>Proceedings of ICANN’95, international conference on artificial neural networks, vol. II</w:t>
      </w:r>
      <w:r>
        <w:rPr>
          <w:sz w:val="13"/>
        </w:rPr>
        <w:t>. Nanterre, France, EC2 (pp. 239–244).</w:t>
      </w:r>
    </w:p>
    <w:p w:rsidR="0016558E" w:rsidRDefault="00472F02">
      <w:pPr>
        <w:spacing w:after="3" w:line="248" w:lineRule="auto"/>
        <w:ind w:left="445" w:right="11" w:hanging="249"/>
      </w:pPr>
      <w:proofErr w:type="spellStart"/>
      <w:r>
        <w:rPr>
          <w:sz w:val="13"/>
        </w:rPr>
        <w:t>Merkl</w:t>
      </w:r>
      <w:proofErr w:type="spellEnd"/>
      <w:r>
        <w:rPr>
          <w:sz w:val="13"/>
        </w:rPr>
        <w:t xml:space="preserve">, D., </w:t>
      </w:r>
      <w:proofErr w:type="spellStart"/>
      <w:r>
        <w:rPr>
          <w:sz w:val="13"/>
        </w:rPr>
        <w:t>Tjoa</w:t>
      </w:r>
      <w:proofErr w:type="spellEnd"/>
      <w:r>
        <w:rPr>
          <w:sz w:val="13"/>
        </w:rPr>
        <w:t xml:space="preserve">, M., &amp; Kappel, G. (1994). A self-organizing map that learns the semantic similarity of reusable software components. In A. C. Tsoi, &amp; T. Downs (Eds.), </w:t>
      </w:r>
      <w:r>
        <w:rPr>
          <w:i/>
          <w:sz w:val="13"/>
        </w:rPr>
        <w:t xml:space="preserve">Proceedings of ACNN’94, 5th Australian conference on neural networks </w:t>
      </w:r>
      <w:r>
        <w:rPr>
          <w:sz w:val="13"/>
        </w:rPr>
        <w:t>(pp. 13–16). Australia: Brisbane.</w:t>
      </w:r>
    </w:p>
    <w:p w:rsidR="0016558E" w:rsidRDefault="00472F02">
      <w:pPr>
        <w:spacing w:after="3" w:line="248" w:lineRule="auto"/>
        <w:ind w:left="445" w:right="11" w:hanging="249"/>
      </w:pPr>
      <w:proofErr w:type="spellStart"/>
      <w:r>
        <w:rPr>
          <w:sz w:val="13"/>
        </w:rPr>
        <w:t>Merzenich</w:t>
      </w:r>
      <w:proofErr w:type="spellEnd"/>
      <w:r>
        <w:rPr>
          <w:sz w:val="13"/>
        </w:rPr>
        <w:t xml:space="preserve">, M. M., </w:t>
      </w:r>
      <w:proofErr w:type="spellStart"/>
      <w:r>
        <w:rPr>
          <w:sz w:val="13"/>
        </w:rPr>
        <w:t>Kaas</w:t>
      </w:r>
      <w:proofErr w:type="spellEnd"/>
      <w:r>
        <w:rPr>
          <w:sz w:val="13"/>
        </w:rPr>
        <w:t xml:space="preserve">, J. H., Wall, J. T., Nelson, R. J., Sur, M., &amp; </w:t>
      </w:r>
      <w:proofErr w:type="spellStart"/>
      <w:r>
        <w:rPr>
          <w:sz w:val="13"/>
        </w:rPr>
        <w:t>Felleman</w:t>
      </w:r>
      <w:proofErr w:type="spellEnd"/>
      <w:r>
        <w:rPr>
          <w:sz w:val="13"/>
        </w:rPr>
        <w:t xml:space="preserve">, D. J. (1983). Topographic reorganization of somatosensory cortical areas 3b and 1 in adult monkeys following restricted differentiation. </w:t>
      </w:r>
      <w:r>
        <w:rPr>
          <w:i/>
          <w:sz w:val="13"/>
        </w:rPr>
        <w:t>Neuroscience</w:t>
      </w:r>
      <w:r>
        <w:rPr>
          <w:sz w:val="13"/>
        </w:rPr>
        <w:t xml:space="preserve">, </w:t>
      </w:r>
      <w:r>
        <w:rPr>
          <w:i/>
          <w:sz w:val="13"/>
        </w:rPr>
        <w:t>8</w:t>
      </w:r>
      <w:r>
        <w:rPr>
          <w:sz w:val="13"/>
        </w:rPr>
        <w:t>, 33–55.</w:t>
      </w:r>
    </w:p>
    <w:p w:rsidR="0016558E" w:rsidRDefault="00472F02">
      <w:pPr>
        <w:spacing w:after="3" w:line="250" w:lineRule="auto"/>
        <w:ind w:left="445" w:hanging="249"/>
      </w:pPr>
      <w:proofErr w:type="spellStart"/>
      <w:r>
        <w:rPr>
          <w:sz w:val="13"/>
        </w:rPr>
        <w:t>Miikkulainen</w:t>
      </w:r>
      <w:proofErr w:type="spellEnd"/>
      <w:r>
        <w:rPr>
          <w:sz w:val="13"/>
        </w:rPr>
        <w:t xml:space="preserve">, R. (1993). </w:t>
      </w:r>
      <w:proofErr w:type="spellStart"/>
      <w:r>
        <w:rPr>
          <w:i/>
          <w:sz w:val="13"/>
        </w:rPr>
        <w:t>Subsymbolic</w:t>
      </w:r>
      <w:proofErr w:type="spellEnd"/>
      <w:r>
        <w:rPr>
          <w:i/>
          <w:sz w:val="13"/>
        </w:rPr>
        <w:t xml:space="preserve"> natural language processing: an integrated model of scripts, lexicon, and memory</w:t>
      </w:r>
      <w:r>
        <w:rPr>
          <w:sz w:val="13"/>
        </w:rPr>
        <w:t>. Cambridge, MA: MIT Press.</w:t>
      </w:r>
    </w:p>
    <w:p w:rsidR="0016558E" w:rsidRDefault="00472F02">
      <w:pPr>
        <w:spacing w:after="3" w:line="248" w:lineRule="auto"/>
        <w:ind w:left="445" w:right="11" w:hanging="249"/>
      </w:pPr>
      <w:proofErr w:type="spellStart"/>
      <w:r>
        <w:rPr>
          <w:sz w:val="13"/>
        </w:rPr>
        <w:t>Miikkulainen</w:t>
      </w:r>
      <w:proofErr w:type="spellEnd"/>
      <w:r>
        <w:rPr>
          <w:sz w:val="13"/>
        </w:rPr>
        <w:t xml:space="preserve">, R., Bednar, J. A., </w:t>
      </w:r>
      <w:proofErr w:type="spellStart"/>
      <w:r>
        <w:rPr>
          <w:sz w:val="13"/>
        </w:rPr>
        <w:t>Choe</w:t>
      </w:r>
      <w:proofErr w:type="spellEnd"/>
      <w:r>
        <w:rPr>
          <w:sz w:val="13"/>
        </w:rPr>
        <w:t xml:space="preserve">, Y., &amp; </w:t>
      </w:r>
      <w:proofErr w:type="spellStart"/>
      <w:r>
        <w:rPr>
          <w:sz w:val="13"/>
        </w:rPr>
        <w:t>Sirosh</w:t>
      </w:r>
      <w:proofErr w:type="spellEnd"/>
      <w:r>
        <w:rPr>
          <w:sz w:val="13"/>
        </w:rPr>
        <w:t xml:space="preserve">, J. (2005). </w:t>
      </w:r>
      <w:r>
        <w:rPr>
          <w:i/>
          <w:sz w:val="13"/>
        </w:rPr>
        <w:t>Computational maps in the visual cortex</w:t>
      </w:r>
      <w:r>
        <w:rPr>
          <w:sz w:val="13"/>
        </w:rPr>
        <w:t>. New York, NY: Springer.</w:t>
      </w:r>
    </w:p>
    <w:p w:rsidR="0016558E" w:rsidRDefault="00472F02">
      <w:pPr>
        <w:spacing w:after="3" w:line="248" w:lineRule="auto"/>
        <w:ind w:left="445" w:right="11" w:hanging="249"/>
      </w:pPr>
      <w:proofErr w:type="spellStart"/>
      <w:r>
        <w:rPr>
          <w:sz w:val="13"/>
        </w:rPr>
        <w:t>Mountcastle</w:t>
      </w:r>
      <w:proofErr w:type="spellEnd"/>
      <w:r>
        <w:rPr>
          <w:sz w:val="13"/>
        </w:rPr>
        <w:t xml:space="preserve">, V. B. (1957). Modality and topographic properties of single neurons of cat’s somatic sensory cortex. </w:t>
      </w:r>
      <w:r>
        <w:rPr>
          <w:i/>
          <w:sz w:val="13"/>
        </w:rPr>
        <w:t>Journal of Neurophysiology</w:t>
      </w:r>
      <w:r>
        <w:rPr>
          <w:sz w:val="13"/>
        </w:rPr>
        <w:t xml:space="preserve">, </w:t>
      </w:r>
      <w:r>
        <w:rPr>
          <w:i/>
          <w:sz w:val="13"/>
        </w:rPr>
        <w:t>20</w:t>
      </w:r>
      <w:r>
        <w:rPr>
          <w:sz w:val="13"/>
        </w:rPr>
        <w:t>, 408–434.</w:t>
      </w:r>
    </w:p>
    <w:p w:rsidR="0016558E" w:rsidRDefault="00472F02">
      <w:pPr>
        <w:spacing w:after="3" w:line="248" w:lineRule="auto"/>
        <w:ind w:left="445" w:right="11" w:hanging="249"/>
      </w:pPr>
      <w:proofErr w:type="spellStart"/>
      <w:r>
        <w:rPr>
          <w:sz w:val="13"/>
        </w:rPr>
        <w:t>Naim</w:t>
      </w:r>
      <w:proofErr w:type="spellEnd"/>
      <w:r>
        <w:rPr>
          <w:sz w:val="13"/>
        </w:rPr>
        <w:t xml:space="preserve">, A., </w:t>
      </w:r>
      <w:proofErr w:type="spellStart"/>
      <w:r>
        <w:rPr>
          <w:sz w:val="13"/>
        </w:rPr>
        <w:t>Ratnatunga</w:t>
      </w:r>
      <w:proofErr w:type="spellEnd"/>
      <w:r>
        <w:rPr>
          <w:sz w:val="13"/>
        </w:rPr>
        <w:t xml:space="preserve">, K. U., &amp; Griffiths, R. E. (1997). Galaxy morphology without classification; self-organizing maps. </w:t>
      </w:r>
      <w:r>
        <w:rPr>
          <w:i/>
          <w:sz w:val="13"/>
        </w:rPr>
        <w:t>The Astrophysical Journal Supplement Series</w:t>
      </w:r>
      <w:r>
        <w:rPr>
          <w:sz w:val="13"/>
        </w:rPr>
        <w:t xml:space="preserve">, </w:t>
      </w:r>
      <w:r>
        <w:rPr>
          <w:i/>
          <w:sz w:val="13"/>
        </w:rPr>
        <w:t>111</w:t>
      </w:r>
      <w:r>
        <w:rPr>
          <w:sz w:val="13"/>
        </w:rPr>
        <w:t>, 357–367.</w:t>
      </w:r>
    </w:p>
    <w:p w:rsidR="0016558E" w:rsidRDefault="00472F02">
      <w:pPr>
        <w:spacing w:after="3" w:line="248" w:lineRule="auto"/>
        <w:ind w:left="445" w:right="11" w:hanging="249"/>
      </w:pPr>
      <w:r>
        <w:rPr>
          <w:sz w:val="13"/>
        </w:rPr>
        <w:t xml:space="preserve">Nass, M. M., &amp; Cooper, L. N. (1975). A theory for the development of feature </w:t>
      </w:r>
      <w:proofErr w:type="spellStart"/>
      <w:r>
        <w:rPr>
          <w:sz w:val="13"/>
        </w:rPr>
        <w:t>departecting</w:t>
      </w:r>
      <w:proofErr w:type="spellEnd"/>
      <w:r>
        <w:rPr>
          <w:sz w:val="13"/>
        </w:rPr>
        <w:t xml:space="preserve"> cells in visual cortex. </w:t>
      </w:r>
      <w:r>
        <w:rPr>
          <w:i/>
          <w:sz w:val="13"/>
        </w:rPr>
        <w:t>Biological Cybernetics</w:t>
      </w:r>
      <w:r>
        <w:rPr>
          <w:sz w:val="13"/>
        </w:rPr>
        <w:t xml:space="preserve">, </w:t>
      </w:r>
      <w:r>
        <w:rPr>
          <w:i/>
          <w:sz w:val="13"/>
        </w:rPr>
        <w:t>19</w:t>
      </w:r>
      <w:r>
        <w:rPr>
          <w:sz w:val="13"/>
        </w:rPr>
        <w:t>, 1–18.</w:t>
      </w:r>
    </w:p>
    <w:p w:rsidR="0016558E" w:rsidRDefault="00472F02">
      <w:pPr>
        <w:spacing w:after="3" w:line="248" w:lineRule="auto"/>
        <w:ind w:left="445" w:right="11" w:hanging="249"/>
      </w:pPr>
      <w:proofErr w:type="spellStart"/>
      <w:r>
        <w:rPr>
          <w:sz w:val="13"/>
        </w:rPr>
        <w:t>Obermayer</w:t>
      </w:r>
      <w:proofErr w:type="spellEnd"/>
      <w:r>
        <w:rPr>
          <w:sz w:val="13"/>
        </w:rPr>
        <w:t xml:space="preserve">, K., &amp; </w:t>
      </w:r>
      <w:proofErr w:type="spellStart"/>
      <w:r>
        <w:rPr>
          <w:sz w:val="13"/>
        </w:rPr>
        <w:t>Sejnowski</w:t>
      </w:r>
      <w:proofErr w:type="spellEnd"/>
      <w:r>
        <w:rPr>
          <w:sz w:val="13"/>
        </w:rPr>
        <w:t xml:space="preserve">, T. (Eds.) (2001). </w:t>
      </w:r>
      <w:r>
        <w:rPr>
          <w:i/>
          <w:sz w:val="13"/>
        </w:rPr>
        <w:t>Self-organizing map formation: foundations of neural computation</w:t>
      </w:r>
      <w:r>
        <w:rPr>
          <w:sz w:val="13"/>
        </w:rPr>
        <w:t>. Cambridge, MA: MIT Press.</w:t>
      </w:r>
    </w:p>
    <w:p w:rsidR="0016558E" w:rsidRDefault="00472F02">
      <w:pPr>
        <w:spacing w:after="3" w:line="248" w:lineRule="auto"/>
        <w:ind w:left="-15" w:right="11" w:firstLine="0"/>
      </w:pPr>
      <w:proofErr w:type="spellStart"/>
      <w:r>
        <w:rPr>
          <w:sz w:val="13"/>
        </w:rPr>
        <w:t>Oja</w:t>
      </w:r>
      <w:proofErr w:type="spellEnd"/>
      <w:r>
        <w:rPr>
          <w:sz w:val="13"/>
        </w:rPr>
        <w:t xml:space="preserve">, E., &amp; </w:t>
      </w:r>
      <w:proofErr w:type="spellStart"/>
      <w:r>
        <w:rPr>
          <w:sz w:val="13"/>
        </w:rPr>
        <w:t>Kaski</w:t>
      </w:r>
      <w:proofErr w:type="spellEnd"/>
      <w:r>
        <w:rPr>
          <w:sz w:val="13"/>
        </w:rPr>
        <w:t xml:space="preserve">, S. (1999). </w:t>
      </w:r>
      <w:proofErr w:type="spellStart"/>
      <w:r>
        <w:rPr>
          <w:i/>
          <w:sz w:val="13"/>
        </w:rPr>
        <w:t>Kohonen</w:t>
      </w:r>
      <w:proofErr w:type="spellEnd"/>
      <w:r>
        <w:rPr>
          <w:i/>
          <w:sz w:val="13"/>
        </w:rPr>
        <w:t xml:space="preserve"> maps</w:t>
      </w:r>
      <w:r>
        <w:rPr>
          <w:sz w:val="13"/>
        </w:rPr>
        <w:t>. Amsterdam, Netherlands: Elsevier.</w:t>
      </w:r>
    </w:p>
    <w:p w:rsidR="0016558E" w:rsidRDefault="00472F02">
      <w:pPr>
        <w:spacing w:after="0"/>
        <w:ind w:left="239" w:hanging="239"/>
        <w:jc w:val="left"/>
      </w:pPr>
      <w:r>
        <w:rPr>
          <w:sz w:val="13"/>
        </w:rPr>
        <w:t xml:space="preserve">1998–2001 addendum </w:t>
      </w:r>
      <w:proofErr w:type="spellStart"/>
      <w:r>
        <w:rPr>
          <w:sz w:val="13"/>
        </w:rPr>
        <w:t>Oja</w:t>
      </w:r>
      <w:proofErr w:type="spellEnd"/>
      <w:r>
        <w:rPr>
          <w:sz w:val="13"/>
        </w:rPr>
        <w:t xml:space="preserve">, M., </w:t>
      </w:r>
      <w:proofErr w:type="spellStart"/>
      <w:r>
        <w:rPr>
          <w:sz w:val="13"/>
        </w:rPr>
        <w:t>Kaski</w:t>
      </w:r>
      <w:proofErr w:type="spellEnd"/>
      <w:r>
        <w:rPr>
          <w:sz w:val="13"/>
        </w:rPr>
        <w:t xml:space="preserve">, S., &amp; </w:t>
      </w:r>
      <w:proofErr w:type="spellStart"/>
      <w:r>
        <w:rPr>
          <w:sz w:val="13"/>
        </w:rPr>
        <w:t>Kohonen</w:t>
      </w:r>
      <w:proofErr w:type="spellEnd"/>
      <w:r>
        <w:rPr>
          <w:sz w:val="13"/>
        </w:rPr>
        <w:t xml:space="preserve">, T. (2003). Bibliography of </w:t>
      </w:r>
      <w:proofErr w:type="spellStart"/>
      <w:r>
        <w:rPr>
          <w:sz w:val="13"/>
        </w:rPr>
        <w:t>selforganizing</w:t>
      </w:r>
      <w:proofErr w:type="spellEnd"/>
      <w:r>
        <w:rPr>
          <w:sz w:val="13"/>
        </w:rPr>
        <w:t xml:space="preserve"> map (SOM) papers. </w:t>
      </w:r>
      <w:r>
        <w:rPr>
          <w:i/>
          <w:sz w:val="13"/>
        </w:rPr>
        <w:t>Neural Computing Surveys</w:t>
      </w:r>
      <w:r>
        <w:rPr>
          <w:sz w:val="13"/>
        </w:rPr>
        <w:t xml:space="preserve">, </w:t>
      </w:r>
      <w:r>
        <w:rPr>
          <w:i/>
          <w:sz w:val="13"/>
        </w:rPr>
        <w:t>3</w:t>
      </w:r>
      <w:r>
        <w:rPr>
          <w:sz w:val="13"/>
        </w:rPr>
        <w:t xml:space="preserve">, 1–156. Available in electronic form at </w:t>
      </w:r>
      <w:hyperlink r:id="rId42">
        <w:r>
          <w:rPr>
            <w:color w:val="000066"/>
            <w:sz w:val="13"/>
          </w:rPr>
          <w:t>http://www.cis.hut.fi/research/som-bibl/NCS_vol3_1.pdf</w:t>
        </w:r>
      </w:hyperlink>
      <w:hyperlink r:id="rId43">
        <w:r>
          <w:rPr>
            <w:sz w:val="13"/>
          </w:rPr>
          <w:t>.</w:t>
        </w:r>
      </w:hyperlink>
    </w:p>
    <w:p w:rsidR="0016558E" w:rsidRDefault="00472F02">
      <w:pPr>
        <w:spacing w:after="3" w:line="248" w:lineRule="auto"/>
        <w:ind w:left="234" w:right="11" w:hanging="249"/>
      </w:pPr>
      <w:proofErr w:type="spellStart"/>
      <w:r>
        <w:rPr>
          <w:sz w:val="13"/>
        </w:rPr>
        <w:t>Oja</w:t>
      </w:r>
      <w:proofErr w:type="spellEnd"/>
      <w:r>
        <w:rPr>
          <w:sz w:val="13"/>
        </w:rPr>
        <w:t xml:space="preserve">, M., </w:t>
      </w:r>
      <w:proofErr w:type="spellStart"/>
      <w:r>
        <w:rPr>
          <w:sz w:val="13"/>
        </w:rPr>
        <w:t>Somervuo</w:t>
      </w:r>
      <w:proofErr w:type="spellEnd"/>
      <w:r>
        <w:rPr>
          <w:sz w:val="13"/>
        </w:rPr>
        <w:t xml:space="preserve">, P., </w:t>
      </w:r>
      <w:proofErr w:type="spellStart"/>
      <w:r>
        <w:rPr>
          <w:sz w:val="13"/>
        </w:rPr>
        <w:t>Kaski</w:t>
      </w:r>
      <w:proofErr w:type="spellEnd"/>
      <w:r>
        <w:rPr>
          <w:sz w:val="13"/>
        </w:rPr>
        <w:t xml:space="preserve">, S., &amp; </w:t>
      </w:r>
      <w:proofErr w:type="spellStart"/>
      <w:r>
        <w:rPr>
          <w:sz w:val="13"/>
        </w:rPr>
        <w:t>Kohonen</w:t>
      </w:r>
      <w:proofErr w:type="spellEnd"/>
      <w:r>
        <w:rPr>
          <w:sz w:val="13"/>
        </w:rPr>
        <w:t xml:space="preserve">, T. (2003). Clustering of human endogenous retrovirus sequences with median self-organizing map. In </w:t>
      </w:r>
      <w:r>
        <w:rPr>
          <w:i/>
          <w:sz w:val="13"/>
        </w:rPr>
        <w:t>Proceedings of the WSOM’03, workshop on self-organizing maps</w:t>
      </w:r>
      <w:r>
        <w:rPr>
          <w:sz w:val="13"/>
        </w:rPr>
        <w:t xml:space="preserve">. </w:t>
      </w:r>
      <w:proofErr w:type="spellStart"/>
      <w:r>
        <w:rPr>
          <w:sz w:val="13"/>
        </w:rPr>
        <w:t>Hibikino</w:t>
      </w:r>
      <w:proofErr w:type="spellEnd"/>
      <w:r>
        <w:rPr>
          <w:sz w:val="13"/>
        </w:rPr>
        <w:t>, Japan.</w:t>
      </w:r>
    </w:p>
    <w:p w:rsidR="0016558E" w:rsidRDefault="00472F02">
      <w:pPr>
        <w:spacing w:after="3" w:line="248" w:lineRule="auto"/>
        <w:ind w:left="234" w:right="11" w:hanging="249"/>
      </w:pPr>
      <w:proofErr w:type="spellStart"/>
      <w:r>
        <w:rPr>
          <w:sz w:val="13"/>
        </w:rPr>
        <w:t>Oja</w:t>
      </w:r>
      <w:proofErr w:type="spellEnd"/>
      <w:r>
        <w:rPr>
          <w:sz w:val="13"/>
        </w:rPr>
        <w:t xml:space="preserve">, M., Sperber, G., Blomberg, J., &amp; </w:t>
      </w:r>
      <w:proofErr w:type="spellStart"/>
      <w:r>
        <w:rPr>
          <w:sz w:val="13"/>
        </w:rPr>
        <w:t>Kaski</w:t>
      </w:r>
      <w:proofErr w:type="spellEnd"/>
      <w:r>
        <w:rPr>
          <w:sz w:val="13"/>
        </w:rPr>
        <w:t xml:space="preserve">, S. (2004). Grouping and visualizing human endogenous retroviruses by bootstrapping median self-organizing maps. In </w:t>
      </w:r>
      <w:r>
        <w:rPr>
          <w:i/>
          <w:sz w:val="13"/>
        </w:rPr>
        <w:t>CIBCB 2004 IEEE symposium on computational intelligence in bioinformatics and computational biology</w:t>
      </w:r>
      <w:r>
        <w:rPr>
          <w:sz w:val="13"/>
        </w:rPr>
        <w:t>. 7–8 October. San Diego, USA (pp. 95–101).</w:t>
      </w:r>
    </w:p>
    <w:p w:rsidR="0016558E" w:rsidRDefault="00472F02">
      <w:pPr>
        <w:spacing w:after="3" w:line="248" w:lineRule="auto"/>
        <w:ind w:left="234" w:right="11" w:hanging="249"/>
      </w:pPr>
      <w:proofErr w:type="spellStart"/>
      <w:r>
        <w:rPr>
          <w:sz w:val="13"/>
        </w:rPr>
        <w:t>Oja</w:t>
      </w:r>
      <w:proofErr w:type="spellEnd"/>
      <w:r>
        <w:rPr>
          <w:sz w:val="13"/>
        </w:rPr>
        <w:t xml:space="preserve">, M., Sperber, G., Blomberg, J., &amp; </w:t>
      </w:r>
      <w:proofErr w:type="spellStart"/>
      <w:r>
        <w:rPr>
          <w:sz w:val="13"/>
        </w:rPr>
        <w:t>Kaski</w:t>
      </w:r>
      <w:proofErr w:type="spellEnd"/>
      <w:r>
        <w:rPr>
          <w:sz w:val="13"/>
        </w:rPr>
        <w:t>, S. (2005). Self-organizing map-based discovery and visualization of human endogenous retroviral sequence groups.</w:t>
      </w:r>
    </w:p>
    <w:p w:rsidR="0016558E" w:rsidRDefault="00472F02">
      <w:pPr>
        <w:spacing w:after="3" w:line="250" w:lineRule="auto"/>
        <w:ind w:left="239" w:firstLine="0"/>
      </w:pPr>
      <w:r>
        <w:rPr>
          <w:i/>
          <w:sz w:val="13"/>
        </w:rPr>
        <w:t>International Journal of Neural Systems</w:t>
      </w:r>
      <w:r>
        <w:rPr>
          <w:sz w:val="13"/>
        </w:rPr>
        <w:t xml:space="preserve">, </w:t>
      </w:r>
      <w:r>
        <w:rPr>
          <w:i/>
          <w:sz w:val="13"/>
        </w:rPr>
        <w:t>15</w:t>
      </w:r>
      <w:r>
        <w:rPr>
          <w:sz w:val="13"/>
        </w:rPr>
        <w:t>(3), 163–179.</w:t>
      </w:r>
    </w:p>
    <w:p w:rsidR="0016558E" w:rsidRDefault="00472F02">
      <w:pPr>
        <w:spacing w:after="3" w:line="248" w:lineRule="auto"/>
        <w:ind w:left="-15" w:right="11" w:firstLine="0"/>
      </w:pPr>
      <w:r>
        <w:rPr>
          <w:sz w:val="13"/>
        </w:rPr>
        <w:t xml:space="preserve">Pearson, W. (1999). The FASTA program package. </w:t>
      </w:r>
      <w:hyperlink r:id="rId44">
        <w:r>
          <w:rPr>
            <w:color w:val="000066"/>
            <w:sz w:val="13"/>
          </w:rPr>
          <w:t>ftp://ftp.virginia.edu/pub/fasta</w:t>
        </w:r>
      </w:hyperlink>
      <w:hyperlink r:id="rId45">
        <w:r>
          <w:rPr>
            <w:sz w:val="13"/>
          </w:rPr>
          <w:t>.</w:t>
        </w:r>
      </w:hyperlink>
    </w:p>
    <w:p w:rsidR="0016558E" w:rsidRDefault="00472F02">
      <w:pPr>
        <w:spacing w:after="3" w:line="248" w:lineRule="auto"/>
        <w:ind w:left="234" w:right="11" w:hanging="249"/>
      </w:pPr>
      <w:r>
        <w:rPr>
          <w:sz w:val="13"/>
        </w:rPr>
        <w:t xml:space="preserve">Pearson, W., &amp; Lipman, D. (1988). Improved tools for biological sequence comparison. </w:t>
      </w:r>
      <w:r>
        <w:rPr>
          <w:i/>
          <w:sz w:val="13"/>
        </w:rPr>
        <w:t>Proceedings of the National Academy of Sciences of the United States of America</w:t>
      </w:r>
      <w:r>
        <w:rPr>
          <w:sz w:val="13"/>
        </w:rPr>
        <w:t xml:space="preserve">, </w:t>
      </w:r>
      <w:r>
        <w:rPr>
          <w:i/>
          <w:sz w:val="13"/>
        </w:rPr>
        <w:t>85</w:t>
      </w:r>
      <w:r>
        <w:rPr>
          <w:sz w:val="13"/>
        </w:rPr>
        <w:t>, 2444–2448.</w:t>
      </w:r>
    </w:p>
    <w:p w:rsidR="0016558E" w:rsidRDefault="00472F02">
      <w:pPr>
        <w:spacing w:after="3" w:line="248" w:lineRule="auto"/>
        <w:ind w:left="234" w:right="11" w:hanging="249"/>
      </w:pPr>
      <w:r>
        <w:rPr>
          <w:sz w:val="13"/>
        </w:rPr>
        <w:t xml:space="preserve">Perez, R., Glass, R. L., &amp; Shlaer, R. (1975). Development of specificity in the cat visual cortex. </w:t>
      </w:r>
      <w:r>
        <w:rPr>
          <w:i/>
          <w:sz w:val="13"/>
        </w:rPr>
        <w:t>Journal of Mathematical Biology</w:t>
      </w:r>
      <w:r>
        <w:rPr>
          <w:sz w:val="13"/>
        </w:rPr>
        <w:t xml:space="preserve">, </w:t>
      </w:r>
      <w:r>
        <w:rPr>
          <w:i/>
          <w:sz w:val="13"/>
        </w:rPr>
        <w:t>1</w:t>
      </w:r>
      <w:r>
        <w:rPr>
          <w:sz w:val="13"/>
        </w:rPr>
        <w:t>, 277–288.</w:t>
      </w:r>
    </w:p>
    <w:p w:rsidR="0016558E" w:rsidRDefault="00472F02">
      <w:pPr>
        <w:spacing w:after="3" w:line="248" w:lineRule="auto"/>
        <w:ind w:left="234" w:right="11" w:hanging="249"/>
      </w:pPr>
      <w:proofErr w:type="spellStart"/>
      <w:r>
        <w:rPr>
          <w:sz w:val="13"/>
        </w:rPr>
        <w:t>Pöllä</w:t>
      </w:r>
      <w:proofErr w:type="spellEnd"/>
      <w:r>
        <w:rPr>
          <w:sz w:val="13"/>
        </w:rPr>
        <w:t xml:space="preserve">, M., </w:t>
      </w:r>
      <w:proofErr w:type="spellStart"/>
      <w:r>
        <w:rPr>
          <w:sz w:val="13"/>
        </w:rPr>
        <w:t>Honkela</w:t>
      </w:r>
      <w:proofErr w:type="spellEnd"/>
      <w:r>
        <w:rPr>
          <w:sz w:val="13"/>
        </w:rPr>
        <w:t xml:space="preserve">, T., &amp; </w:t>
      </w:r>
      <w:proofErr w:type="spellStart"/>
      <w:r>
        <w:rPr>
          <w:sz w:val="13"/>
        </w:rPr>
        <w:t>Kohonen</w:t>
      </w:r>
      <w:proofErr w:type="spellEnd"/>
      <w:r>
        <w:rPr>
          <w:sz w:val="13"/>
        </w:rPr>
        <w:t xml:space="preserve">, T. (2009). Bibliography of SOM papers. Available at </w:t>
      </w:r>
      <w:hyperlink r:id="rId46">
        <w:r>
          <w:rPr>
            <w:color w:val="000066"/>
            <w:sz w:val="13"/>
          </w:rPr>
          <w:t>http://users.ics.tkk.fi/tho/online-papers/TKK-ICS-R23.pdf</w:t>
        </w:r>
      </w:hyperlink>
      <w:hyperlink r:id="rId47">
        <w:r>
          <w:rPr>
            <w:sz w:val="13"/>
          </w:rPr>
          <w:t>.</w:t>
        </w:r>
      </w:hyperlink>
    </w:p>
    <w:p w:rsidR="0016558E" w:rsidRDefault="00472F02">
      <w:pPr>
        <w:spacing w:after="3" w:line="248" w:lineRule="auto"/>
        <w:ind w:left="234" w:right="11" w:hanging="249"/>
      </w:pPr>
      <w:r>
        <w:rPr>
          <w:sz w:val="13"/>
        </w:rPr>
        <w:t xml:space="preserve">Ritter, H., &amp; </w:t>
      </w:r>
      <w:proofErr w:type="spellStart"/>
      <w:r>
        <w:rPr>
          <w:sz w:val="13"/>
        </w:rPr>
        <w:t>Kohonen</w:t>
      </w:r>
      <w:proofErr w:type="spellEnd"/>
      <w:r>
        <w:rPr>
          <w:sz w:val="13"/>
        </w:rPr>
        <w:t xml:space="preserve">, T. (1989). Self-organizing semantic maps. </w:t>
      </w:r>
      <w:r>
        <w:rPr>
          <w:i/>
          <w:sz w:val="13"/>
        </w:rPr>
        <w:t>Biological Cybernetics</w:t>
      </w:r>
      <w:r>
        <w:rPr>
          <w:sz w:val="13"/>
        </w:rPr>
        <w:t xml:space="preserve">, </w:t>
      </w:r>
      <w:r>
        <w:rPr>
          <w:i/>
          <w:sz w:val="13"/>
        </w:rPr>
        <w:t>61</w:t>
      </w:r>
      <w:r>
        <w:rPr>
          <w:sz w:val="13"/>
        </w:rPr>
        <w:t>, 241–254.</w:t>
      </w:r>
    </w:p>
    <w:p w:rsidR="0016558E" w:rsidRDefault="00472F02">
      <w:pPr>
        <w:spacing w:after="3" w:line="248" w:lineRule="auto"/>
        <w:ind w:left="234" w:right="11" w:hanging="249"/>
      </w:pPr>
      <w:r>
        <w:rPr>
          <w:sz w:val="13"/>
        </w:rPr>
        <w:t xml:space="preserve">Ritter, H., </w:t>
      </w:r>
      <w:proofErr w:type="spellStart"/>
      <w:r>
        <w:rPr>
          <w:sz w:val="13"/>
        </w:rPr>
        <w:t>Martinetz</w:t>
      </w:r>
      <w:proofErr w:type="spellEnd"/>
      <w:r>
        <w:rPr>
          <w:sz w:val="13"/>
        </w:rPr>
        <w:t xml:space="preserve">, T., &amp; </w:t>
      </w:r>
      <w:proofErr w:type="spellStart"/>
      <w:r>
        <w:rPr>
          <w:sz w:val="13"/>
        </w:rPr>
        <w:t>Schulten</w:t>
      </w:r>
      <w:proofErr w:type="spellEnd"/>
      <w:r>
        <w:rPr>
          <w:sz w:val="13"/>
        </w:rPr>
        <w:t xml:space="preserve">, K. (1992). </w:t>
      </w:r>
      <w:r>
        <w:rPr>
          <w:i/>
          <w:sz w:val="13"/>
        </w:rPr>
        <w:t>Neural computation and self-organizing maps: an introduction</w:t>
      </w:r>
      <w:r>
        <w:rPr>
          <w:sz w:val="13"/>
        </w:rPr>
        <w:t>. Reading, MA: Addison-Wesley.</w:t>
      </w:r>
    </w:p>
    <w:p w:rsidR="0016558E" w:rsidRDefault="00472F02">
      <w:pPr>
        <w:spacing w:after="3" w:line="248" w:lineRule="auto"/>
        <w:ind w:left="234" w:right="11" w:hanging="249"/>
      </w:pPr>
      <w:r>
        <w:rPr>
          <w:sz w:val="13"/>
        </w:rPr>
        <w:t xml:space="preserve">Robbins, H., &amp; </w:t>
      </w:r>
      <w:proofErr w:type="spellStart"/>
      <w:r>
        <w:rPr>
          <w:sz w:val="13"/>
        </w:rPr>
        <w:t>Monro</w:t>
      </w:r>
      <w:proofErr w:type="spellEnd"/>
      <w:r>
        <w:rPr>
          <w:sz w:val="13"/>
        </w:rPr>
        <w:t xml:space="preserve">, S. (1951). A stochastic approximation method. </w:t>
      </w:r>
      <w:r>
        <w:rPr>
          <w:i/>
          <w:sz w:val="13"/>
        </w:rPr>
        <w:t>The Annals of Mathematical Statistics</w:t>
      </w:r>
      <w:r>
        <w:rPr>
          <w:sz w:val="13"/>
        </w:rPr>
        <w:t xml:space="preserve">, </w:t>
      </w:r>
      <w:r>
        <w:rPr>
          <w:i/>
          <w:sz w:val="13"/>
        </w:rPr>
        <w:t>22</w:t>
      </w:r>
      <w:r>
        <w:rPr>
          <w:sz w:val="13"/>
        </w:rPr>
        <w:t>, 400–407.</w:t>
      </w:r>
    </w:p>
    <w:p w:rsidR="0016558E" w:rsidRDefault="00472F02">
      <w:pPr>
        <w:spacing w:after="3" w:line="248" w:lineRule="auto"/>
        <w:ind w:left="234" w:right="11" w:hanging="249"/>
      </w:pPr>
      <w:r>
        <w:rPr>
          <w:sz w:val="13"/>
        </w:rPr>
        <w:t xml:space="preserve">Salton, G., &amp; McGill, M. J. (1983). </w:t>
      </w:r>
      <w:r>
        <w:rPr>
          <w:i/>
          <w:sz w:val="13"/>
        </w:rPr>
        <w:t>Introduction to modern information retrieval</w:t>
      </w:r>
      <w:r>
        <w:rPr>
          <w:sz w:val="13"/>
        </w:rPr>
        <w:t>. New York, NY: McGraw-Hill.</w:t>
      </w:r>
    </w:p>
    <w:p w:rsidR="0016558E" w:rsidRDefault="00472F02">
      <w:pPr>
        <w:spacing w:after="3" w:line="248" w:lineRule="auto"/>
        <w:ind w:left="234" w:right="11" w:hanging="249"/>
      </w:pPr>
      <w:proofErr w:type="spellStart"/>
      <w:r>
        <w:rPr>
          <w:sz w:val="13"/>
        </w:rPr>
        <w:t>Sammon</w:t>
      </w:r>
      <w:proofErr w:type="spellEnd"/>
      <w:r>
        <w:rPr>
          <w:sz w:val="13"/>
        </w:rPr>
        <w:t xml:space="preserve">, J. W., Jr. (1969). A nonlinear mapping for data structure analysis. </w:t>
      </w:r>
      <w:r>
        <w:rPr>
          <w:i/>
          <w:sz w:val="13"/>
        </w:rPr>
        <w:t>IEEE Transactions on Computers</w:t>
      </w:r>
      <w:r>
        <w:rPr>
          <w:sz w:val="13"/>
        </w:rPr>
        <w:t xml:space="preserve">, </w:t>
      </w:r>
      <w:r>
        <w:rPr>
          <w:i/>
          <w:sz w:val="13"/>
        </w:rPr>
        <w:t>C-18</w:t>
      </w:r>
      <w:r>
        <w:rPr>
          <w:sz w:val="13"/>
        </w:rPr>
        <w:t>, 401–409.</w:t>
      </w:r>
    </w:p>
    <w:p w:rsidR="0016558E" w:rsidRDefault="00472F02">
      <w:pPr>
        <w:spacing w:after="3" w:line="248" w:lineRule="auto"/>
        <w:ind w:left="234" w:right="11" w:hanging="249"/>
      </w:pPr>
      <w:proofErr w:type="spellStart"/>
      <w:r>
        <w:rPr>
          <w:sz w:val="13"/>
        </w:rPr>
        <w:t>Scholtes</w:t>
      </w:r>
      <w:proofErr w:type="spellEnd"/>
      <w:r>
        <w:rPr>
          <w:sz w:val="13"/>
        </w:rPr>
        <w:t xml:space="preserve">, J. C. (1991). Unsupervised context learning in natural language processing. In </w:t>
      </w:r>
      <w:r>
        <w:rPr>
          <w:i/>
          <w:sz w:val="13"/>
        </w:rPr>
        <w:t xml:space="preserve">Proceedings of IJCNN’91, international conference on neural networks, vol. I </w:t>
      </w:r>
      <w:r>
        <w:rPr>
          <w:sz w:val="13"/>
        </w:rPr>
        <w:t>(pp. 107–112). Piscataway, NJ: IEEE Service Center.</w:t>
      </w:r>
    </w:p>
    <w:p w:rsidR="0016558E" w:rsidRDefault="00472F02">
      <w:pPr>
        <w:spacing w:after="3" w:line="248" w:lineRule="auto"/>
        <w:ind w:left="234" w:right="11" w:hanging="249"/>
      </w:pPr>
      <w:proofErr w:type="spellStart"/>
      <w:r>
        <w:rPr>
          <w:sz w:val="13"/>
        </w:rPr>
        <w:t>Seiffert</w:t>
      </w:r>
      <w:proofErr w:type="spellEnd"/>
      <w:r>
        <w:rPr>
          <w:sz w:val="13"/>
        </w:rPr>
        <w:t xml:space="preserve">, U., &amp; Jain, L. C. (Eds.) (2002). </w:t>
      </w:r>
      <w:r>
        <w:rPr>
          <w:i/>
          <w:sz w:val="13"/>
        </w:rPr>
        <w:t>Self-organizing neural networks: recent advances and applications</w:t>
      </w:r>
      <w:r>
        <w:rPr>
          <w:sz w:val="13"/>
        </w:rPr>
        <w:t xml:space="preserve">. Heidelberg, Germany: </w:t>
      </w:r>
      <w:proofErr w:type="spellStart"/>
      <w:r>
        <w:rPr>
          <w:sz w:val="13"/>
        </w:rPr>
        <w:t>Physica</w:t>
      </w:r>
      <w:proofErr w:type="spellEnd"/>
      <w:r>
        <w:rPr>
          <w:sz w:val="13"/>
        </w:rPr>
        <w:t>-Verlag.</w:t>
      </w:r>
    </w:p>
    <w:p w:rsidR="0016558E" w:rsidRDefault="00472F02">
      <w:pPr>
        <w:spacing w:after="1" w:line="240" w:lineRule="auto"/>
        <w:ind w:left="234" w:hanging="249"/>
        <w:jc w:val="left"/>
      </w:pPr>
      <w:r>
        <w:rPr>
          <w:sz w:val="13"/>
        </w:rPr>
        <w:t>SOM_PAK</w:t>
      </w:r>
      <w:r>
        <w:rPr>
          <w:sz w:val="13"/>
        </w:rPr>
        <w:tab/>
        <w:t>Team</w:t>
      </w:r>
      <w:r>
        <w:rPr>
          <w:sz w:val="13"/>
        </w:rPr>
        <w:tab/>
        <w:t>(1990).</w:t>
      </w:r>
      <w:r>
        <w:rPr>
          <w:sz w:val="13"/>
        </w:rPr>
        <w:tab/>
      </w:r>
      <w:hyperlink r:id="rId48">
        <w:r>
          <w:rPr>
            <w:color w:val="000066"/>
            <w:sz w:val="13"/>
          </w:rPr>
          <w:t>http://www.cis.hut.fi/research/som_lvq_pak.shtml</w:t>
        </w:r>
      </w:hyperlink>
      <w:hyperlink r:id="rId49">
        <w:r>
          <w:rPr>
            <w:sz w:val="13"/>
          </w:rPr>
          <w:t xml:space="preserve">. </w:t>
        </w:r>
      </w:hyperlink>
      <w:hyperlink r:id="rId50">
        <w:r>
          <w:rPr>
            <w:color w:val="000066"/>
            <w:sz w:val="13"/>
          </w:rPr>
          <w:t>http://www.cis.hut.fi/research/som_pak/som_doc.ps</w:t>
        </w:r>
      </w:hyperlink>
      <w:hyperlink r:id="rId51">
        <w:r>
          <w:rPr>
            <w:sz w:val="13"/>
          </w:rPr>
          <w:t>.</w:t>
        </w:r>
      </w:hyperlink>
    </w:p>
    <w:p w:rsidR="0016558E" w:rsidRDefault="00472F02">
      <w:pPr>
        <w:spacing w:after="1" w:line="240" w:lineRule="auto"/>
        <w:ind w:left="234" w:hanging="249"/>
        <w:jc w:val="left"/>
      </w:pPr>
      <w:r>
        <w:rPr>
          <w:sz w:val="13"/>
        </w:rPr>
        <w:t xml:space="preserve">SOM Toolbox Team (1999). </w:t>
      </w:r>
      <w:hyperlink r:id="rId52">
        <w:r>
          <w:rPr>
            <w:color w:val="000066"/>
            <w:sz w:val="13"/>
          </w:rPr>
          <w:t>http://www.cis.hut.fi/projects/somtoolbox/documentation/</w:t>
        </w:r>
      </w:hyperlink>
      <w:hyperlink r:id="rId53">
        <w:r>
          <w:rPr>
            <w:sz w:val="13"/>
          </w:rPr>
          <w:t xml:space="preserve">. </w:t>
        </w:r>
      </w:hyperlink>
      <w:hyperlink r:id="rId54">
        <w:r>
          <w:rPr>
            <w:color w:val="000066"/>
            <w:sz w:val="13"/>
          </w:rPr>
          <w:t>http://www.cis.hut.fi/projects/somtoolbox/package/papers/techrep.pdf</w:t>
        </w:r>
      </w:hyperlink>
      <w:hyperlink r:id="rId55">
        <w:r>
          <w:rPr>
            <w:sz w:val="13"/>
          </w:rPr>
          <w:t>.</w:t>
        </w:r>
      </w:hyperlink>
    </w:p>
    <w:p w:rsidR="0016558E" w:rsidRDefault="00472F02">
      <w:pPr>
        <w:spacing w:after="3" w:line="248" w:lineRule="auto"/>
        <w:ind w:left="234" w:right="11" w:hanging="249"/>
      </w:pPr>
      <w:r>
        <w:rPr>
          <w:sz w:val="13"/>
        </w:rPr>
        <w:t xml:space="preserve">BLOSSOM Team (Japan) (2005). SOM Japan Co., Ltd. The BLOSSOM software package. </w:t>
      </w:r>
      <w:hyperlink r:id="rId56">
        <w:r>
          <w:rPr>
            <w:color w:val="000066"/>
            <w:sz w:val="13"/>
          </w:rPr>
          <w:t>http://www.somj.com/</w:t>
        </w:r>
      </w:hyperlink>
      <w:hyperlink r:id="rId57">
        <w:r>
          <w:rPr>
            <w:sz w:val="13"/>
          </w:rPr>
          <w:t>.</w:t>
        </w:r>
      </w:hyperlink>
    </w:p>
    <w:p w:rsidR="0016558E" w:rsidRDefault="00472F02">
      <w:pPr>
        <w:spacing w:after="3" w:line="248" w:lineRule="auto"/>
        <w:ind w:left="234" w:right="11" w:hanging="249"/>
      </w:pPr>
      <w:proofErr w:type="spellStart"/>
      <w:r>
        <w:rPr>
          <w:sz w:val="13"/>
        </w:rPr>
        <w:t>Suga</w:t>
      </w:r>
      <w:proofErr w:type="spellEnd"/>
      <w:r>
        <w:rPr>
          <w:sz w:val="13"/>
        </w:rPr>
        <w:t xml:space="preserve">, N., &amp; O’Neill, W. E. (1979). Neural axis representing target range in the auditory cortex of the mustache bat. </w:t>
      </w:r>
      <w:r>
        <w:rPr>
          <w:i/>
          <w:sz w:val="13"/>
        </w:rPr>
        <w:t>Science</w:t>
      </w:r>
      <w:r>
        <w:rPr>
          <w:sz w:val="13"/>
        </w:rPr>
        <w:t xml:space="preserve">, </w:t>
      </w:r>
      <w:r>
        <w:rPr>
          <w:i/>
          <w:sz w:val="13"/>
        </w:rPr>
        <w:t>206</w:t>
      </w:r>
      <w:r>
        <w:rPr>
          <w:sz w:val="13"/>
        </w:rPr>
        <w:t>, 351–353.</w:t>
      </w:r>
    </w:p>
    <w:p w:rsidR="0016558E" w:rsidRDefault="00472F02">
      <w:pPr>
        <w:spacing w:after="3" w:line="250" w:lineRule="auto"/>
        <w:ind w:left="244" w:hanging="249"/>
      </w:pPr>
      <w:proofErr w:type="spellStart"/>
      <w:r>
        <w:rPr>
          <w:sz w:val="13"/>
        </w:rPr>
        <w:t>Tokutaka</w:t>
      </w:r>
      <w:proofErr w:type="spellEnd"/>
      <w:r>
        <w:rPr>
          <w:sz w:val="13"/>
        </w:rPr>
        <w:t xml:space="preserve">, H., </w:t>
      </w:r>
      <w:proofErr w:type="spellStart"/>
      <w:r>
        <w:rPr>
          <w:sz w:val="13"/>
        </w:rPr>
        <w:t>Kishida</w:t>
      </w:r>
      <w:proofErr w:type="spellEnd"/>
      <w:r>
        <w:rPr>
          <w:sz w:val="13"/>
        </w:rPr>
        <w:t xml:space="preserve">, S., &amp; Fujimura, K. (1999). </w:t>
      </w:r>
      <w:r>
        <w:rPr>
          <w:i/>
          <w:sz w:val="13"/>
        </w:rPr>
        <w:t xml:space="preserve">Application of self-organizing maps— two-dimensional visualization of </w:t>
      </w:r>
      <w:proofErr w:type="spellStart"/>
      <w:r>
        <w:rPr>
          <w:i/>
          <w:sz w:val="13"/>
        </w:rPr>
        <w:t>ulti</w:t>
      </w:r>
      <w:proofErr w:type="spellEnd"/>
      <w:r>
        <w:rPr>
          <w:i/>
          <w:sz w:val="13"/>
        </w:rPr>
        <w:t>-dimensional information</w:t>
      </w:r>
      <w:r>
        <w:rPr>
          <w:sz w:val="13"/>
        </w:rPr>
        <w:t xml:space="preserve">. Tokyo, Japan: </w:t>
      </w:r>
      <w:proofErr w:type="spellStart"/>
      <w:r>
        <w:rPr>
          <w:sz w:val="13"/>
        </w:rPr>
        <w:t>Kaibundo</w:t>
      </w:r>
      <w:proofErr w:type="spellEnd"/>
      <w:r>
        <w:rPr>
          <w:sz w:val="13"/>
        </w:rPr>
        <w:t xml:space="preserve"> (in Japanese).</w:t>
      </w:r>
    </w:p>
    <w:p w:rsidR="0016558E" w:rsidRDefault="00472F02">
      <w:pPr>
        <w:spacing w:after="3" w:line="248" w:lineRule="auto"/>
        <w:ind w:left="234" w:right="11" w:hanging="249"/>
      </w:pPr>
      <w:proofErr w:type="spellStart"/>
      <w:r>
        <w:rPr>
          <w:sz w:val="13"/>
        </w:rPr>
        <w:t>Tokutaka</w:t>
      </w:r>
      <w:proofErr w:type="spellEnd"/>
      <w:r>
        <w:rPr>
          <w:sz w:val="13"/>
        </w:rPr>
        <w:t xml:space="preserve">, H., </w:t>
      </w:r>
      <w:proofErr w:type="spellStart"/>
      <w:r>
        <w:rPr>
          <w:sz w:val="13"/>
        </w:rPr>
        <w:t>Ookita</w:t>
      </w:r>
      <w:proofErr w:type="spellEnd"/>
      <w:r>
        <w:rPr>
          <w:sz w:val="13"/>
        </w:rPr>
        <w:t xml:space="preserve">, M., &amp; Fujimura, K. (2007). </w:t>
      </w:r>
      <w:r>
        <w:rPr>
          <w:i/>
          <w:sz w:val="13"/>
        </w:rPr>
        <w:t>SOM and the applications</w:t>
      </w:r>
      <w:r>
        <w:rPr>
          <w:sz w:val="13"/>
        </w:rPr>
        <w:t>. Tokyo, Japan: Springer Japan (in Japanese).</w:t>
      </w:r>
    </w:p>
    <w:p w:rsidR="0016558E" w:rsidRDefault="00472F02">
      <w:pPr>
        <w:spacing w:after="3" w:line="248" w:lineRule="auto"/>
        <w:ind w:left="-15" w:right="11" w:firstLine="0"/>
      </w:pPr>
      <w:r>
        <w:rPr>
          <w:sz w:val="13"/>
        </w:rPr>
        <w:t xml:space="preserve">Tryon, R., &amp; Bailey, D. (1973). </w:t>
      </w:r>
      <w:r>
        <w:rPr>
          <w:i/>
          <w:sz w:val="13"/>
        </w:rPr>
        <w:t>Cluster analysis</w:t>
      </w:r>
      <w:r>
        <w:rPr>
          <w:sz w:val="13"/>
        </w:rPr>
        <w:t>. New York, NY: McGraw-Hill.</w:t>
      </w:r>
    </w:p>
    <w:p w:rsidR="0016558E" w:rsidRDefault="00472F02">
      <w:pPr>
        <w:spacing w:after="3" w:line="248" w:lineRule="auto"/>
        <w:ind w:left="234" w:right="11" w:hanging="249"/>
      </w:pPr>
      <w:proofErr w:type="spellStart"/>
      <w:r>
        <w:rPr>
          <w:sz w:val="13"/>
        </w:rPr>
        <w:t>Tunturi</w:t>
      </w:r>
      <w:proofErr w:type="spellEnd"/>
      <w:r>
        <w:rPr>
          <w:sz w:val="13"/>
        </w:rPr>
        <w:t xml:space="preserve">, A. R. (1950). Physiological determination of the arrangement of afferent connections to the middle </w:t>
      </w:r>
      <w:proofErr w:type="spellStart"/>
      <w:r>
        <w:rPr>
          <w:sz w:val="13"/>
        </w:rPr>
        <w:t>ecrosylvian</w:t>
      </w:r>
      <w:proofErr w:type="spellEnd"/>
      <w:r>
        <w:rPr>
          <w:sz w:val="13"/>
        </w:rPr>
        <w:t xml:space="preserve"> auditory area in the dog. </w:t>
      </w:r>
      <w:r>
        <w:rPr>
          <w:i/>
          <w:sz w:val="13"/>
        </w:rPr>
        <w:t>American Journal of Physiology</w:t>
      </w:r>
      <w:r>
        <w:rPr>
          <w:sz w:val="13"/>
        </w:rPr>
        <w:t xml:space="preserve">, </w:t>
      </w:r>
      <w:r>
        <w:rPr>
          <w:i/>
          <w:sz w:val="13"/>
        </w:rPr>
        <w:t>162</w:t>
      </w:r>
      <w:r>
        <w:rPr>
          <w:sz w:val="13"/>
        </w:rPr>
        <w:t>, 489–502.</w:t>
      </w:r>
    </w:p>
    <w:p w:rsidR="0016558E" w:rsidRDefault="00472F02">
      <w:pPr>
        <w:spacing w:after="3" w:line="248" w:lineRule="auto"/>
        <w:ind w:left="234" w:right="11" w:hanging="249"/>
      </w:pPr>
      <w:proofErr w:type="spellStart"/>
      <w:r>
        <w:rPr>
          <w:sz w:val="13"/>
        </w:rPr>
        <w:t>Tunturi</w:t>
      </w:r>
      <w:proofErr w:type="spellEnd"/>
      <w:r>
        <w:rPr>
          <w:sz w:val="13"/>
        </w:rPr>
        <w:t xml:space="preserve">, A. R. (1952). The auditory cortex of the dog. </w:t>
      </w:r>
      <w:r>
        <w:rPr>
          <w:i/>
          <w:sz w:val="13"/>
        </w:rPr>
        <w:t>American Journal of Physiology</w:t>
      </w:r>
      <w:r>
        <w:rPr>
          <w:sz w:val="13"/>
        </w:rPr>
        <w:t xml:space="preserve">, </w:t>
      </w:r>
      <w:r>
        <w:rPr>
          <w:i/>
          <w:sz w:val="13"/>
        </w:rPr>
        <w:t>168</w:t>
      </w:r>
      <w:r>
        <w:rPr>
          <w:sz w:val="13"/>
        </w:rPr>
        <w:t>, 712–717.</w:t>
      </w:r>
    </w:p>
    <w:p w:rsidR="0016558E" w:rsidRDefault="00472F02">
      <w:pPr>
        <w:spacing w:after="3" w:line="248" w:lineRule="auto"/>
        <w:ind w:left="234" w:right="11" w:hanging="249"/>
      </w:pPr>
      <w:proofErr w:type="spellStart"/>
      <w:r>
        <w:rPr>
          <w:sz w:val="13"/>
        </w:rPr>
        <w:t>Ultsch</w:t>
      </w:r>
      <w:proofErr w:type="spellEnd"/>
      <w:r>
        <w:rPr>
          <w:sz w:val="13"/>
        </w:rPr>
        <w:t xml:space="preserve">, A. (1993). Self-organizing neural networks for visualization and classification. In O. Opitz, B. </w:t>
      </w:r>
      <w:proofErr w:type="spellStart"/>
      <w:r>
        <w:rPr>
          <w:sz w:val="13"/>
        </w:rPr>
        <w:t>Lausen</w:t>
      </w:r>
      <w:proofErr w:type="spellEnd"/>
      <w:r>
        <w:rPr>
          <w:sz w:val="13"/>
        </w:rPr>
        <w:t xml:space="preserve">, &amp; R. </w:t>
      </w:r>
      <w:proofErr w:type="spellStart"/>
      <w:r>
        <w:rPr>
          <w:sz w:val="13"/>
        </w:rPr>
        <w:t>Klar</w:t>
      </w:r>
      <w:proofErr w:type="spellEnd"/>
      <w:r>
        <w:rPr>
          <w:sz w:val="13"/>
        </w:rPr>
        <w:t xml:space="preserve"> (Eds.), </w:t>
      </w:r>
      <w:r>
        <w:rPr>
          <w:i/>
          <w:sz w:val="13"/>
        </w:rPr>
        <w:t xml:space="preserve">Information and classification </w:t>
      </w:r>
      <w:r>
        <w:rPr>
          <w:sz w:val="13"/>
        </w:rPr>
        <w:t>(pp. 307–313). Berlin, Germany: Springer.</w:t>
      </w:r>
    </w:p>
    <w:p w:rsidR="0016558E" w:rsidRDefault="00472F02">
      <w:pPr>
        <w:spacing w:after="3" w:line="250" w:lineRule="auto"/>
        <w:ind w:left="244" w:hanging="249"/>
      </w:pPr>
      <w:r>
        <w:rPr>
          <w:sz w:val="13"/>
        </w:rPr>
        <w:t xml:space="preserve">Van </w:t>
      </w:r>
      <w:proofErr w:type="spellStart"/>
      <w:r>
        <w:rPr>
          <w:sz w:val="13"/>
        </w:rPr>
        <w:t>Hulle</w:t>
      </w:r>
      <w:proofErr w:type="spellEnd"/>
      <w:r>
        <w:rPr>
          <w:sz w:val="13"/>
        </w:rPr>
        <w:t xml:space="preserve">, M. (2000). </w:t>
      </w:r>
      <w:r>
        <w:rPr>
          <w:i/>
          <w:sz w:val="13"/>
        </w:rPr>
        <w:t xml:space="preserve">Faithful representations and topographic maps: from </w:t>
      </w:r>
      <w:proofErr w:type="spellStart"/>
      <w:r>
        <w:rPr>
          <w:i/>
          <w:sz w:val="13"/>
        </w:rPr>
        <w:t>distortionto</w:t>
      </w:r>
      <w:proofErr w:type="spellEnd"/>
      <w:r>
        <w:rPr>
          <w:i/>
          <w:sz w:val="13"/>
        </w:rPr>
        <w:t xml:space="preserve"> information-based self-organization</w:t>
      </w:r>
      <w:r>
        <w:rPr>
          <w:sz w:val="13"/>
        </w:rPr>
        <w:t>. New York, NY: Wiley.</w:t>
      </w:r>
    </w:p>
    <w:p w:rsidR="0016558E" w:rsidRDefault="00472F02">
      <w:pPr>
        <w:spacing w:after="3" w:line="248" w:lineRule="auto"/>
        <w:ind w:left="234" w:right="11" w:hanging="249"/>
      </w:pPr>
      <w:proofErr w:type="spellStart"/>
      <w:r>
        <w:rPr>
          <w:sz w:val="13"/>
        </w:rPr>
        <w:t>Vesanto</w:t>
      </w:r>
      <w:proofErr w:type="spellEnd"/>
      <w:r>
        <w:rPr>
          <w:sz w:val="13"/>
        </w:rPr>
        <w:t xml:space="preserve">, J., </w:t>
      </w:r>
      <w:proofErr w:type="spellStart"/>
      <w:r>
        <w:rPr>
          <w:sz w:val="13"/>
        </w:rPr>
        <w:t>Alhoniemi</w:t>
      </w:r>
      <w:proofErr w:type="spellEnd"/>
      <w:r>
        <w:rPr>
          <w:sz w:val="13"/>
        </w:rPr>
        <w:t xml:space="preserve">, E., </w:t>
      </w:r>
      <w:proofErr w:type="spellStart"/>
      <w:r>
        <w:rPr>
          <w:sz w:val="13"/>
        </w:rPr>
        <w:t>Himberg</w:t>
      </w:r>
      <w:proofErr w:type="spellEnd"/>
      <w:r>
        <w:rPr>
          <w:sz w:val="13"/>
        </w:rPr>
        <w:t xml:space="preserve">, J., </w:t>
      </w:r>
      <w:proofErr w:type="spellStart"/>
      <w:r>
        <w:rPr>
          <w:sz w:val="13"/>
        </w:rPr>
        <w:t>Kiviluoto</w:t>
      </w:r>
      <w:proofErr w:type="spellEnd"/>
      <w:r>
        <w:rPr>
          <w:sz w:val="13"/>
        </w:rPr>
        <w:t xml:space="preserve">, K., &amp; </w:t>
      </w:r>
      <w:proofErr w:type="spellStart"/>
      <w:r>
        <w:rPr>
          <w:sz w:val="13"/>
        </w:rPr>
        <w:t>Parviainen</w:t>
      </w:r>
      <w:proofErr w:type="spellEnd"/>
      <w:r>
        <w:rPr>
          <w:sz w:val="13"/>
        </w:rPr>
        <w:t xml:space="preserve">, J. (1999). </w:t>
      </w:r>
      <w:proofErr w:type="spellStart"/>
      <w:r>
        <w:rPr>
          <w:sz w:val="13"/>
        </w:rPr>
        <w:t>Selforganizing</w:t>
      </w:r>
      <w:proofErr w:type="spellEnd"/>
      <w:r>
        <w:rPr>
          <w:sz w:val="13"/>
        </w:rPr>
        <w:t xml:space="preserve"> map for data mining in MATLAB: the SOM Toolbox. Simulation News Europe. 25:54, March.</w:t>
      </w:r>
    </w:p>
    <w:p w:rsidR="0016558E" w:rsidRDefault="00472F02">
      <w:pPr>
        <w:spacing w:after="3" w:line="248" w:lineRule="auto"/>
        <w:ind w:left="234" w:right="11" w:hanging="249"/>
      </w:pPr>
      <w:proofErr w:type="spellStart"/>
      <w:r>
        <w:rPr>
          <w:sz w:val="13"/>
        </w:rPr>
        <w:t>Vesanto</w:t>
      </w:r>
      <w:proofErr w:type="spellEnd"/>
      <w:r>
        <w:rPr>
          <w:sz w:val="13"/>
        </w:rPr>
        <w:t xml:space="preserve">, J., </w:t>
      </w:r>
      <w:proofErr w:type="spellStart"/>
      <w:r>
        <w:rPr>
          <w:sz w:val="13"/>
        </w:rPr>
        <w:t>Himberg</w:t>
      </w:r>
      <w:proofErr w:type="spellEnd"/>
      <w:r>
        <w:rPr>
          <w:sz w:val="13"/>
        </w:rPr>
        <w:t xml:space="preserve">, J., </w:t>
      </w:r>
      <w:proofErr w:type="spellStart"/>
      <w:r>
        <w:rPr>
          <w:sz w:val="13"/>
        </w:rPr>
        <w:t>Alhoniemi</w:t>
      </w:r>
      <w:proofErr w:type="spellEnd"/>
      <w:r>
        <w:rPr>
          <w:sz w:val="13"/>
        </w:rPr>
        <w:t xml:space="preserve">, E., &amp; </w:t>
      </w:r>
      <w:proofErr w:type="spellStart"/>
      <w:r>
        <w:rPr>
          <w:sz w:val="13"/>
        </w:rPr>
        <w:t>Parhankangas</w:t>
      </w:r>
      <w:proofErr w:type="spellEnd"/>
      <w:r>
        <w:rPr>
          <w:sz w:val="13"/>
        </w:rPr>
        <w:t xml:space="preserve">, J. (1999). Self-organizing map in </w:t>
      </w:r>
      <w:proofErr w:type="spellStart"/>
      <w:r>
        <w:rPr>
          <w:sz w:val="13"/>
        </w:rPr>
        <w:t>Matlab</w:t>
      </w:r>
      <w:proofErr w:type="spellEnd"/>
      <w:r>
        <w:rPr>
          <w:sz w:val="13"/>
        </w:rPr>
        <w:t xml:space="preserve">: the SOM Toolbox. In </w:t>
      </w:r>
      <w:r>
        <w:rPr>
          <w:i/>
          <w:sz w:val="13"/>
        </w:rPr>
        <w:t xml:space="preserve">Proceedings of </w:t>
      </w:r>
      <w:proofErr w:type="spellStart"/>
      <w:r>
        <w:rPr>
          <w:i/>
          <w:sz w:val="13"/>
        </w:rPr>
        <w:t>Matlab</w:t>
      </w:r>
      <w:proofErr w:type="spellEnd"/>
      <w:r>
        <w:rPr>
          <w:i/>
          <w:sz w:val="13"/>
        </w:rPr>
        <w:t xml:space="preserve"> DSP conference</w:t>
      </w:r>
      <w:r>
        <w:rPr>
          <w:sz w:val="13"/>
        </w:rPr>
        <w:t>. Nov. 16–17, Espoo, Finland (pp. 35–40).</w:t>
      </w:r>
    </w:p>
    <w:p w:rsidR="0016558E" w:rsidRDefault="00472F02">
      <w:pPr>
        <w:spacing w:after="3" w:line="248" w:lineRule="auto"/>
        <w:ind w:left="234" w:right="11" w:hanging="249"/>
      </w:pPr>
      <w:r>
        <w:rPr>
          <w:sz w:val="13"/>
        </w:rPr>
        <w:t xml:space="preserve">Voronoi, G. (1907). Nouvelles applications des </w:t>
      </w:r>
      <w:proofErr w:type="spellStart"/>
      <w:r>
        <w:rPr>
          <w:sz w:val="13"/>
        </w:rPr>
        <w:t>paramétres</w:t>
      </w:r>
      <w:proofErr w:type="spellEnd"/>
      <w:r>
        <w:rPr>
          <w:sz w:val="13"/>
        </w:rPr>
        <w:t xml:space="preserve"> </w:t>
      </w:r>
      <w:proofErr w:type="spellStart"/>
      <w:r>
        <w:rPr>
          <w:sz w:val="13"/>
        </w:rPr>
        <w:t>continus</w:t>
      </w:r>
      <w:proofErr w:type="spellEnd"/>
      <w:r>
        <w:rPr>
          <w:sz w:val="13"/>
        </w:rPr>
        <w:t xml:space="preserve"> á la </w:t>
      </w:r>
      <w:proofErr w:type="spellStart"/>
      <w:r>
        <w:rPr>
          <w:sz w:val="13"/>
        </w:rPr>
        <w:t>théorie</w:t>
      </w:r>
      <w:proofErr w:type="spellEnd"/>
      <w:r>
        <w:rPr>
          <w:sz w:val="13"/>
        </w:rPr>
        <w:t xml:space="preserve"> des </w:t>
      </w:r>
      <w:proofErr w:type="spellStart"/>
      <w:r>
        <w:rPr>
          <w:sz w:val="13"/>
        </w:rPr>
        <w:t>formes</w:t>
      </w:r>
      <w:proofErr w:type="spellEnd"/>
      <w:r>
        <w:rPr>
          <w:sz w:val="13"/>
        </w:rPr>
        <w:t xml:space="preserve"> </w:t>
      </w:r>
      <w:proofErr w:type="spellStart"/>
      <w:r>
        <w:rPr>
          <w:sz w:val="13"/>
        </w:rPr>
        <w:t>quadratiques</w:t>
      </w:r>
      <w:proofErr w:type="spellEnd"/>
      <w:r>
        <w:rPr>
          <w:sz w:val="13"/>
        </w:rPr>
        <w:t xml:space="preserve">. </w:t>
      </w:r>
      <w:r>
        <w:rPr>
          <w:i/>
          <w:sz w:val="13"/>
        </w:rPr>
        <w:t xml:space="preserve">Journal </w:t>
      </w:r>
      <w:proofErr w:type="spellStart"/>
      <w:r>
        <w:rPr>
          <w:i/>
          <w:sz w:val="13"/>
        </w:rPr>
        <w:t>für</w:t>
      </w:r>
      <w:proofErr w:type="spellEnd"/>
      <w:r>
        <w:rPr>
          <w:i/>
          <w:sz w:val="13"/>
        </w:rPr>
        <w:t xml:space="preserve"> die Reine und </w:t>
      </w:r>
      <w:proofErr w:type="spellStart"/>
      <w:r>
        <w:rPr>
          <w:i/>
          <w:sz w:val="13"/>
        </w:rPr>
        <w:t>Angewandte</w:t>
      </w:r>
      <w:proofErr w:type="spellEnd"/>
      <w:r>
        <w:rPr>
          <w:i/>
          <w:sz w:val="13"/>
        </w:rPr>
        <w:t xml:space="preserve"> </w:t>
      </w:r>
      <w:proofErr w:type="spellStart"/>
      <w:r>
        <w:rPr>
          <w:i/>
          <w:sz w:val="13"/>
        </w:rPr>
        <w:t>Mathematik</w:t>
      </w:r>
      <w:proofErr w:type="spellEnd"/>
      <w:r>
        <w:rPr>
          <w:sz w:val="13"/>
        </w:rPr>
        <w:t xml:space="preserve">, </w:t>
      </w:r>
      <w:r>
        <w:rPr>
          <w:i/>
          <w:sz w:val="13"/>
        </w:rPr>
        <w:t>133</w:t>
      </w:r>
      <w:r>
        <w:rPr>
          <w:sz w:val="13"/>
        </w:rPr>
        <w:t>, 97–178.</w:t>
      </w:r>
    </w:p>
    <w:p w:rsidR="0016558E" w:rsidRDefault="00472F02">
      <w:pPr>
        <w:spacing w:after="3" w:line="250" w:lineRule="auto"/>
        <w:ind w:left="244" w:hanging="249"/>
      </w:pPr>
      <w:proofErr w:type="spellStart"/>
      <w:r>
        <w:rPr>
          <w:sz w:val="13"/>
        </w:rPr>
        <w:t>Zavrel</w:t>
      </w:r>
      <w:proofErr w:type="spellEnd"/>
      <w:r>
        <w:rPr>
          <w:sz w:val="13"/>
        </w:rPr>
        <w:t xml:space="preserve">, J. (1995). </w:t>
      </w:r>
      <w:r>
        <w:rPr>
          <w:i/>
          <w:sz w:val="13"/>
        </w:rPr>
        <w:t>Neural information retrieval—an experimental study of clustering and browsing of document collections with neural networks</w:t>
      </w:r>
      <w:r>
        <w:rPr>
          <w:sz w:val="13"/>
        </w:rPr>
        <w:t>. Master’s Thesis. Amsterdam, Netherlands. University of Amsterdam.</w:t>
      </w:r>
    </w:p>
    <w:p w:rsidR="0016558E" w:rsidRDefault="00472F02">
      <w:pPr>
        <w:spacing w:after="3" w:line="248" w:lineRule="auto"/>
        <w:ind w:left="234" w:right="11" w:hanging="249"/>
      </w:pPr>
      <w:r>
        <w:rPr>
          <w:sz w:val="13"/>
        </w:rPr>
        <w:t xml:space="preserve">Zeki, S. (1980). The representation of </w:t>
      </w:r>
      <w:proofErr w:type="spellStart"/>
      <w:r>
        <w:rPr>
          <w:sz w:val="13"/>
        </w:rPr>
        <w:t>colours</w:t>
      </w:r>
      <w:proofErr w:type="spellEnd"/>
      <w:r>
        <w:rPr>
          <w:sz w:val="13"/>
        </w:rPr>
        <w:t xml:space="preserve"> in the cerebral cortex. </w:t>
      </w:r>
      <w:r>
        <w:rPr>
          <w:i/>
          <w:sz w:val="13"/>
        </w:rPr>
        <w:t>Nature</w:t>
      </w:r>
      <w:r>
        <w:rPr>
          <w:sz w:val="13"/>
        </w:rPr>
        <w:t xml:space="preserve">, </w:t>
      </w:r>
      <w:r>
        <w:rPr>
          <w:i/>
          <w:sz w:val="13"/>
        </w:rPr>
        <w:t>284</w:t>
      </w:r>
      <w:r>
        <w:rPr>
          <w:sz w:val="13"/>
        </w:rPr>
        <w:t>, 412–418.</w:t>
      </w:r>
    </w:p>
    <w:sectPr w:rsidR="0016558E">
      <w:type w:val="continuous"/>
      <w:pgSz w:w="11906" w:h="15874"/>
      <w:pgMar w:top="1274" w:right="654" w:bottom="772" w:left="654" w:header="720" w:footer="720" w:gutter="0"/>
      <w:cols w:num="2" w:space="36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526" w:rsidRDefault="00065526">
      <w:pPr>
        <w:spacing w:after="0" w:line="240" w:lineRule="auto"/>
      </w:pPr>
      <w:r>
        <w:separator/>
      </w:r>
    </w:p>
  </w:endnote>
  <w:endnote w:type="continuationSeparator" w:id="0">
    <w:p w:rsidR="00065526" w:rsidRDefault="00065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526" w:rsidRDefault="00065526">
      <w:pPr>
        <w:spacing w:after="0" w:line="240" w:lineRule="auto"/>
      </w:pPr>
      <w:r>
        <w:separator/>
      </w:r>
    </w:p>
  </w:footnote>
  <w:footnote w:type="continuationSeparator" w:id="0">
    <w:p w:rsidR="00065526" w:rsidRDefault="000655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58E" w:rsidRDefault="00472F02">
    <w:pPr>
      <w:tabs>
        <w:tab w:val="right" w:pos="6574"/>
      </w:tabs>
      <w:spacing w:after="0" w:line="259" w:lineRule="auto"/>
      <w:ind w:right="-1853" w:firstLine="0"/>
      <w:jc w:val="left"/>
    </w:pPr>
    <w:r>
      <w:fldChar w:fldCharType="begin"/>
    </w:r>
    <w:r>
      <w:instrText xml:space="preserve"> PAGE   \* MERGEFORMAT </w:instrText>
    </w:r>
    <w:r>
      <w:fldChar w:fldCharType="separate"/>
    </w:r>
    <w:r>
      <w:rPr>
        <w:sz w:val="13"/>
      </w:rPr>
      <w:t>54</w:t>
    </w:r>
    <w:r>
      <w:rPr>
        <w:sz w:val="13"/>
      </w:rPr>
      <w:fldChar w:fldCharType="end"/>
    </w:r>
    <w:r>
      <w:rPr>
        <w:sz w:val="13"/>
      </w:rPr>
      <w:tab/>
    </w:r>
    <w:r>
      <w:rPr>
        <w:i/>
        <w:sz w:val="13"/>
      </w:rPr>
      <w:t xml:space="preserve">T. </w:t>
    </w:r>
    <w:proofErr w:type="spellStart"/>
    <w:r>
      <w:rPr>
        <w:i/>
        <w:sz w:val="13"/>
      </w:rPr>
      <w:t>Kohonen</w:t>
    </w:r>
    <w:proofErr w:type="spellEnd"/>
    <w:r>
      <w:rPr>
        <w:i/>
        <w:sz w:val="13"/>
      </w:rPr>
      <w:t xml:space="preserve"> / Neural Networks 37 (2013) 52–65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58E" w:rsidRDefault="00472F02">
    <w:pPr>
      <w:tabs>
        <w:tab w:val="center" w:pos="5397"/>
        <w:tab w:val="right" w:pos="10597"/>
      </w:tabs>
      <w:spacing w:after="0" w:line="259" w:lineRule="auto"/>
      <w:ind w:right="-5876" w:firstLine="0"/>
      <w:jc w:val="left"/>
    </w:pPr>
    <w:r>
      <w:rPr>
        <w:sz w:val="22"/>
      </w:rPr>
      <w:tab/>
    </w:r>
    <w:r>
      <w:rPr>
        <w:i/>
        <w:sz w:val="13"/>
      </w:rPr>
      <w:t xml:space="preserve">T. </w:t>
    </w:r>
    <w:proofErr w:type="spellStart"/>
    <w:r>
      <w:rPr>
        <w:i/>
        <w:sz w:val="13"/>
      </w:rPr>
      <w:t>Kohonen</w:t>
    </w:r>
    <w:proofErr w:type="spellEnd"/>
    <w:r>
      <w:rPr>
        <w:i/>
        <w:sz w:val="13"/>
      </w:rPr>
      <w:t xml:space="preserve"> / Neural Networks 37 (2013) 52–65</w:t>
    </w:r>
    <w:r>
      <w:rPr>
        <w:i/>
        <w:sz w:val="13"/>
      </w:rPr>
      <w:tab/>
    </w:r>
    <w:r>
      <w:fldChar w:fldCharType="begin"/>
    </w:r>
    <w:r>
      <w:instrText xml:space="preserve"> PAGE   \* MERGEFORMAT </w:instrText>
    </w:r>
    <w:r>
      <w:fldChar w:fldCharType="separate"/>
    </w:r>
    <w:r>
      <w:rPr>
        <w:sz w:val="13"/>
      </w:rPr>
      <w:t>53</w:t>
    </w:r>
    <w:r>
      <w:rPr>
        <w:sz w:val="13"/>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58E" w:rsidRDefault="0016558E">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BF783A"/>
    <w:multiLevelType w:val="hybridMultilevel"/>
    <w:tmpl w:val="19E817E0"/>
    <w:lvl w:ilvl="0" w:tplc="333A9A98">
      <w:start w:val="1"/>
      <w:numFmt w:val="decimal"/>
      <w:lvlText w:val="%1."/>
      <w:lvlJc w:val="left"/>
      <w:pPr>
        <w:ind w:left="435"/>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1" w:tplc="4BBA901A">
      <w:start w:val="1"/>
      <w:numFmt w:val="lowerLetter"/>
      <w:lvlText w:val="(%2)"/>
      <w:lvlJc w:val="left"/>
      <w:pPr>
        <w:ind w:left="729"/>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2" w:tplc="BE44C19E">
      <w:start w:val="1"/>
      <w:numFmt w:val="lowerRoman"/>
      <w:lvlText w:val="%3"/>
      <w:lvlJc w:val="left"/>
      <w:pPr>
        <w:ind w:left="131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3" w:tplc="72EA1B46">
      <w:start w:val="1"/>
      <w:numFmt w:val="decimal"/>
      <w:lvlText w:val="%4"/>
      <w:lvlJc w:val="left"/>
      <w:pPr>
        <w:ind w:left="203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4" w:tplc="A114F582">
      <w:start w:val="1"/>
      <w:numFmt w:val="lowerLetter"/>
      <w:lvlText w:val="%5"/>
      <w:lvlJc w:val="left"/>
      <w:pPr>
        <w:ind w:left="275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5" w:tplc="2BFA92B0">
      <w:start w:val="1"/>
      <w:numFmt w:val="lowerRoman"/>
      <w:lvlText w:val="%6"/>
      <w:lvlJc w:val="left"/>
      <w:pPr>
        <w:ind w:left="347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6" w:tplc="0D32744E">
      <w:start w:val="1"/>
      <w:numFmt w:val="decimal"/>
      <w:lvlText w:val="%7"/>
      <w:lvlJc w:val="left"/>
      <w:pPr>
        <w:ind w:left="419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7" w:tplc="2EB89F8A">
      <w:start w:val="1"/>
      <w:numFmt w:val="lowerLetter"/>
      <w:lvlText w:val="%8"/>
      <w:lvlJc w:val="left"/>
      <w:pPr>
        <w:ind w:left="491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8" w:tplc="DF6A680E">
      <w:start w:val="1"/>
      <w:numFmt w:val="lowerRoman"/>
      <w:lvlText w:val="%9"/>
      <w:lvlJc w:val="left"/>
      <w:pPr>
        <w:ind w:left="563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abstractNum>
  <w:abstractNum w:abstractNumId="1" w15:restartNumberingAfterBreak="0">
    <w:nsid w:val="40C03819"/>
    <w:multiLevelType w:val="hybridMultilevel"/>
    <w:tmpl w:val="AEB4D6D0"/>
    <w:lvl w:ilvl="0" w:tplc="81E0EE9C">
      <w:start w:val="1"/>
      <w:numFmt w:val="decimal"/>
      <w:lvlText w:val="%1."/>
      <w:lvlJc w:val="left"/>
      <w:pPr>
        <w:ind w:left="22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1" w:tplc="8FD21044">
      <w:start w:val="1"/>
      <w:numFmt w:val="lowerLetter"/>
      <w:lvlText w:val="%2"/>
      <w:lvlJc w:val="left"/>
      <w:pPr>
        <w:ind w:left="110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2" w:tplc="688892CE">
      <w:start w:val="1"/>
      <w:numFmt w:val="lowerRoman"/>
      <w:lvlText w:val="%3"/>
      <w:lvlJc w:val="left"/>
      <w:pPr>
        <w:ind w:left="182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3" w:tplc="4EC8C9E6">
      <w:start w:val="1"/>
      <w:numFmt w:val="decimal"/>
      <w:lvlText w:val="%4"/>
      <w:lvlJc w:val="left"/>
      <w:pPr>
        <w:ind w:left="254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4" w:tplc="FA8A4AD8">
      <w:start w:val="1"/>
      <w:numFmt w:val="lowerLetter"/>
      <w:lvlText w:val="%5"/>
      <w:lvlJc w:val="left"/>
      <w:pPr>
        <w:ind w:left="326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5" w:tplc="C4302092">
      <w:start w:val="1"/>
      <w:numFmt w:val="lowerRoman"/>
      <w:lvlText w:val="%6"/>
      <w:lvlJc w:val="left"/>
      <w:pPr>
        <w:ind w:left="398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6" w:tplc="0C0C77BE">
      <w:start w:val="1"/>
      <w:numFmt w:val="decimal"/>
      <w:lvlText w:val="%7"/>
      <w:lvlJc w:val="left"/>
      <w:pPr>
        <w:ind w:left="470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7" w:tplc="313E65F4">
      <w:start w:val="1"/>
      <w:numFmt w:val="lowerLetter"/>
      <w:lvlText w:val="%8"/>
      <w:lvlJc w:val="left"/>
      <w:pPr>
        <w:ind w:left="542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8" w:tplc="CA9A157C">
      <w:start w:val="1"/>
      <w:numFmt w:val="lowerRoman"/>
      <w:lvlText w:val="%9"/>
      <w:lvlJc w:val="left"/>
      <w:pPr>
        <w:ind w:left="614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58E"/>
    <w:rsid w:val="00065526"/>
    <w:rsid w:val="0016558E"/>
    <w:rsid w:val="00472F02"/>
    <w:rsid w:val="00716BF5"/>
    <w:rsid w:val="00D67C7D"/>
    <w:rsid w:val="00F716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7BB99"/>
  <w15:docId w15:val="{A00D8F80-600D-4660-8711-D425BB08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 w:line="253" w:lineRule="auto"/>
      <w:ind w:firstLine="229"/>
      <w:jc w:val="both"/>
    </w:pPr>
    <w:rPr>
      <w:rFonts w:ascii="Calibri" w:eastAsia="Calibri" w:hAnsi="Calibri" w:cs="Calibri"/>
      <w:color w:val="000000"/>
      <w:sz w:val="17"/>
    </w:rPr>
  </w:style>
  <w:style w:type="paragraph" w:styleId="1">
    <w:name w:val="heading 1"/>
    <w:next w:val="a"/>
    <w:link w:val="10"/>
    <w:uiPriority w:val="9"/>
    <w:unhideWhenUsed/>
    <w:qFormat/>
    <w:pPr>
      <w:keepNext/>
      <w:keepLines/>
      <w:spacing w:after="87" w:line="259" w:lineRule="auto"/>
      <w:ind w:left="10" w:hanging="10"/>
      <w:outlineLvl w:val="0"/>
    </w:pPr>
    <w:rPr>
      <w:rFonts w:ascii="Calibri" w:eastAsia="Calibri" w:hAnsi="Calibri" w:cs="Calibri"/>
      <w:i/>
      <w:color w:val="000000"/>
      <w:sz w:val="19"/>
    </w:rPr>
  </w:style>
  <w:style w:type="paragraph" w:styleId="2">
    <w:name w:val="heading 2"/>
    <w:next w:val="a"/>
    <w:link w:val="20"/>
    <w:uiPriority w:val="9"/>
    <w:unhideWhenUsed/>
    <w:qFormat/>
    <w:pPr>
      <w:keepNext/>
      <w:keepLines/>
      <w:spacing w:after="189" w:line="258" w:lineRule="auto"/>
      <w:ind w:left="10" w:hanging="10"/>
      <w:outlineLvl w:val="1"/>
    </w:pPr>
    <w:rPr>
      <w:rFonts w:ascii="Calibri" w:eastAsia="Calibri" w:hAnsi="Calibri" w:cs="Calibri"/>
      <w:b/>
      <w:color w:val="000000"/>
      <w:sz w:val="17"/>
    </w:rPr>
  </w:style>
  <w:style w:type="paragraph" w:styleId="3">
    <w:name w:val="heading 3"/>
    <w:next w:val="a"/>
    <w:link w:val="30"/>
    <w:uiPriority w:val="9"/>
    <w:unhideWhenUsed/>
    <w:qFormat/>
    <w:pPr>
      <w:keepNext/>
      <w:keepLines/>
      <w:spacing w:after="220" w:line="249" w:lineRule="auto"/>
      <w:ind w:left="445" w:hanging="10"/>
      <w:jc w:val="both"/>
      <w:outlineLvl w:val="2"/>
    </w:pPr>
    <w:rPr>
      <w:rFonts w:ascii="Calibri" w:eastAsia="Calibri" w:hAnsi="Calibri" w:cs="Calibri"/>
      <w:i/>
      <w:color w:val="000000"/>
      <w:sz w:val="17"/>
    </w:rPr>
  </w:style>
  <w:style w:type="paragraph" w:styleId="4">
    <w:name w:val="heading 4"/>
    <w:next w:val="a"/>
    <w:link w:val="40"/>
    <w:uiPriority w:val="9"/>
    <w:unhideWhenUsed/>
    <w:qFormat/>
    <w:pPr>
      <w:keepNext/>
      <w:keepLines/>
      <w:spacing w:after="220" w:line="249" w:lineRule="auto"/>
      <w:ind w:left="445" w:hanging="10"/>
      <w:jc w:val="both"/>
      <w:outlineLvl w:val="3"/>
    </w:pPr>
    <w:rPr>
      <w:rFonts w:ascii="Calibri" w:eastAsia="Calibri" w:hAnsi="Calibri" w:cs="Calibri"/>
      <w:i/>
      <w:color w:val="000000"/>
      <w:sz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i/>
      <w:color w:val="000000"/>
      <w:sz w:val="19"/>
    </w:rPr>
  </w:style>
  <w:style w:type="character" w:customStyle="1" w:styleId="40">
    <w:name w:val="标题 4 字符"/>
    <w:link w:val="4"/>
    <w:rPr>
      <w:rFonts w:ascii="Calibri" w:eastAsia="Calibri" w:hAnsi="Calibri" w:cs="Calibri"/>
      <w:i/>
      <w:color w:val="000000"/>
      <w:sz w:val="17"/>
    </w:rPr>
  </w:style>
  <w:style w:type="character" w:customStyle="1" w:styleId="20">
    <w:name w:val="标题 2 字符"/>
    <w:link w:val="2"/>
    <w:rPr>
      <w:rFonts w:ascii="Calibri" w:eastAsia="Calibri" w:hAnsi="Calibri" w:cs="Calibri"/>
      <w:b/>
      <w:color w:val="000000"/>
      <w:sz w:val="17"/>
    </w:rPr>
  </w:style>
  <w:style w:type="character" w:customStyle="1" w:styleId="30">
    <w:name w:val="标题 3 字符"/>
    <w:link w:val="3"/>
    <w:rPr>
      <w:rFonts w:ascii="Calibri" w:eastAsia="Calibri" w:hAnsi="Calibri" w:cs="Calibri"/>
      <w:i/>
      <w:color w:val="000000"/>
      <w:sz w:val="17"/>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2.xml"/><Relationship Id="rId26" Type="http://schemas.openxmlformats.org/officeDocument/2006/relationships/image" Target="media/image6.png"/><Relationship Id="rId39" Type="http://schemas.openxmlformats.org/officeDocument/2006/relationships/hyperlink" Target="http://samos.univ-paris1.fr/wsom/wsom05.html" TargetMode="External"/><Relationship Id="rId21" Type="http://schemas.openxmlformats.org/officeDocument/2006/relationships/image" Target="media/image3.png"/><Relationship Id="rId34" Type="http://schemas.openxmlformats.org/officeDocument/2006/relationships/hyperlink" Target="http://samos.univ-paris1.fr/wsom/wsom05.html" TargetMode="External"/><Relationship Id="rId42" Type="http://schemas.openxmlformats.org/officeDocument/2006/relationships/hyperlink" Target="http://www.cis.hut.fi/research/som-bibl/NCS_vol3_1.pdf" TargetMode="External"/><Relationship Id="rId47" Type="http://schemas.openxmlformats.org/officeDocument/2006/relationships/hyperlink" Target="http://users.ics.tkk.fi/tho/online-papers/TKK-ICS-R23.pdf" TargetMode="External"/><Relationship Id="rId50" Type="http://schemas.openxmlformats.org/officeDocument/2006/relationships/hyperlink" Target="http://www.cis.hut.fi/research/som_pak/som_doc.ps" TargetMode="External"/><Relationship Id="rId55" Type="http://schemas.openxmlformats.org/officeDocument/2006/relationships/hyperlink" Target="http://www.cis.hut.fi/projects/somtoolbox/package/papers/techrep.pdf" TargetMode="External"/><Relationship Id="rId7" Type="http://schemas.openxmlformats.org/officeDocument/2006/relationships/hyperlink" Target="http://dx.doi.org/10.1016/j.neunet.2012.09.018"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9.jpg"/><Relationship Id="rId11" Type="http://schemas.openxmlformats.org/officeDocument/2006/relationships/image" Target="media/image2.jpg"/><Relationship Id="rId24" Type="http://schemas.openxmlformats.org/officeDocument/2006/relationships/image" Target="media/image60.png"/><Relationship Id="rId32" Type="http://schemas.openxmlformats.org/officeDocument/2006/relationships/hyperlink" Target="http://samos.univ-paris1.fr/wsom/wsom05.html" TargetMode="External"/><Relationship Id="rId37" Type="http://schemas.openxmlformats.org/officeDocument/2006/relationships/hyperlink" Target="http://samos.univ-paris1.fr/wsom/wsom05.html" TargetMode="External"/><Relationship Id="rId40" Type="http://schemas.openxmlformats.org/officeDocument/2006/relationships/hyperlink" Target="http://biecoll.ub-bielefeld.de/" TargetMode="External"/><Relationship Id="rId45" Type="http://schemas.openxmlformats.org/officeDocument/2006/relationships/hyperlink" Target="ftp://ftp.virginia.edu/pub/fasta" TargetMode="External"/><Relationship Id="rId53" Type="http://schemas.openxmlformats.org/officeDocument/2006/relationships/hyperlink" Target="http://www.cis.hut.fi/projects/somtoolbox/documentation/"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www.elsevier.com/locate/neunet" TargetMode="External"/><Relationship Id="rId14" Type="http://schemas.openxmlformats.org/officeDocument/2006/relationships/hyperlink" Target="http://www.elsevier.com/locate/neunet"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www.cis.hut.fi/research/som-bibl/vol1_4.pdf" TargetMode="External"/><Relationship Id="rId35" Type="http://schemas.openxmlformats.org/officeDocument/2006/relationships/hyperlink" Target="http://samos.univ-paris1.fr/wsom/wsom05.html" TargetMode="External"/><Relationship Id="rId43" Type="http://schemas.openxmlformats.org/officeDocument/2006/relationships/hyperlink" Target="http://www.cis.hut.fi/research/som-bibl/NCS_vol3_1.pdf" TargetMode="External"/><Relationship Id="rId48" Type="http://schemas.openxmlformats.org/officeDocument/2006/relationships/hyperlink" Target="http://www.cis.hut.fi/research/som_lvq_pak.shtml" TargetMode="External"/><Relationship Id="rId56" Type="http://schemas.openxmlformats.org/officeDocument/2006/relationships/hyperlink" Target="http://www.somj.com/" TargetMode="External"/><Relationship Id="rId8" Type="http://schemas.openxmlformats.org/officeDocument/2006/relationships/image" Target="media/image1.jpg"/><Relationship Id="rId51" Type="http://schemas.openxmlformats.org/officeDocument/2006/relationships/hyperlink" Target="http://www.cis.hut.fi/research/som_pak/som_doc.ps" TargetMode="External"/><Relationship Id="rId3" Type="http://schemas.openxmlformats.org/officeDocument/2006/relationships/settings" Target="settings.xml"/><Relationship Id="rId12" Type="http://schemas.openxmlformats.org/officeDocument/2006/relationships/hyperlink" Target="http://dx.doi.org/10.1016/j.neunet.2012.09.018" TargetMode="External"/><Relationship Id="rId17" Type="http://schemas.openxmlformats.org/officeDocument/2006/relationships/header" Target="header1.xml"/><Relationship Id="rId25" Type="http://schemas.openxmlformats.org/officeDocument/2006/relationships/image" Target="media/image70.png"/><Relationship Id="rId33" Type="http://schemas.openxmlformats.org/officeDocument/2006/relationships/hyperlink" Target="http://samos.univ-paris1.fr/wsom/wsom05.html" TargetMode="External"/><Relationship Id="rId38" Type="http://schemas.openxmlformats.org/officeDocument/2006/relationships/hyperlink" Target="http://samos.univ-paris1.fr/wsom/wsom05.html" TargetMode="External"/><Relationship Id="rId46" Type="http://schemas.openxmlformats.org/officeDocument/2006/relationships/hyperlink" Target="http://users.ics.tkk.fi/tho/online-papers/TKK-ICS-R23.pdf" TargetMode="External"/><Relationship Id="rId59" Type="http://schemas.openxmlformats.org/officeDocument/2006/relationships/theme" Target="theme/theme1.xml"/><Relationship Id="rId20" Type="http://schemas.openxmlformats.org/officeDocument/2006/relationships/hyperlink" Target="http://dx.doi.org/10.1016/j.neunet.2012.09.018" TargetMode="External"/><Relationship Id="rId41" Type="http://schemas.openxmlformats.org/officeDocument/2006/relationships/hyperlink" Target="http://biecoll.ub-bielefeld.de/" TargetMode="External"/><Relationship Id="rId54" Type="http://schemas.openxmlformats.org/officeDocument/2006/relationships/hyperlink" Target="http://www.cis.hut.fi/projects/somtoolbox/package/papers/techrep.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elsevier.com/locate/neunet"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amos.univ-paris1.fr/wsom/wsom05.html" TargetMode="External"/><Relationship Id="rId49" Type="http://schemas.openxmlformats.org/officeDocument/2006/relationships/hyperlink" Target="http://www.cis.hut.fi/research/som_lvq_pak.shtml" TargetMode="External"/><Relationship Id="rId57" Type="http://schemas.openxmlformats.org/officeDocument/2006/relationships/hyperlink" Target="http://www.somj.com/" TargetMode="External"/><Relationship Id="rId10" Type="http://schemas.openxmlformats.org/officeDocument/2006/relationships/hyperlink" Target="http://www.elsevier.com/locate/neunet" TargetMode="External"/><Relationship Id="rId31" Type="http://schemas.openxmlformats.org/officeDocument/2006/relationships/hyperlink" Target="http://www.cis.hut.fi/research/som-bibl/vol1_4.pdf" TargetMode="External"/><Relationship Id="rId44" Type="http://schemas.openxmlformats.org/officeDocument/2006/relationships/hyperlink" Target="ftp://ftp.virginia.edu/pub/fasta" TargetMode="External"/><Relationship Id="rId52" Type="http://schemas.openxmlformats.org/officeDocument/2006/relationships/hyperlink" Target="http://www.cis.hut.fi/projects/somtoolbox/document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14</Pages>
  <Words>13421</Words>
  <Characters>76501</Characters>
  <Application>Microsoft Office Word</Application>
  <DocSecurity>0</DocSecurity>
  <Lines>637</Lines>
  <Paragraphs>179</Paragraphs>
  <ScaleCrop>false</ScaleCrop>
  <Company/>
  <LinksUpToDate>false</LinksUpToDate>
  <CharactersWithSpaces>89743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Essentials of the self-organizing map</dc:title>
  <dc:subject>Neural Networks, 37 (2013) 52-65. doi:10.1016/j.neunet.2012.09.018</dc:subject>
  <dc:creator>Teuvo Kohonen</dc:creator>
  <cp:keywords/>
  <cp:lastModifiedBy>admin</cp:lastModifiedBy>
  <cp:revision>3</cp:revision>
  <dcterms:created xsi:type="dcterms:W3CDTF">2018-04-09T16:18:00Z</dcterms:created>
  <dcterms:modified xsi:type="dcterms:W3CDTF">2018-04-10T11:20:00Z</dcterms:modified>
</cp:coreProperties>
</file>