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基于微观结构数据的量化交易信号探测：OKX ETH永续合约冰山订单与扫损流动性清扫深度分析报告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引言与加密货币衍生品微观市场环境分析</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当前的全球金融市场中，加密货币衍生品市场已经演变成为一个高度复杂、以算法和高频交易（HFT）为主导的生态系统。在这个生态系统中，微观结构层面的供需失衡和订单流动态决定了资产的短期价格发现过程。具体到本文的研究标的——OKX交易所的以太坊至泰达币永续合约（ETH-USDT-SWAP），该工具代表了全球流动性最强、交易最为活跃的加密货币衍生品之一。根据经验数据与市场观察，OKX的ETH永续合约在常规工作日的日均交易额通常维持在60亿至150亿USDT以上，而在周末流动性相对匮乏的时期，交易额则会收缩至30亿至50亿USDT的区间。在微观数据层面上，该合约在平时闲时的行情更新频率（Tick rate）大约为每分钟1200次，而当市场遭遇极端波动、恐慌性抛售（砸盘）或清算瀑布（Liquidation cascade）时，这一频率会呈指数级倍增，产生海量的订单簿更新与成交数据。</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如此高速度、高吞吐量的交易环境中，传统的基于价格和时间的滞后型技术指标（如移动平均线或相对强弱指数）往往无法捕捉到机构参与者的真实交易意图。为了获得具备统计显著性的交易优势，量化交易策略必须向订单流分析（Order Flow Analysis）和限价订单簿（Limit Order Book, LOB）的深度重构转型。在众多微观结构信号中，冰山订单探测（Iceberg Order Detection）与扫损流动性清扫（Stop-Hunt Liquidity Sweep）被证明是两种最具实战价值和预测能力的机构交易信号。</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冰山订单是大型机构参与者为了在不引发巨大市场冲击成本（Market Impact）的前提下执行巨量头寸，从而通过算法将大额订单切分为小额可见订单的隐蔽交易手段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与此相对，扫损流动性清扫则是一种极具攻击性的主动策略，其核心逻辑在于机构资金故意将价格推向散户止损订单密集的区域，通过触发这些止损订单来获取充足的流动性，从而以最优价格完成自身巨量头寸的建仓或平仓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。开发一套基于Python的高效量化系统，结合启发式算法与机器学习（Machine Learning, ML）模型来精准探测这两种微观现象，将为在OKX ETH永续合约市场中捕获Alpha收益提供坚实的量化基础。</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OKX 交易所数据架构与限价订单簿重构基础</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要实现对冰山订单和流动性清扫的精确量化探测，首要前提是深刻理解并接入OKX交易所的底层数据架构。这两种微观信号的捕捉完全依赖于行情数据馈送（Data Feed）的颗粒度与延迟。</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2.1 行情数据通道与 WebSocket 基础设施</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OKX提供了用于查询历史数据的REST API以及用于接收实时市场数据的WebSocket通道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。对于订单流分析而言，REST API由于其请求频率限制和固有延迟，无法满足微观结构分析的需求，因此必须依赖WebSocket实时流数据。OKX为开发者提供了多种深度的订单簿通道，这些通道的数据推送机制各有不同。</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通道名称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数据深度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推送频率与机制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适用场景分析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bbo-tbt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仅最优买卖价（BBO）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每次最优价格或数量变化即推送（最快10ms）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基础价差监控与高频做市，缺乏深度信息。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books5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前5档深度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每100ms推送一次快照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轻量级趋势跟踪，无法用于探测隐蔽流动性。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books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400档全深度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首次全量快照，后续每100ms增量推送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常规量化策略，但100ms的时间窗口会遗漏大量微观事件。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books50-l2-tbt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前50档深度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每次深度变化即推送增量（最快10ms）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高频订单流分析，探测局部流动性清扫的理想通道。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books-l2-tbt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400档全深度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每次深度变化即推送增量（最快10ms）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冰山订单探测与全市场订单簿重构的终极数据源。</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为了精准捕捉冰山订单的极速补充（Refill）动作和流动性清扫的瞬间吸收（Absorption），books50-l2-tbt 或 books-l2-tbt 逐笔增量通道是必不可少的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。需要特别注意的是，接入这两个高频逐笔深度通道并非对所有公开用户开放，OKX要求用户在订阅前进行WebSocket鉴权登录，且分别需要满足VIP 4级或VIP 5级的费率等级门槛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2.2 L2 聚合数据与 L3 逐笔订单数据的博弈</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在订单流研究中，Level 2 (L2) 数据与 Level 3 (L3) 数据（又称 Market-by-Order, MBO 数据）存在本质区别。L2数据在每一个价格档位上聚合了所有挂单的总数量，而L3数据则为订单簿中的每一笔独立订单提供唯一的标识符（Order ID），从而允许研究者精确追踪某一笔订单的排队位置、修改历史和取消情况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在传统的受监管衍生品市场（如芝加哥商品交易所 CME），交易所会直接提供L3数据，这使得追踪带有固定订单ID的“原生冰山订单”（Native Icebergs）变得相对简单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。然而，在加密货币领域，绝大多数交易所（包括OKX在内）为了节省带宽和系统开销，公开推送的均为L2聚合数据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。这意味着基于Python的量化系统无法直接获取单个订单的生命周期，必须通过巧妙的算法，在微秒级别将L2深度更新数据与公共逐笔成交数据（Public Trades）进行交叉比对，从而在逻辑上推演出L3级别的订单特征。这种通过聚合数据逆向推导订单行为的过程，构成了冰山订单探测算法的核心挑战。</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冰山订单 (Iceberg Orders) 的生成逻辑与微观力学</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冰山订单本质上是一种旨在隐藏真实交易意图的高级限价订单（Limit Order）。在订单的整个生命周期中，只有预先设定好的一小部分数量（即“冰山一角”或显示数量 Peak Size）会公开显示在限价订单簿中，而绝大部分的数量则隐藏在交易所的匹配引擎深处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。当可见的展示数量被对手机构的市价订单（Market Orders）完全消耗掉之后，交易所的撮合引擎会立即从隐藏的储备池中释放出下一个相同数量的展示批次（Tranche 或 Refill），这一过程会不断重复，直到整个母订单（Parent Order）被完全执行或被主动取消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大型机构投资者和量化基金之所以广泛采用冰山订单，其根本逻辑在于控制市场冲击成本（Market Impact）和防御高频交易者的狙击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。假设某机构在OKX ETH永续合约市场上需要买入价值1亿美元的ETH。如果直接将这一巨量挂在买一价（Best Bid），整个市场立刻就会察觉到买盘的绝对压制力。这不仅会导致散户跟风买入，更会触发高频做市商取消卖单并抬高报价（Front-running），最终导致该机构的平均建仓成本大幅上升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。通过将订单切分为无数个价值10万美元的可见小单，机构有效地掩盖了自身的真实体量。</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从订单流交易者的视角来看，发现并跟随冰山订单具有极高的实战价值。当市场上的激进卖方（Aggressive Sellers）不断发起市价卖单砸盘，但某个特定的价格水平却像黑洞一样吸收了所有卖单而价格纹丝不动时，这通常意味着冰山买单正在该价位积极防御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一旦冰山买单成功耗尽了短期的卖压，市场的阻力最小路径便会转向上行。因此，量化策略的逻辑在于：探测到隐蔽流动性的存在，确认其防御强度，并在冰山订单的同一侧建立头寸，将机构的巨量资金作为自身头寸的止损护城河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 冰山订单的启发式算法探测与有限状态机 (FSM) 实现</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由于OKX提供的是L2逐笔深度数据，冰山订单的探测必须依赖于启发式（Heuristic）算法。该算法的核心思想是寻找“静态盘口数据”与“动态成交数据”之间的逻辑悖论（Volume Discrepancy）</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4.1 探测逻辑与逻辑悖论的构建</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一个标准的限价订单簿中，如果买一价挂有10个ETH的买单，此时一笔抛售15个ETH的市价卖单砸入市场，买一价的10个ETH会被瞬间吃透，剩余的5个ETH将继续向下击穿买二价。然而，如果买一价存在冰山订单，当这笔15个ETH的市价单砸入时，由于冰山订单隐藏部分的即时补充，买一价不仅不会被击穿，反而可能在成交后立刻恢复为最初的可见数量（例如维持10个ETH不变）</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具体而言，算法通过比对两个时间戳极近的数据流来进行判定：首先是记录下一次交易发生前一瞬间（毫秒级）目标价格处的挂单量（Resting Volume），然后监听交易流（Trade Stream）中发生在该价格的累计成交量（Traded Volume）。如果该价格位置的累计成交量严格大于交易发生前的挂单量，这就构成了数学上的逻辑悖论，无可辩驳地证明了隐藏流动性的存在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4.2 基于 Python 的有限状态机 (FSM) 实现架构</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为了在Python中高频且稳定地实现这一逻辑，最有效的工程架构是设计一个有限状态机（Finite State Machine, FSM）来解析连续的数据流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。该FSM需要同时订阅OKX的 books-l2-tbt 通道和 trades 通道，并由一个异步的事件循环（Event Loop）驱动。以下是该状态机核心转换逻辑的深度剖析：</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状态零（实时同步与快照维护）：</w:t>
      </w:r>
      <w:r w:rsidDel="00000000" w:rsidR="00000000" w:rsidRPr="00000000">
        <w:rPr>
          <w:rFonts w:ascii="Arial Unicode MS" w:cs="Arial Unicode MS" w:eastAsia="Arial Unicode MS" w:hAnsi="Arial Unicode MS"/>
          <w:color w:val="1f1f1f"/>
          <w:rtl w:val="0"/>
        </w:rPr>
        <w:t xml:space="preserve"> 算法在本地内存中维护一个双向字典，分别记录买盘和卖盘的各个价格档位及其对应的可见规模 </w:t>
      </w:r>
      <w:r w:rsidDel="00000000" w:rsidR="00000000" w:rsidRPr="00000000">
        <w:rPr>
          <w:rFonts w:ascii="Arial" w:cs="Arial" w:eastAsia="Arial" w:hAnsi="Arial"/>
          <w:color w:val="1f1f1f"/>
        </w:rPr>
        <w:drawing>
          <wp:inline distB="19050" distT="19050" distL="19050" distR="19050">
            <wp:extent cx="642715" cy="23022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2715" cy="23022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。这一状态要求系统对每一个增量推送（Delta update）进行毫秒级的合并处理，以保证本地订单簿与OKX服务器的绝对一致性。</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状态一（交易事件捕获与快照锁定）：</w:t>
      </w:r>
      <w:r w:rsidDel="00000000" w:rsidR="00000000" w:rsidRPr="00000000">
        <w:rPr>
          <w:rFonts w:ascii="Arial Unicode MS" w:cs="Arial Unicode MS" w:eastAsia="Arial Unicode MS" w:hAnsi="Arial Unicode MS"/>
          <w:color w:val="1f1f1f"/>
          <w:rtl w:val="0"/>
        </w:rPr>
        <w:t xml:space="preserve"> 当监听到一笔或多笔市价单在价格 </w:t>
      </w:r>
      <w:r w:rsidDel="00000000" w:rsidR="00000000" w:rsidRPr="00000000">
        <w:rPr>
          <w:rFonts w:ascii="Arial" w:cs="Arial" w:eastAsia="Arial" w:hAnsi="Arial"/>
          <w:color w:val="1f1f1f"/>
        </w:rPr>
        <w:drawing>
          <wp:inline distB="19050" distT="19050" distL="19050" distR="19050">
            <wp:extent cx="217736" cy="227203"/>
            <wp:effectExtent b="0" l="0" r="0" t="0"/>
            <wp:docPr id="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17736" cy="22720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处成交时，状态机立即锁定在成交发生前一微秒本地订单簿中该价格 </w:t>
      </w:r>
      <w:r w:rsidDel="00000000" w:rsidR="00000000" w:rsidRPr="00000000">
        <w:rPr>
          <w:rFonts w:ascii="Arial" w:cs="Arial" w:eastAsia="Arial" w:hAnsi="Arial"/>
          <w:color w:val="1f1f1f"/>
        </w:rPr>
        <w:drawing>
          <wp:inline distB="19050" distT="19050" distL="19050" distR="19050">
            <wp:extent cx="217736" cy="227203"/>
            <wp:effectExtent b="0" l="0" r="0" t="0"/>
            <wp:docPr id="2"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17736" cy="22720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的可见挂单量 </w:t>
      </w:r>
      <w:r w:rsidDel="00000000" w:rsidR="00000000" w:rsidRPr="00000000">
        <w:rPr>
          <w:rFonts w:ascii="Arial" w:cs="Arial" w:eastAsia="Arial" w:hAnsi="Arial"/>
          <w:color w:val="1f1f1f"/>
        </w:rPr>
        <w:drawing>
          <wp:inline distB="19050" distT="19050" distL="19050" distR="19050">
            <wp:extent cx="531316" cy="227707"/>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1316" cy="22770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，并记录本次市价单的实际成交量 </w:t>
      </w:r>
      <w:r w:rsidDel="00000000" w:rsidR="00000000" w:rsidRPr="00000000">
        <w:rPr>
          <w:rFonts w:ascii="Arial" w:cs="Arial" w:eastAsia="Arial" w:hAnsi="Arial"/>
          <w:color w:val="1f1f1f"/>
        </w:rPr>
        <w:drawing>
          <wp:inline distB="19050" distT="19050" distL="19050" distR="19050">
            <wp:extent cx="420812" cy="229534"/>
            <wp:effectExtent b="0" l="0" r="0" t="0"/>
            <wp:docPr id="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20812" cy="22953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状态二（差值评估与异常检测）：</w:t>
      </w:r>
      <w:r w:rsidDel="00000000" w:rsidR="00000000" w:rsidRPr="00000000">
        <w:rPr>
          <w:rFonts w:ascii="Arial Unicode MS" w:cs="Arial Unicode MS" w:eastAsia="Arial Unicode MS" w:hAnsi="Arial Unicode MS"/>
          <w:color w:val="1f1f1f"/>
          <w:rtl w:val="0"/>
        </w:rPr>
        <w:t xml:space="preserve"> 状态机执行核心判定逻辑。如果 </w:t>
      </w:r>
      <w:r w:rsidDel="00000000" w:rsidR="00000000" w:rsidRPr="00000000">
        <w:rPr>
          <w:rFonts w:ascii="Arial" w:cs="Arial" w:eastAsia="Arial" w:hAnsi="Arial"/>
          <w:color w:val="1f1f1f"/>
        </w:rPr>
        <w:drawing>
          <wp:inline distB="19050" distT="19050" distL="19050" distR="19050">
            <wp:extent cx="1197988" cy="228188"/>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197988" cy="22818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，说明可见流动性已被彻底消耗。此时，状态机进入高度警戒状态，等待该价格水平的下一个订单簿增量更新。</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状态三（补充确认与冰山标记）：</w:t>
      </w:r>
      <w:r w:rsidDel="00000000" w:rsidR="00000000" w:rsidRPr="00000000">
        <w:rPr>
          <w:rFonts w:ascii="Arial Unicode MS" w:cs="Arial Unicode MS" w:eastAsia="Arial Unicode MS" w:hAnsi="Arial Unicode MS"/>
          <w:color w:val="1f1f1f"/>
          <w:rtl w:val="0"/>
        </w:rPr>
        <w:t xml:space="preserve"> 在极短的时间窗口（例如10毫秒内）接收到订单簿更新。如果价格 </w:t>
      </w:r>
      <w:r w:rsidDel="00000000" w:rsidR="00000000" w:rsidRPr="00000000">
        <w:rPr>
          <w:rFonts w:ascii="Arial" w:cs="Arial" w:eastAsia="Arial" w:hAnsi="Arial"/>
          <w:color w:val="1f1f1f"/>
        </w:rPr>
        <w:drawing>
          <wp:inline distB="19050" distT="19050" distL="19050" distR="19050">
            <wp:extent cx="217736" cy="227203"/>
            <wp:effectExtent b="0" l="0" r="0" t="0"/>
            <wp:docPr id="6"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17736" cy="22720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的挂单量没有归零，反而重新出现了显著的挂单量 </w:t>
      </w:r>
      <w:r w:rsidDel="00000000" w:rsidR="00000000" w:rsidRPr="00000000">
        <w:rPr>
          <w:rFonts w:ascii="Arial" w:cs="Arial" w:eastAsia="Arial" w:hAnsi="Arial"/>
          <w:color w:val="1f1f1f"/>
        </w:rPr>
        <w:drawing>
          <wp:inline distB="19050" distT="19050" distL="19050" distR="19050">
            <wp:extent cx="436215" cy="227591"/>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36215" cy="22759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，则状态机确认冰山订单的存在。算法会生成一个特征向量，记录该冰山订单的触发价格、方向以及其补充的“冰山一角”规模（Peak Size）。</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状态四（规模预估与特征累加）：</w:t>
      </w:r>
      <w:r w:rsidDel="00000000" w:rsidR="00000000" w:rsidRPr="00000000">
        <w:rPr>
          <w:rFonts w:ascii="Arial Unicode MS" w:cs="Arial Unicode MS" w:eastAsia="Arial Unicode MS" w:hAnsi="Arial Unicode MS"/>
          <w:color w:val="1f1f1f"/>
          <w:rtl w:val="0"/>
        </w:rPr>
        <w:t xml:space="preserve"> 随着时间的推移，状态机会持续监控该价格水平。每一次成功的补充事件都会被记录，算法将累计所有被吸收的成交量，从而动态估算隐藏母订单的总规模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Python工程实践中，考虑到每分钟可能超过几万次的数据交互，使用原生的字典进行快照维护可能会遭遇性能瓶颈。量化工程师通常会采用Numpy数组结合预分配内存的方式，或者将解析模块用Cython重写，以确保FSM的状态转移延迟控制在微秒级别，从而避免因为处理过载而导致后续判断失效。</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 基于机器学习的微观结构预测模型</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仅仅探测到冰山订单的存在并不足以构成完整的交易策略。大量的微观结构实证研究指出，超过半数的合成冰山订单（Synthetic Icebergs）在未完全成交或仅部分成交的情况下，会被机构主动撤单（Cancellation）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。这就引出了量化交易中的核心痛点：如果系统在一侧探测到冰山订单并盲目跟风入场，一旦机构突然撤销隐藏的流动性，跟随者将立刻面临巨大的价格反向风险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因此，策略的成败取决于能否精准预测该冰山订单是会继续坚守阵地直至被完全成交（Filled），还是会在短时间内被主动撤单（Canceled）。在这个预测环节，传统规则引擎显得无能为力，必须引入机器学习（Machine Learning, ML）模型从市场微观结构中提取预测信号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5.1 订单流特征工程 (Feature Engineering)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在机器学习模型中，高质量的特征构建（Feature Engineering）决定了模型的预测上限。针对OKX ETH永续合约的高频数据，研究人员和量化机构通常会提取并构建以下几类高级特征以预测冰山订单的执行概率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订单流不平衡 (Order Flow Imbalance, OFI)：</w:t>
      </w:r>
      <w:r w:rsidDel="00000000" w:rsidR="00000000" w:rsidRPr="00000000">
        <w:rPr>
          <w:rFonts w:ascii="Arial Unicode MS" w:cs="Arial Unicode MS" w:eastAsia="Arial Unicode MS" w:hAnsi="Arial Unicode MS"/>
          <w:color w:val="1f1f1f"/>
          <w:rtl w:val="0"/>
        </w:rPr>
        <w:t xml:space="preserve"> OFI是反映微观供需变化的最敏锐指标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。根据定义，它不仅仅衡量静态的订单簿深度，更是量化了买卖双方力量的动态变迁。在时间窗口 </w:t>
      </w:r>
      <w:r w:rsidDel="00000000" w:rsidR="00000000" w:rsidRPr="00000000">
        <w:rPr>
          <w:rFonts w:ascii="Arial" w:cs="Arial" w:eastAsia="Arial" w:hAnsi="Arial"/>
          <w:color w:val="1f1f1f"/>
        </w:rPr>
        <w:drawing>
          <wp:inline distB="19050" distT="19050" distL="19050" distR="19050">
            <wp:extent cx="106263" cy="231846"/>
            <wp:effectExtent b="0" l="0" r="0" t="0"/>
            <wp:docPr id="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06263" cy="23184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内的数学公式通常表示为：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803925" cy="533694"/>
            <wp:effectExtent b="0" l="0" r="0" t="0"/>
            <wp:docPr id="1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803925" cy="53369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具体在计算时，若买一价上涨，则新增所有该价位数量；若买一价不变，则计算数量的增量；若买一价下跌，则取负的之前数量。卖一价同理反向计算 </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rtl w:val="0"/>
        </w:rPr>
        <w:t xml:space="preserve">。在更复杂的模型中，会引入多级订单流不平衡（Multi-Level OFI, MLOFI），即将该计算扩展至订单簿的前5档或前10档，以捕获更深层次的市场意图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标准化订单流不平衡 (Normalized OFI, NOFI)：</w:t>
      </w:r>
      <w:r w:rsidDel="00000000" w:rsidR="00000000" w:rsidRPr="00000000">
        <w:rPr>
          <w:rFonts w:ascii="Arial Unicode MS" w:cs="Arial Unicode MS" w:eastAsia="Arial Unicode MS" w:hAnsi="Arial Unicode MS"/>
          <w:color w:val="1f1f1f"/>
          <w:rtl w:val="0"/>
        </w:rPr>
        <w:t xml:space="preserve"> 在极端波动的加密货币市场中，绝对交易量可能瞬间放大数倍，导致原始OFI特征分布极不稳定。NOFI通过将不平衡量除以对应层级的总挂单量来进行标准化映射，使特征值始终约束在 -1 到 1 的区间内，显著提升了非线性模型对波动率的鲁棒性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冰山动态与对冲倾斜率 (Lean-Over-Hedge Ratio)：</w:t>
      </w:r>
      <w:r w:rsidDel="00000000" w:rsidR="00000000" w:rsidRPr="00000000">
        <w:rPr>
          <w:rFonts w:ascii="Arial Unicode MS" w:cs="Arial Unicode MS" w:eastAsia="Arial Unicode MS" w:hAnsi="Arial Unicode MS"/>
          <w:color w:val="1f1f1f"/>
          <w:rtl w:val="0"/>
        </w:rPr>
        <w:t xml:space="preserve"> 该特征衡量与冰山订单同向的对冲交易压力。例如，当探测到一个买入方向的冰山订单时，如果系统同时检测到大量的同向市价买入单（对冲流），其比值（如0.75）则表明市场存在强烈的做多共识。极强的对冲压力显著提高了冰山订单最终执行完毕的概率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方向相对特征变换 (Side-Relative Transformations)：</w:t>
      </w:r>
      <w:r w:rsidDel="00000000" w:rsidR="00000000" w:rsidRPr="00000000">
        <w:rPr>
          <w:rFonts w:ascii="Arial Unicode MS" w:cs="Arial Unicode MS" w:eastAsia="Arial Unicode MS" w:hAnsi="Arial Unicode MS"/>
          <w:color w:val="1f1f1f"/>
          <w:rtl w:val="0"/>
        </w:rPr>
        <w:t xml:space="preserve"> 这是一个极具创新性的机器学习工程技巧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在微观交易中，买单和卖单的物理特征是相反的。如果将原始价格和深度直接输入模型，算法可能会学习到不对称的规则。方向相对变换将所有特征（如订单簿失衡、支撑阻力距离）转化为“朝向订单方向”和“背离订单方向”的一致性信号，确保模型无论面对买单还是卖单，都能依据相同的微观压力逻辑进行评估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支撑与阻力的结构距离 (Distance to Structural Levels)：</w:t>
      </w:r>
      <w:r w:rsidDel="00000000" w:rsidR="00000000" w:rsidRPr="00000000">
        <w:rPr>
          <w:rFonts w:ascii="Arial Unicode MS" w:cs="Arial Unicode MS" w:eastAsia="Arial Unicode MS" w:hAnsi="Arial Unicode MS"/>
          <w:color w:val="1f1f1f"/>
          <w:rtl w:val="0"/>
        </w:rPr>
        <w:t xml:space="preserve"> 计算冰山订单当前所在价格与算法界定的宏观支撑/阻力位之间的Tick距离。由于机构通常在关键结构位附近部署真实流动性，订单距离这些关键价位越近，其执行概率在统计学上就越高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5.2 模型选择、超参数优化与反直觉发现</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将上述高维时间序列特征输入机器学习模型进行二分类（执行完毕标记为1，中途撤单标记为0），需要进行严格的模型筛选。线性模型如逻辑回归（Logistic Regression）因其简单的可解释性常被用作基准（Baseline），但在处理订单簿数据的非线性关系时表现欠佳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主流的量化研究表明，基于树的梯度提升算法（Gradient Boosting Frameworks）在此类微观结构预测中占据绝对统治地位。其中，XGBoost 和 LightGBM 因其强大的正则化能力（能够有效防止在高频噪声数据中过拟合）和对极端异常值（Outliers）的鲁棒性，成为了冰山预测的首选架构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。在经过严格时间序列交叉验证（Time-Series Cross Validation）以避免未来函数（Look-ahead Bias）的测试中，优化的XGBoost模型能够实现67%至79%的预测准确率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在这个过程中，学术界和实业界都发现了一个在加密货币高频领域极具颠覆性的“反直觉发现”（Counter-Intuitive Discovery）：使用超短时间窗口（例如仅仅过去一两个交易时段的数据）训练出来的模型，其样本外（Out-of-sample）表现始终优于使用数月庞大历史数据集训练的模型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这一现象的根本原因在于加密衍生品市场的微观结构生态演化过于迅速——做市商算法的迭代、交易规则的微调乃至宏观情绪的切换，都会导致数周前的数据彻底失去预测价值。因此，建立一套能够自动、高频滚动重训（Rolling Re-training）的基础设施，比盲目堆砌历史数据重要得多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 扫损流动性清扫 (Stop-Hunt Liquidity Sweep) 的底层逻辑与博弈机制</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如果说冰山订单代表了机构参与者试图隐藏踪迹的“防御性”和“被动性”操作，那么扫损流动性清扫（Liquidity Sweep）则展示了机构资本在缺乏流动性的加密货币市场中极其“攻击性”的一面。理解这一信号，必须从市场的终极制约因素出发：流动性的匮乏。</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在金融市场中，价格并非由图表上的形态驱动，而是由真实的买卖订单驱动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。正如前文所述，OKX ETH永续合约每天有数十乃至上百亿美元的成交，这其中充斥着大量试图快速建仓的“巨鲸”（Whales）和机构交易者。当一家机构希望买入价值5000万USDT的ETH合约时，如果他直接在市场上吃单（Taker），将瞬间扫平订单簿上数十个价格档位的挂单，造成极其恶劣的滑点（Slippage），严重拉高建仓成本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。因此，机构要在不引起价格飞涨的情况下买入，就必须寻找到一个能够瞬间提供价值5000万USDT卖单的流动性池（Liquidity Pool）</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6.1 散户心理与流动性池的形成</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些海量的卖单从何而来？答案隐藏在千千万万散户交易者的风险控制习惯之中。绝大多数散户交易者接受的都是传统的经典技术分析教育，他们习惯于在明显的支撑位（如近期波段低点、双底形态、整数关口）做多，并将止损订单（Stop-loss Orders）设置在支撑位下方几美元的紧凑区域内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。散户的多头止损订单，在系统层面本质上就是市价卖单（Market Sell Orders）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当成千上万个散户将止损卖单聚集在同一个结构性低点下方时，这个区域就形成了一个巨大的“卖方流动性池”（Sell-Side Liquidity, SSL）</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。机构算法极其清楚这些流动性池的精确坐标，它们不再盲目等待对手盘，而是主动出击。</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6.2 扫损清扫的演化四部曲</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一场经典的流动性清扫在订单流图表上通常呈现出剧烈的四阶段波动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诱导与陷阱 (The Trap)：</w:t>
      </w:r>
      <w:r w:rsidDel="00000000" w:rsidR="00000000" w:rsidRPr="00000000">
        <w:rPr>
          <w:rFonts w:ascii="Arial Unicode MS" w:cs="Arial Unicode MS" w:eastAsia="Arial Unicode MS" w:hAnsi="Arial Unicode MS"/>
          <w:color w:val="1f1f1f"/>
          <w:rtl w:val="0"/>
        </w:rPr>
        <w:t xml:space="preserve"> 市场在某个关键低点上方盘整，吸引突破交易者和均值回归交易者进场，并在下方囤积止损。</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清扫与绞杀 (The Sweep)：</w:t>
      </w:r>
      <w:r w:rsidDel="00000000" w:rsidR="00000000" w:rsidRPr="00000000">
        <w:rPr>
          <w:rFonts w:ascii="Arial Unicode MS" w:cs="Arial Unicode MS" w:eastAsia="Arial Unicode MS" w:hAnsi="Arial Unicode MS"/>
          <w:color w:val="1f1f1f"/>
          <w:rtl w:val="0"/>
        </w:rPr>
        <w:t xml:space="preserve"> 机构算法突然抛出一定量的市价卖单，故意将价格砸穿支撑位 </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。这一动作如同推倒多米诺骨牌，瞬间触发了堆积如山的散户止损单，以及突破空头（Breakout Sellers）的追空单。海量的市价卖盘如洪水般涌入市场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流动性吸收 (Absorption)：</w:t>
      </w:r>
      <w:r w:rsidDel="00000000" w:rsidR="00000000" w:rsidRPr="00000000">
        <w:rPr>
          <w:rFonts w:ascii="Arial Unicode MS" w:cs="Arial Unicode MS" w:eastAsia="Arial Unicode MS" w:hAnsi="Arial Unicode MS"/>
          <w:color w:val="1f1f1f"/>
          <w:rtl w:val="0"/>
        </w:rPr>
        <w:t xml:space="preserve"> 这正是机构的最终目的。在这股抛售狂潮中，机构在跌破位下方早已布下了密集的限价买单（通常结合冰山算法）。散户的市价卖单全数撞击在机构的限价买单上，机构得以在几秒钟内以极低的价格完成了巨量多头建仓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反转与收复 (The Reclaim)：</w:t>
      </w:r>
      <w:r w:rsidDel="00000000" w:rsidR="00000000" w:rsidRPr="00000000">
        <w:rPr>
          <w:rFonts w:ascii="Arial Unicode MS" w:cs="Arial Unicode MS" w:eastAsia="Arial Unicode MS" w:hAnsi="Arial Unicode MS"/>
          <w:color w:val="1f1f1f"/>
          <w:rtl w:val="0"/>
        </w:rPr>
        <w:t xml:space="preserve"> 随着机构完成吸筹，下方的卖压瞬间枯竭，巨大的买盘将价格迅速推升。在K线图上，这表现为一根长长的下影线（Wick）瞬间收复了之前的跌破位，留下一群被震出局的散户和被套牢的追空者，价格随后绝尘而去开启新的上涨趋势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这种行为绝非简单的阴谋论，而是大型资本在流动性受限环境下的最优执行路径（Optimal Execution）</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 流动性清扫的量化特征提取与算法识别</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量化交易策略的核心在于将主观的盘感转化为精确的数学和逻辑定义。要通过Python算法在OKX中捕捉扫损流动性清扫，必须分为两个步骤：首先在图表上算法化地标记出潜藏的流动性池，其次在价格到达该区域时利用微观指标验证这是否是一次吸收动作。</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7.1 算法定义流动性池 (Swing Highs/Lows)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在算法逻辑中，流动性池并不需要依赖画线工具，而是基于局部的分形（Fractal）或波段极值（Swing Points）来定义 </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波段高点 (Swing High)：</w:t>
      </w:r>
      <w:r w:rsidDel="00000000" w:rsidR="00000000" w:rsidRPr="00000000">
        <w:rPr>
          <w:rFonts w:ascii="Arial Unicode MS" w:cs="Arial Unicode MS" w:eastAsia="Arial Unicode MS" w:hAnsi="Arial Unicode MS"/>
          <w:color w:val="1f1f1f"/>
          <w:rtl w:val="0"/>
        </w:rPr>
        <w:t xml:space="preserve"> 定义为一个由奇数根K线组成的序列中（如5根），中间K线的最高价严格大于其左侧N根和右侧N根K线的最高价。在量化脚本中，这通常对应于买方流动性（Buy-Side Liquidity, BSL）池 </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波段低点 (Swing Low)：</w:t>
      </w:r>
      <w:r w:rsidDel="00000000" w:rsidR="00000000" w:rsidRPr="00000000">
        <w:rPr>
          <w:rFonts w:ascii="Arial Unicode MS" w:cs="Arial Unicode MS" w:eastAsia="Arial Unicode MS" w:hAnsi="Arial Unicode MS"/>
          <w:color w:val="1f1f1f"/>
          <w:rtl w:val="0"/>
        </w:rPr>
        <w:t xml:space="preserve"> 定义为中间K线的最低价严格小于其两侧N根K线的最低价。这对应于卖方流动性（Sell-Side Liquidity, SSL）池 </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在Python中，可以利用Pandas的滑动窗口（Rolling Window）功能或 scipy.signal.find_peaks 函数来高频、动态地更新这些结构点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Python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核心逻辑示例：使用 Pandas 定义窗口长度为5的波段低点</w:t>
      </w:r>
      <w:r w:rsidDel="00000000" w:rsidR="00000000" w:rsidRPr="00000000">
        <w:rPr>
          <w:rFonts w:ascii="Arial" w:cs="Arial" w:eastAsia="Arial" w:hAnsi="Arial"/>
          <w:color w:val="1f1f1f"/>
          <w:shd w:fill="f0f4f9" w:val="clear"/>
          <w:rtl w:val="0"/>
        </w:rPr>
        <w:br w:type="textWrapping"/>
      </w:r>
      <w:r w:rsidDel="00000000" w:rsidR="00000000" w:rsidRPr="00000000">
        <w:rPr>
          <w:rFonts w:ascii="Arial" w:cs="Arial" w:eastAsia="Arial" w:hAnsi="Arial"/>
          <w:i w:val="0"/>
          <w:iCs w:val="0"/>
          <w:color w:val="8430ce"/>
          <w:sz w:val="20"/>
          <w:szCs w:val="20"/>
          <w:shd w:fill="f0f4f9" w:val="clear"/>
          <w:rtl w:val="0"/>
        </w:rPr>
        <w:t xml:space="preserve">def</w:t>
      </w:r>
      <w:r w:rsidDel="00000000" w:rsidR="00000000" w:rsidRPr="00000000">
        <w:rPr>
          <w:rFonts w:ascii="Arial" w:cs="Arial" w:eastAsia="Arial" w:hAnsi="Arial"/>
          <w:i w:val="0"/>
          <w:iCs w:val="0"/>
          <w:color w:val="444746"/>
          <w:sz w:val="20"/>
          <w:szCs w:val="20"/>
          <w:shd w:fill="f0f4f9" w:val="clear"/>
          <w:rtl w:val="0"/>
        </w:rPr>
        <w:t xml:space="preserve"> </w:t>
      </w:r>
      <w:r w:rsidDel="00000000" w:rsidR="00000000" w:rsidRPr="00000000">
        <w:rPr>
          <w:rFonts w:ascii="Arial" w:cs="Arial" w:eastAsia="Arial" w:hAnsi="Arial"/>
          <w:i w:val="0"/>
          <w:iCs w:val="0"/>
          <w:color w:val="996900"/>
          <w:sz w:val="20"/>
          <w:szCs w:val="20"/>
          <w:shd w:fill="f0f4f9" w:val="clear"/>
          <w:rtl w:val="0"/>
        </w:rPr>
        <w:t xml:space="preserve">identify_swing_lows</w:t>
      </w:r>
      <w:r w:rsidDel="00000000" w:rsidR="00000000" w:rsidRPr="00000000">
        <w:rPr>
          <w:rFonts w:ascii="Arial" w:cs="Arial" w:eastAsia="Arial" w:hAnsi="Arial"/>
          <w:i w:val="0"/>
          <w:iCs w:val="0"/>
          <w:color w:val="444746"/>
          <w:sz w:val="20"/>
          <w:szCs w:val="20"/>
          <w:shd w:fill="f0f4f9" w:val="clear"/>
          <w:rtl w:val="0"/>
        </w:rPr>
        <w:t xml:space="preserve">(df, window=</w:t>
      </w:r>
      <w:r w:rsidDel="00000000" w:rsidR="00000000" w:rsidRPr="00000000">
        <w:rPr>
          <w:rFonts w:ascii="Arial" w:cs="Arial" w:eastAsia="Arial" w:hAnsi="Arial"/>
          <w:i w:val="0"/>
          <w:iCs w:val="0"/>
          <w:color w:val="b55908"/>
          <w:sz w:val="20"/>
          <w:szCs w:val="20"/>
          <w:shd w:fill="f0f4f9" w:val="clear"/>
          <w:rtl w:val="0"/>
        </w:rPr>
        <w:t xml:space="preserve">2</w:t>
      </w:r>
      <w:r w:rsidDel="00000000" w:rsidR="00000000" w:rsidRPr="00000000">
        <w:rPr>
          <w:rFonts w:ascii="Arial" w:cs="Arial" w:eastAsia="Arial" w:hAnsi="Arial"/>
          <w:i w:val="0"/>
          <w:iCs w:val="0"/>
          <w:color w:val="444746"/>
          <w:sz w:val="20"/>
          <w:szCs w:val="20"/>
          <w:shd w:fill="f0f4f9" w:val="clear"/>
          <w:rtl w:val="0"/>
        </w:rPr>
        <w:t xml:space="preserve">):</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计算以当前K线为中心的前后window数量区间内的最低价</w:t>
      </w:r>
      <w:r w:rsidDel="00000000" w:rsidR="00000000" w:rsidRPr="00000000">
        <w:rPr>
          <w:rFonts w:ascii="Arial" w:cs="Arial" w:eastAsia="Arial" w:hAnsi="Arial"/>
          <w:color w:val="1f1f1f"/>
          <w:shd w:fill="f0f4f9" w:val="clear"/>
          <w:rtl w:val="0"/>
        </w:rPr>
        <w:br w:type="textWrapping"/>
        <w:t xml:space="preserve">    df = df[</w:t>
      </w:r>
      <w:r w:rsidDel="00000000" w:rsidR="00000000" w:rsidRPr="00000000">
        <w:rPr>
          <w:rFonts w:ascii="Arial" w:cs="Arial" w:eastAsia="Arial" w:hAnsi="Arial"/>
          <w:i w:val="0"/>
          <w:iCs w:val="0"/>
          <w:color w:val="188038"/>
          <w:sz w:val="20"/>
          <w:szCs w:val="20"/>
          <w:shd w:fill="f0f4f9" w:val="clear"/>
          <w:rtl w:val="0"/>
        </w:rPr>
        <w:t xml:space="preserve">'low'</w:t>
      </w:r>
      <w:r w:rsidDel="00000000" w:rsidR="00000000" w:rsidRPr="00000000">
        <w:rPr>
          <w:rFonts w:ascii="Arial" w:cs="Arial" w:eastAsia="Arial" w:hAnsi="Arial"/>
          <w:color w:val="1f1f1f"/>
          <w:shd w:fill="f0f4f9" w:val="clear"/>
          <w:rtl w:val="0"/>
        </w:rPr>
        <w:t xml:space="preserve">].rolling(window=</w:t>
      </w:r>
      <w:r w:rsidDel="00000000" w:rsidR="00000000" w:rsidRPr="00000000">
        <w:rPr>
          <w:rFonts w:ascii="Arial" w:cs="Arial" w:eastAsia="Arial" w:hAnsi="Arial"/>
          <w:i w:val="0"/>
          <w:iCs w:val="0"/>
          <w:color w:val="b55908"/>
          <w:sz w:val="20"/>
          <w:szCs w:val="20"/>
          <w:shd w:fill="f0f4f9" w:val="clear"/>
          <w:rtl w:val="0"/>
        </w:rPr>
        <w:t xml:space="preserve">2</w:t>
      </w:r>
      <w:r w:rsidDel="00000000" w:rsidR="00000000" w:rsidRPr="00000000">
        <w:rPr>
          <w:rFonts w:ascii="Arial" w:cs="Arial" w:eastAsia="Arial" w:hAnsi="Arial"/>
          <w:color w:val="1f1f1f"/>
          <w:shd w:fill="f0f4f9" w:val="clear"/>
          <w:rtl w:val="0"/>
        </w:rPr>
        <w:t xml:space="preserve">*window+</w:t>
      </w:r>
      <w:r w:rsidDel="00000000" w:rsidR="00000000" w:rsidRPr="00000000">
        <w:rPr>
          <w:rFonts w:ascii="Arial" w:cs="Arial" w:eastAsia="Arial" w:hAnsi="Arial"/>
          <w:i w:val="0"/>
          <w:iCs w:val="0"/>
          <w:color w:val="b55908"/>
          <w:sz w:val="20"/>
          <w:szCs w:val="20"/>
          <w:shd w:fill="f0f4f9" w:val="clear"/>
          <w:rtl w:val="0"/>
        </w:rPr>
        <w:t xml:space="preserve">1</w:t>
      </w:r>
      <w:r w:rsidDel="00000000" w:rsidR="00000000" w:rsidRPr="00000000">
        <w:rPr>
          <w:rFonts w:ascii="Arial" w:cs="Arial" w:eastAsia="Arial" w:hAnsi="Arial"/>
          <w:color w:val="1f1f1f"/>
          <w:shd w:fill="f0f4f9" w:val="clear"/>
          <w:rtl w:val="0"/>
        </w:rPr>
        <w:t xml:space="preserve">, center=</w:t>
      </w:r>
      <w:r w:rsidDel="00000000" w:rsidR="00000000" w:rsidRPr="00000000">
        <w:rPr>
          <w:rFonts w:ascii="Arial" w:cs="Arial" w:eastAsia="Arial" w:hAnsi="Arial"/>
          <w:i w:val="0"/>
          <w:iCs w:val="0"/>
          <w:color w:val="b55908"/>
          <w:sz w:val="20"/>
          <w:szCs w:val="20"/>
          <w:shd w:fill="f0f4f9" w:val="clear"/>
          <w:rtl w:val="0"/>
        </w:rPr>
        <w:t xml:space="preserve">True</w:t>
      </w:r>
      <w:r w:rsidDel="00000000" w:rsidR="00000000" w:rsidRPr="00000000">
        <w:rPr>
          <w:rFonts w:ascii="Arial" w:cs="Arial" w:eastAsia="Arial" w:hAnsi="Arial"/>
          <w:color w:val="1f1f1f"/>
          <w:shd w:fill="f0f4f9" w:val="clear"/>
          <w:rtl w:val="0"/>
        </w:rPr>
        <w:t xml:space="preserve">).</w:t>
      </w:r>
      <w:r w:rsidDel="00000000" w:rsidR="00000000" w:rsidRPr="00000000">
        <w:rPr>
          <w:rFonts w:ascii="Arial" w:cs="Arial" w:eastAsia="Arial" w:hAnsi="Arial"/>
          <w:i w:val="0"/>
          <w:iCs w:val="0"/>
          <w:color w:val="1967d2"/>
          <w:sz w:val="20"/>
          <w:szCs w:val="20"/>
          <w:shd w:fill="f0f4f9" w:val="clear"/>
          <w:rtl w:val="0"/>
        </w:rPr>
        <w:t xml:space="preserve">min</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如果当前K线的最低价等于滚动最低价，则标记为波段低点</w:t>
      </w:r>
      <w:r w:rsidDel="00000000" w:rsidR="00000000" w:rsidRPr="00000000">
        <w:rPr>
          <w:rFonts w:ascii="Arial" w:cs="Arial" w:eastAsia="Arial" w:hAnsi="Arial"/>
          <w:color w:val="1f1f1f"/>
          <w:shd w:fill="f0f4f9" w:val="clear"/>
          <w:rtl w:val="0"/>
        </w:rPr>
        <w:br w:type="textWrapping"/>
        <w:t xml:space="preserve">    df = (df[</w:t>
      </w:r>
      <w:r w:rsidDel="00000000" w:rsidR="00000000" w:rsidRPr="00000000">
        <w:rPr>
          <w:rFonts w:ascii="Arial" w:cs="Arial" w:eastAsia="Arial" w:hAnsi="Arial"/>
          <w:i w:val="0"/>
          <w:iCs w:val="0"/>
          <w:color w:val="188038"/>
          <w:sz w:val="20"/>
          <w:szCs w:val="20"/>
          <w:shd w:fill="f0f4f9" w:val="clear"/>
          <w:rtl w:val="0"/>
        </w:rPr>
        <w:t xml:space="preserve">'low'</w:t>
      </w:r>
      <w:r w:rsidDel="00000000" w:rsidR="00000000" w:rsidRPr="00000000">
        <w:rPr>
          <w:rFonts w:ascii="Arial" w:cs="Arial" w:eastAsia="Arial" w:hAnsi="Arial"/>
          <w:color w:val="1f1f1f"/>
          <w:shd w:fill="f0f4f9" w:val="clear"/>
          <w:rtl w:val="0"/>
        </w:rPr>
        <w:t xml:space="preserve">] == df)</w:t>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return</w:t>
      </w:r>
      <w:r w:rsidDel="00000000" w:rsidR="00000000" w:rsidRPr="00000000">
        <w:rPr>
          <w:rFonts w:ascii="Arial" w:cs="Arial" w:eastAsia="Arial" w:hAnsi="Arial"/>
          <w:color w:val="1f1f1f"/>
          <w:shd w:fill="f0f4f9" w:val="clear"/>
          <w:rtl w:val="0"/>
        </w:rPr>
        <w:t xml:space="preserve"> df</w:t>
        <w:br w:type="textWrapping"/>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当系统识别出波段低点后，会将该价格作为一条水平射线向右延伸，形成一个等待被触发的清扫监控区（Monitoring Zone）。在OKX的高频环境中，如果多个波段低点出现在同一价格附近（Equal Lows），该区域的流动性权重将呈指数级增加，发生清扫的概率极高 </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7.2 识别清扫特征：累积成交量差 (CVD) 与足迹图发散</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当价格真的跌破这些被标记的流动性池时，算法必须瞬间做出判断：这是一个真实的结构性向下突破（Break of Structure），还是一次主力的扫损骗局？在这一点上，价格行为是欺骗性的，唯有订单流的底层数据不会撒谎。</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此时，算法引入了核心微观指标：</w:t>
      </w:r>
      <w:r w:rsidDel="00000000" w:rsidR="00000000" w:rsidRPr="00000000">
        <w:rPr>
          <w:rFonts w:ascii="Arial Unicode MS" w:cs="Arial Unicode MS" w:eastAsia="Arial Unicode MS" w:hAnsi="Arial Unicode MS"/>
          <w:b w:val="1"/>
          <w:bCs w:val="1"/>
          <w:color w:val="1f1f1f"/>
          <w:rtl w:val="0"/>
        </w:rPr>
        <w:t xml:space="preserve">累积成交量差（Cumulative Volume Delta, CVD）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Unicode MS" w:cs="Arial Unicode MS" w:eastAsia="Arial Unicode MS" w:hAnsi="Arial Unicode MS"/>
          <w:color w:val="1f1f1f"/>
          <w:rtl w:val="0"/>
        </w:rPr>
        <w:t xml:space="preserve">。 CVD 的数学逻辑非常简单，它追踪的是主动买入与主动卖出力量的净差值 </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Unicode MS" w:cs="Arial Unicode MS" w:eastAsia="Arial Unicode MS" w:hAnsi="Arial Unicode MS"/>
          <w:color w:val="1f1f1f"/>
          <w:rtl w:val="0"/>
        </w:rPr>
        <w:t xml:space="preserve">。算法通过监听OKX的 trades 通道，判断每笔成交是吃掉卖单（主动买入）还是砸向买单（主动卖出）。</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20268"/>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05500" cy="52026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39731"/>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05500" cy="839731"/>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通过Python计算出CVD后，算法将其与价格序列进行背离分析（Divergence Analysis）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真实突破场景：</w:t>
      </w:r>
      <w:r w:rsidDel="00000000" w:rsidR="00000000" w:rsidRPr="00000000">
        <w:rPr>
          <w:rFonts w:ascii="Arial Unicode MS" w:cs="Arial Unicode MS" w:eastAsia="Arial Unicode MS" w:hAnsi="Arial Unicode MS"/>
          <w:color w:val="1f1f1f"/>
          <w:rtl w:val="0"/>
        </w:rPr>
        <w:t xml:space="preserve"> 价格跌破波段低点创出新低，同时CVD也同步创出新低，显示主动卖盘如摧枯拉朽般推进，没有任何抵抗。此时算法放弃清扫交易，可能顺势做空。</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清扫与吸收场景（核心信号）：</w:t>
      </w:r>
      <w:r w:rsidDel="00000000" w:rsidR="00000000" w:rsidRPr="00000000">
        <w:rPr>
          <w:rFonts w:ascii="Arial Unicode MS" w:cs="Arial Unicode MS" w:eastAsia="Arial Unicode MS" w:hAnsi="Arial Unicode MS"/>
          <w:color w:val="1f1f1f"/>
          <w:rtl w:val="0"/>
        </w:rPr>
        <w:t xml:space="preserve"> 价格跌穿波段低点创出新低，但 </w:t>
      </w:r>
      <w:r w:rsidDel="00000000" w:rsidR="00000000" w:rsidRPr="00000000">
        <w:rPr>
          <w:rFonts w:ascii="Arial Unicode MS" w:cs="Arial Unicode MS" w:eastAsia="Arial Unicode MS" w:hAnsi="Arial Unicode MS"/>
          <w:b w:val="1"/>
          <w:bCs w:val="1"/>
          <w:color w:val="1f1f1f"/>
          <w:rtl w:val="0"/>
        </w:rPr>
        <w:t xml:space="preserve">CVD 却拒绝创出新低，甚至拐头向上</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Unicode MS" w:cs="Arial Unicode MS" w:eastAsia="Arial Unicode MS" w:hAnsi="Arial Unicode MS"/>
          <w:color w:val="1f1f1f"/>
          <w:rtl w:val="0"/>
        </w:rPr>
        <w:t xml:space="preserve">。这一背离现象在数学上证明了，尽管散户的市价卖单疯狂涌出，但庞大的被动限价买单（极有可能是冰山订单）吸收了所有抛压。在更精细的足迹图（Footprint Chart）算法重构中，这表现为在突破K线的极长下影线内部，集中了极其巨大的成交量（Volume Imbalance）而价格不再下跌 </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7.3 市场状态过滤：赫斯特指数 (Hurst Exponent) 的应用</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为了防止算法在单边暴跌的趋势市中盲目接飞刀接成重伤，必须引入市场状态（Regime）过滤器。研究文献中常使用赫斯特指数（Hurst Exponent, </w:t>
      </w:r>
      <w:r w:rsidDel="00000000" w:rsidR="00000000" w:rsidRPr="00000000">
        <w:rPr>
          <w:rFonts w:ascii="Arial" w:cs="Arial" w:eastAsia="Arial" w:hAnsi="Arial"/>
          <w:color w:val="1f1f1f"/>
        </w:rPr>
        <w:drawing>
          <wp:inline distB="19050" distT="19050" distL="19050" distR="19050">
            <wp:extent cx="168251" cy="224334"/>
            <wp:effectExtent b="0" l="0" r="0" t="0"/>
            <wp:docPr id="1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68251" cy="22433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）来衡量时间序列的长期记忆性 </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Unicode MS" w:cs="Arial Unicode MS" w:eastAsia="Arial Unicode MS" w:hAnsi="Arial Unicode MS"/>
          <w:color w:val="1f1f1f"/>
          <w:rtl w:val="0"/>
        </w:rPr>
        <w:t xml:space="preserve">。 计算公式的核心为重标极差分析（R/S Analysis）：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11141"/>
            <wp:effectExtent b="0" l="0" r="0" t="0"/>
            <wp:docPr id="1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05500" cy="511141"/>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通过不断计算局部区间的 </w:t>
      </w:r>
      <w:r w:rsidDel="00000000" w:rsidR="00000000" w:rsidRPr="00000000">
        <w:rPr>
          <w:rFonts w:ascii="Arial" w:cs="Arial" w:eastAsia="Arial" w:hAnsi="Arial"/>
          <w:color w:val="1f1f1f"/>
        </w:rPr>
        <w:drawing>
          <wp:inline distB="19050" distT="19050" distL="19050" distR="19050">
            <wp:extent cx="168251" cy="224334"/>
            <wp:effectExtent b="0" l="0" r="0" t="0"/>
            <wp:docPr id="1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68251" cy="22433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值，算法可以评估市场当前的波动记忆机制：</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color w:val="1f1f1f"/>
          <w:rtl w:val="0"/>
        </w:rPr>
        <w:t xml:space="preserve">当 </w:t>
      </w:r>
      <w:r w:rsidDel="00000000" w:rsidR="00000000" w:rsidRPr="00000000">
        <w:rPr>
          <w:rFonts w:ascii="Arial" w:cs="Arial" w:eastAsia="Arial" w:hAnsi="Arial"/>
          <w:color w:val="1f1f1f"/>
        </w:rPr>
        <w:drawing>
          <wp:inline distB="19050" distT="19050" distL="19050" distR="19050">
            <wp:extent cx="649784" cy="229336"/>
            <wp:effectExtent b="0" l="0" r="0" t="0"/>
            <wp:docPr id="1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49784" cy="22933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时，市场呈现持续的趋势性（Trend-following regime）。此时所有对流动性池的跌破都极可能是真突破，策略应屏蔽清扫信号。</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color w:val="1f1f1f"/>
          <w:rtl w:val="0"/>
        </w:rPr>
        <w:t xml:space="preserve">当 </w:t>
      </w:r>
      <w:r w:rsidDel="00000000" w:rsidR="00000000" w:rsidRPr="00000000">
        <w:rPr>
          <w:rFonts w:ascii="Arial" w:cs="Arial" w:eastAsia="Arial" w:hAnsi="Arial"/>
          <w:color w:val="1f1f1f"/>
        </w:rPr>
        <w:drawing>
          <wp:inline distB="19050" distT="19050" distL="19050" distR="19050">
            <wp:extent cx="649784" cy="229336"/>
            <wp:effectExtent b="0" l="0" r="0" t="0"/>
            <wp:docPr id="17"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49784" cy="22933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时，市场处于均值回归状态（Mean-reverting regime）。此时跌破动作大多是主力的流动性清扫诱空，算法全面激活扫损捕捉逻辑 </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8. Python 交易执行逻辑与严格的微观风控</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当基于CVD背离、足迹吸收和Hurst指数确认了一次完美的流动性清扫之后，量化系统进入了最为关键的执行与风控阶段。面对机构级别的诱多诱空，随意的挂单只会沦为市场深度的一部分。</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8.1 “收复”确认机制 (The Reclaim)</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最重要的一条纪律是：</w:t>
      </w:r>
      <w:r w:rsidDel="00000000" w:rsidR="00000000" w:rsidRPr="00000000">
        <w:rPr>
          <w:rFonts w:ascii="Arial Unicode MS" w:cs="Arial Unicode MS" w:eastAsia="Arial Unicode MS" w:hAnsi="Arial Unicode MS"/>
          <w:b w:val="1"/>
          <w:bCs w:val="1"/>
          <w:color w:val="1f1f1f"/>
          <w:rtl w:val="0"/>
        </w:rPr>
        <w:t xml:space="preserve">算法绝不在价格处于流动性池下方（即跌破状态中）时入场接刀</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。价格短暂跌破并不代表一定会拉回，任何过早的挂单都可能遭遇清算引擎（Liquidation Engine）引发的连续踩踏。</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正确的交易执行状态机如下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color w:val="1f1f1f"/>
          <w:rtl w:val="0"/>
        </w:rPr>
        <w:t xml:space="preserve">系统确认价格低于波段低点（进入流动性池）。</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color w:val="1f1f1f"/>
          <w:rtl w:val="0"/>
        </w:rPr>
        <w:t xml:space="preserve">计算确认底层出现极高的交易量异常及CVD买方吸收特征。</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确认触发 (Confirmation)：</w:t>
      </w:r>
      <w:r w:rsidDel="00000000" w:rsidR="00000000" w:rsidRPr="00000000">
        <w:rPr>
          <w:rFonts w:ascii="Arial Unicode MS" w:cs="Arial Unicode MS" w:eastAsia="Arial Unicode MS" w:hAnsi="Arial Unicode MS"/>
          <w:color w:val="1f1f1f"/>
          <w:rtl w:val="0"/>
        </w:rPr>
        <w:t xml:space="preserve"> 算法耐心等待价格重新向上穿越，</w:t>
      </w:r>
      <w:r w:rsidDel="00000000" w:rsidR="00000000" w:rsidRPr="00000000">
        <w:rPr>
          <w:rFonts w:ascii="Arial Unicode MS" w:cs="Arial Unicode MS" w:eastAsia="Arial Unicode MS" w:hAnsi="Arial Unicode MS"/>
          <w:b w:val="1"/>
          <w:bCs w:val="1"/>
          <w:color w:val="1f1f1f"/>
          <w:rtl w:val="0"/>
        </w:rPr>
        <w:t xml:space="preserve">收复并收盘高于（Reclaim）</w:t>
      </w:r>
      <w:r w:rsidDel="00000000" w:rsidR="00000000" w:rsidRPr="00000000">
        <w:rPr>
          <w:rFonts w:ascii="Arial Unicode MS" w:cs="Arial Unicode MS" w:eastAsia="Arial Unicode MS" w:hAnsi="Arial Unicode MS"/>
          <w:color w:val="1f1f1f"/>
          <w:rtl w:val="0"/>
        </w:rPr>
        <w:t xml:space="preserve"> 最初被跌破的波段低点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color w:val="1f1f1f"/>
          <w:rtl w:val="0"/>
        </w:rPr>
        <w:t xml:space="preserve">一旦发生结构转移（如局部出现微小的订单块 Order Block 或公允价值缺口 Fair Value Gap），算法立即发送市价买单或在回踩缺口处挂限价单入场跟进主力的多头方向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8.2 动态风控与盈亏比约束</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在这类策略中，止损的数学逻辑异常清晰，排除了任何主观臆断。</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硬止损设定 (Hard Stop-Loss)：</w:t>
      </w:r>
      <w:r w:rsidDel="00000000" w:rsidR="00000000" w:rsidRPr="00000000">
        <w:rPr>
          <w:rFonts w:ascii="Arial Unicode MS" w:cs="Arial Unicode MS" w:eastAsia="Arial Unicode MS" w:hAnsi="Arial Unicode MS"/>
          <w:color w:val="1f1f1f"/>
          <w:rtl w:val="0"/>
        </w:rPr>
        <w:t xml:space="preserve"> 止损线严格设置在清扫动作留下的那根极长下影线（Wick）的最低点下方几个Tick的位置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其背后的机构逻辑在于：这个针尖代表了机构收集流动性的最终边界，如果价格后续被允许重新跌破这个针尖，这在结构上宣告了最初的判断完全错误，此前所谓的“吸收”仅仅是跌势中的短暂中继，整个机构多头逻辑失效，必须毫无保留地割肉止损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非对称盈亏比 (Risk-Reward Ratio)：</w:t>
      </w:r>
      <w:r w:rsidDel="00000000" w:rsidR="00000000" w:rsidRPr="00000000">
        <w:rPr>
          <w:rFonts w:ascii="Arial Unicode MS" w:cs="Arial Unicode MS" w:eastAsia="Arial Unicode MS" w:hAnsi="Arial Unicode MS"/>
          <w:color w:val="1f1f1f"/>
          <w:rtl w:val="0"/>
        </w:rPr>
        <w:t xml:space="preserve"> 止盈目标的设定遵循流动性的对称性原则。一旦多头成功在波段低点的清扫中建仓，算法会自动将获利平仓单设置在相反方向的下一个重要流动性池——即上方的显著波段高点（Buy-Side Liquidity）附近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。这一设计利用了价格在相反流动性极值间游走的规律，确保了绝大多数成功的清扫交易能够实现 1:2 甚至更高的非对称盈亏比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，从而在较低胜率的环境下依然实现长期的正期望收益。</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9. 综合量化系统架构设计与工程挑战</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在明确了冰山订单与扫损清扫的数学与金融逻辑后，将这些理论实装到专门针对OKX ETH永续合约的Python自动化交易系统中，面临着极高的软件工程挑战。每天处理数十亿级美元成交和海量Tick更新的系统，无法容忍任何同步阻塞的代码。</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9.1 异步非阻塞架构</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该系统必须采用完全事件驱动（Event-Driven）的异步架构，利用Python的 asyncio、aiohttp 或底层封装好的 websockets 库进行通信 </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Unicode MS" w:cs="Arial Unicode MS" w:eastAsia="Arial Unicode MS" w:hAnsi="Arial Unicode MS"/>
          <w:color w:val="1f1f1f"/>
          <w:rtl w:val="0"/>
        </w:rPr>
        <w:t xml:space="preserve">。架构通常分为三个解耦的独立层：</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数据摄取层 (Data Ingestion Layer)：</w:t>
      </w:r>
      <w:r w:rsidDel="00000000" w:rsidR="00000000" w:rsidRPr="00000000">
        <w:rPr>
          <w:rFonts w:ascii="Arial Unicode MS" w:cs="Arial Unicode MS" w:eastAsia="Arial Unicode MS" w:hAnsi="Arial Unicode MS"/>
          <w:color w:val="1f1f1f"/>
          <w:rtl w:val="0"/>
        </w:rPr>
        <w:t xml:space="preserve"> 维持与OKX WebSocket终端 (wss://ws.okx.com:8443/ws/v5/public) 的高优连接。该层专注订阅 books-l2-tbt 和 trades 通道。为保证计算OFI和重构LOB的绝对准确，代码中必须实现严格的校验和（Checksum）逻辑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。如果在网络抖动中遗漏了任何一个增量推送包（Delta payload），程序必须立刻断开并重新请求完整快照，否则构建的微观特征将全部错乱。</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信号处理与推断层 (Signal Processing &amp; Inference Layer)：</w:t>
      </w:r>
      <w:r w:rsidDel="00000000" w:rsidR="00000000" w:rsidRPr="00000000">
        <w:rPr>
          <w:rFonts w:ascii="Arial Unicode MS" w:cs="Arial Unicode MS" w:eastAsia="Arial Unicode MS" w:hAnsi="Arial Unicode MS"/>
          <w:color w:val="1f1f1f"/>
          <w:rtl w:val="0"/>
        </w:rPr>
        <w:t xml:space="preserve"> 这是系统的引擎。它将接收到的Tick转化为结构化特征（OFI、波动率、本地波段极值、CVD累加）。在这一层，Python自身的运算速度可能成为瓶颈（每分钟1200乃至上万的更新率）。资深的量化团队常常会使用 Cython、Numba，甚至将核心数据结构剥离为C++模块来管理环形缓冲区（Ring Buffers），以确保特征提取的耗时控制在百微秒以内。若整合了如XGBoost等机器学习模型，则应使用推理高度优化的库（如 ONNX Runtime）通过 predict_proba() 接口快速输出冰山执行的概率预测值。</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执行与连接池层 (Execution Layer)：</w:t>
      </w:r>
      <w:r w:rsidDel="00000000" w:rsidR="00000000" w:rsidRPr="00000000">
        <w:rPr>
          <w:rFonts w:ascii="Arial Unicode MS" w:cs="Arial Unicode MS" w:eastAsia="Arial Unicode MS" w:hAnsi="Arial Unicode MS"/>
          <w:color w:val="1f1f1f"/>
          <w:rtl w:val="0"/>
        </w:rPr>
        <w:t xml:space="preserve"> 负责生成合规的签名和负载，将订单通过REST API发送至 /api/v5/trade/order </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Unicode MS" w:cs="Arial Unicode MS" w:eastAsia="Arial Unicode MS" w:hAnsi="Arial Unicode MS"/>
          <w:color w:val="1f1f1f"/>
          <w:rtl w:val="0"/>
        </w:rPr>
        <w:t xml:space="preserve">。由于OKX API的速率限制严苛（例如REST接口每秒有限定次数，WebSocket请求为每秒3次 </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Unicode MS" w:cs="Arial Unicode MS" w:eastAsia="Arial Unicode MS" w:hAnsi="Arial Unicode MS"/>
          <w:color w:val="1f1f1f"/>
          <w:rtl w:val="0"/>
        </w:rPr>
        <w:t xml:space="preserve">），该层必须维护一个健康的连接池，并嵌入退避算法。当扫损反转确认或冰山防御确认时，交易指令必须绕过常规队列，以最快速度直达交易所引擎。</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9.2 计算环境与延迟考量</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消除地理与物理延迟，运行此Python策略的服务器（如AWS或阿里云节点）必须尽可能与OKX的撮合引擎服务器位于同一区域（通常为亚太地区的核心数据中心）。在冰山探测与扫损交易中，当你发现微观信号时，全球无数的高频做市商也在试图抢跑（Front-run），毫秒级的延迟差异将直接决定策略的滑点与最终夏普比率（Sharpe Ratio）。</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10. 结论</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在高度成熟、高杠杆和高换手率的OKX ETH永续合约市场中，常规的技术图表分析已经被算法交易的大潮边缘化。机构资金的庞大体量和对流动性的极致渴求，不可避免地会在订单流的微观结构中留下痕迹——无论是防御性地隐藏在意图之后的冰山订单（Iceberg Orders），还是极具攻击性地猎杀散户止损的流动性清扫（Liquidity Sweeps）。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通过深度接入OKX的高频逐笔数据通道，量化交易者可以利用有限状态机从聚合的L2订单簿中反向推演出L3级别的冰山行为，并利用基于订单流不平衡（OFI）等高阶特征的机器学习模型（如XGBoost）来预判机构的真实执行意图。同时，结合分形几何标记流动性池、利用累积成交量差（CVD）背离验证吸收力度，并在价格收复结构后辅以严苛的非对称盈亏比风控执行，Python算法能够系统化地参与到这场主力的扫损博弈中。</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此领域建立量化策略，与其说是在预测市场的涨跌，不如说是通过极高维度的微观数据解析，洞悉市场深处流动性转移的物理学规律。只有将金融市场的博弈本质与极致的异步软件工程、低延迟数据处理及机器学习推断完美融合，才能在这个世界上竞争最激烈的加密衍生品市场中，构筑起持久且稳定的 Alpha 收益护城河。</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Identifying Iceberg Orders In The Order Flow Depth Of Market - YouTube, accessed March 26, 2026, </w:t>
      </w:r>
      <w:hyperlink r:id="rId20">
        <w:r w:rsidDel="00000000" w:rsidR="00000000" w:rsidRPr="00000000">
          <w:rPr>
            <w:rFonts w:ascii="Arial" w:cs="Arial" w:eastAsia="Arial" w:hAnsi="Arial"/>
            <w:color w:val="0000ee"/>
            <w:sz w:val="24"/>
            <w:szCs w:val="24"/>
            <w:u w:val="single"/>
            <w:rtl w:val="0"/>
          </w:rPr>
          <w:t xml:space="preserve">https://www.youtube.com/watch?v=bbw30l4Wn1c</w:t>
        </w:r>
      </w:hyperlink>
      <w:r w:rsidDel="00000000" w:rsidR="00000000" w:rsidRPr="00000000">
        <w:rPr>
          <w:rtl w:val="0"/>
        </w:rPr>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Trade Effectively Around Iceberg Orders: Key Strategies &amp; Tips - Bookmap, accessed March 26, 2026, </w:t>
      </w:r>
      <w:hyperlink r:id="rId21">
        <w:r w:rsidDel="00000000" w:rsidR="00000000" w:rsidRPr="00000000">
          <w:rPr>
            <w:rFonts w:ascii="Arial" w:cs="Arial" w:eastAsia="Arial" w:hAnsi="Arial"/>
            <w:color w:val="0000ee"/>
            <w:sz w:val="24"/>
            <w:szCs w:val="24"/>
            <w:u w:val="single"/>
            <w:rtl w:val="0"/>
          </w:rPr>
          <w:t xml:space="preserve">https://bookmap.com/blog/how-to-trade-effectively-around-iceberg-orders-key-strategies-tips</w:t>
        </w:r>
      </w:hyperlink>
      <w:r w:rsidDel="00000000" w:rsidR="00000000" w:rsidRPr="00000000">
        <w:rPr>
          <w:rtl w:val="0"/>
        </w:rPr>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Iceberg Order In Trading (Hidden Orders) - QuantifiedStrategies.com, accessed March 26, 2026, </w:t>
      </w:r>
      <w:hyperlink r:id="rId22">
        <w:r w:rsidDel="00000000" w:rsidR="00000000" w:rsidRPr="00000000">
          <w:rPr>
            <w:rFonts w:ascii="Arial" w:cs="Arial" w:eastAsia="Arial" w:hAnsi="Arial"/>
            <w:color w:val="0000ee"/>
            <w:sz w:val="24"/>
            <w:szCs w:val="24"/>
            <w:u w:val="single"/>
            <w:rtl w:val="0"/>
          </w:rPr>
          <w:t xml:space="preserve">https://www.quantifiedstrategies.com/iceberg-order-in-trading/</w:t>
        </w:r>
      </w:hyperlink>
      <w:r w:rsidDel="00000000" w:rsidR="00000000" w:rsidRPr="00000000">
        <w:rPr>
          <w:rtl w:val="0"/>
        </w:rPr>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Stop Hunts in Financial Markets. Understanding Liquidity and Smart Money… | by Yavuz Akbay | Medium, accessed March 26, 2026, </w:t>
      </w:r>
      <w:hyperlink r:id="rId23">
        <w:r w:rsidDel="00000000" w:rsidR="00000000" w:rsidRPr="00000000">
          <w:rPr>
            <w:rFonts w:ascii="Arial" w:cs="Arial" w:eastAsia="Arial" w:hAnsi="Arial"/>
            <w:color w:val="0000ee"/>
            <w:sz w:val="24"/>
            <w:szCs w:val="24"/>
            <w:u w:val="single"/>
            <w:rtl w:val="0"/>
          </w:rPr>
          <w:t xml:space="preserve">https://medium.com/@yavuzakbay/stop-hunts-in-financial-markets-789a240f64f3</w:t>
        </w:r>
      </w:hyperlink>
      <w:r w:rsidDel="00000000" w:rsidR="00000000" w:rsidRPr="00000000">
        <w:rPr>
          <w:rtl w:val="0"/>
        </w:rPr>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NautilusTrader Documentation, accessed March 26, 2026, </w:t>
      </w:r>
      <w:hyperlink r:id="rId24">
        <w:r w:rsidDel="00000000" w:rsidR="00000000" w:rsidRPr="00000000">
          <w:rPr>
            <w:rFonts w:ascii="Arial" w:cs="Arial" w:eastAsia="Arial" w:hAnsi="Arial"/>
            <w:color w:val="0000ee"/>
            <w:sz w:val="24"/>
            <w:szCs w:val="24"/>
            <w:u w:val="single"/>
            <w:rtl w:val="0"/>
          </w:rPr>
          <w:t xml:space="preserve">https://nautilustrader.io/docs/latest/integrations/okx/</w:t>
        </w:r>
      </w:hyperlink>
      <w:r w:rsidDel="00000000" w:rsidR="00000000" w:rsidRPr="00000000">
        <w:rPr>
          <w:rtl w:val="0"/>
        </w:rPr>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Instrument configuration – OKX API guide | OKX technical support, accessed March 26, 2026, </w:t>
      </w:r>
      <w:hyperlink r:id="rId25">
        <w:r w:rsidDel="00000000" w:rsidR="00000000" w:rsidRPr="00000000">
          <w:rPr>
            <w:rFonts w:ascii="Arial" w:cs="Arial" w:eastAsia="Arial" w:hAnsi="Arial"/>
            <w:color w:val="0000ee"/>
            <w:sz w:val="24"/>
            <w:szCs w:val="24"/>
            <w:u w:val="single"/>
            <w:rtl w:val="0"/>
          </w:rPr>
          <w:t xml:space="preserve">https://www.okx.com/docs-v5/trick_en/</w:t>
        </w:r>
      </w:hyperlink>
      <w:r w:rsidDel="00000000" w:rsidR="00000000" w:rsidRPr="00000000">
        <w:rPr>
          <w:rtl w:val="0"/>
        </w:rPr>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API OKX - eSeGeCe, accessed March 26, 2026, </w:t>
      </w:r>
      <w:hyperlink r:id="rId26">
        <w:r w:rsidDel="00000000" w:rsidR="00000000" w:rsidRPr="00000000">
          <w:rPr>
            <w:rFonts w:ascii="Arial" w:cs="Arial" w:eastAsia="Arial" w:hAnsi="Arial"/>
            <w:color w:val="0000ee"/>
            <w:sz w:val="24"/>
            <w:szCs w:val="24"/>
            <w:u w:val="single"/>
            <w:rtl w:val="0"/>
          </w:rPr>
          <w:t xml:space="preserve">https://www.esegece.com/help/sgcWebSockets/Components/APIs/API/API_OKX.htm</w:t>
        </w:r>
      </w:hyperlink>
      <w:r w:rsidDel="00000000" w:rsidR="00000000" w:rsidRPr="00000000">
        <w:rPr>
          <w:rtl w:val="0"/>
        </w:rPr>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Overview – OKX API guide | OKX technical support, accessed March 26, 2026, </w:t>
      </w:r>
      <w:hyperlink r:id="rId27">
        <w:r w:rsidDel="00000000" w:rsidR="00000000" w:rsidRPr="00000000">
          <w:rPr>
            <w:rFonts w:ascii="Arial" w:cs="Arial" w:eastAsia="Arial" w:hAnsi="Arial"/>
            <w:color w:val="0000ee"/>
            <w:sz w:val="24"/>
            <w:szCs w:val="24"/>
            <w:u w:val="single"/>
            <w:rtl w:val="0"/>
          </w:rPr>
          <w:t xml:space="preserve">https://my.okx.com/docs-v5/en/</w:t>
        </w:r>
      </w:hyperlink>
      <w:r w:rsidDel="00000000" w:rsidR="00000000" w:rsidRPr="00000000">
        <w:rPr>
          <w:rtl w:val="0"/>
        </w:rPr>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level 3 (L3) market data? | Databento Microstructure Guide, accessed March 26, 2026, </w:t>
      </w:r>
      <w:hyperlink r:id="rId28">
        <w:r w:rsidDel="00000000" w:rsidR="00000000" w:rsidRPr="00000000">
          <w:rPr>
            <w:rFonts w:ascii="Arial" w:cs="Arial" w:eastAsia="Arial" w:hAnsi="Arial"/>
            <w:color w:val="0000ee"/>
            <w:sz w:val="24"/>
            <w:szCs w:val="24"/>
            <w:u w:val="single"/>
            <w:rtl w:val="0"/>
          </w:rPr>
          <w:t xml:space="preserve">https://databento.com/microstructure/level-3-market-data</w:t>
        </w:r>
      </w:hyperlink>
      <w:r w:rsidDel="00000000" w:rsidR="00000000" w:rsidRPr="00000000">
        <w:rPr>
          <w:rtl w:val="0"/>
        </w:rPr>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Spot Level 3 Market Data | Kraken API Center, accessed March 26, 2026, </w:t>
      </w:r>
      <w:hyperlink r:id="rId29">
        <w:r w:rsidDel="00000000" w:rsidR="00000000" w:rsidRPr="00000000">
          <w:rPr>
            <w:rFonts w:ascii="Arial" w:cs="Arial" w:eastAsia="Arial" w:hAnsi="Arial"/>
            <w:color w:val="0000ee"/>
            <w:sz w:val="24"/>
            <w:szCs w:val="24"/>
            <w:u w:val="single"/>
            <w:rtl w:val="0"/>
          </w:rPr>
          <w:t xml:space="preserve">https://docs.kraken.com/api/docs/guides/spot-l3-data</w:t>
        </w:r>
      </w:hyperlink>
      <w:r w:rsidDel="00000000" w:rsidR="00000000" w:rsidRPr="00000000">
        <w:rPr>
          <w:rtl w:val="0"/>
        </w:rPr>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Level 3 Data Available in Crypto and What Can You Do With It - CoinAPI.io, accessed March 26, 2026, </w:t>
      </w:r>
      <w:hyperlink r:id="rId30">
        <w:r w:rsidDel="00000000" w:rsidR="00000000" w:rsidRPr="00000000">
          <w:rPr>
            <w:rFonts w:ascii="Arial" w:cs="Arial" w:eastAsia="Arial" w:hAnsi="Arial"/>
            <w:color w:val="0000ee"/>
            <w:sz w:val="24"/>
            <w:szCs w:val="24"/>
            <w:u w:val="single"/>
            <w:rtl w:val="0"/>
          </w:rPr>
          <w:t xml:space="preserve">https://www.coinapi.io/blog/level3-market-data-crypto-guide</w:t>
        </w:r>
      </w:hyperlink>
      <w:r w:rsidDel="00000000" w:rsidR="00000000" w:rsidRPr="00000000">
        <w:rPr>
          <w:rtl w:val="0"/>
        </w:rPr>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CME Iceberg Order Detection and Prediction - arXiv, accessed March 26, 2026, </w:t>
      </w:r>
      <w:hyperlink r:id="rId31">
        <w:r w:rsidDel="00000000" w:rsidR="00000000" w:rsidRPr="00000000">
          <w:rPr>
            <w:rFonts w:ascii="Arial" w:cs="Arial" w:eastAsia="Arial" w:hAnsi="Arial"/>
            <w:color w:val="0000ee"/>
            <w:sz w:val="24"/>
            <w:szCs w:val="24"/>
            <w:u w:val="single"/>
            <w:rtl w:val="0"/>
          </w:rPr>
          <w:t xml:space="preserve">https://arxiv.org/pdf/1909.09495</w:t>
        </w:r>
      </w:hyperlink>
      <w:r w:rsidDel="00000000" w:rsidR="00000000" w:rsidRPr="00000000">
        <w:rPr>
          <w:rtl w:val="0"/>
        </w:rPr>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Iceberg Detection Solution - dxFeed, accessed March 26, 2026, </w:t>
      </w:r>
      <w:hyperlink r:id="rId32">
        <w:r w:rsidDel="00000000" w:rsidR="00000000" w:rsidRPr="00000000">
          <w:rPr>
            <w:rFonts w:ascii="Arial" w:cs="Arial" w:eastAsia="Arial" w:hAnsi="Arial"/>
            <w:color w:val="0000ee"/>
            <w:sz w:val="24"/>
            <w:szCs w:val="24"/>
            <w:u w:val="single"/>
            <w:rtl w:val="0"/>
          </w:rPr>
          <w:t xml:space="preserve">https://dxfeed.com/solutions/iceberg-detection-solution/</w:t>
        </w:r>
      </w:hyperlink>
      <w:r w:rsidDel="00000000" w:rsidR="00000000" w:rsidRPr="00000000">
        <w:rPr>
          <w:rtl w:val="0"/>
        </w:rPr>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Level 1 vs Level 2 vs Level 3 market data: How to read the crypto order book - CoinAPI.io, accessed March 26, 2026, </w:t>
      </w:r>
      <w:hyperlink r:id="rId33">
        <w:r w:rsidDel="00000000" w:rsidR="00000000" w:rsidRPr="00000000">
          <w:rPr>
            <w:rFonts w:ascii="Arial" w:cs="Arial" w:eastAsia="Arial" w:hAnsi="Arial"/>
            <w:color w:val="0000ee"/>
            <w:sz w:val="24"/>
            <w:szCs w:val="24"/>
            <w:u w:val="single"/>
            <w:rtl w:val="0"/>
          </w:rPr>
          <w:t xml:space="preserve">https://www.coinapi.io/blog/level-1-vs-level-2-vs-level-3-market-data-how-to-read-the-crypto-order-book</w:t>
        </w:r>
      </w:hyperlink>
      <w:r w:rsidDel="00000000" w:rsidR="00000000" w:rsidRPr="00000000">
        <w:rPr>
          <w:rtl w:val="0"/>
        </w:rPr>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Machine Learning for Quantitative Trading: Predicting Iceberg Order Execution - Joseph Loss - ML Research, accessed March 26, 2026, </w:t>
      </w:r>
      <w:hyperlink r:id="rId34">
        <w:r w:rsidDel="00000000" w:rsidR="00000000" w:rsidRPr="00000000">
          <w:rPr>
            <w:rFonts w:ascii="Arial" w:cs="Arial" w:eastAsia="Arial" w:hAnsi="Arial"/>
            <w:color w:val="0000ee"/>
            <w:sz w:val="24"/>
            <w:szCs w:val="24"/>
            <w:u w:val="single"/>
            <w:rtl w:val="0"/>
          </w:rPr>
          <w:t xml:space="preserve">https://chicago-joe.github.io/Iceberg-Order-Prediction-Algorithm-Quantitative-Trading-with-ML/iceberg-prediction-whitepaper-v2/</w:t>
        </w:r>
      </w:hyperlink>
      <w:r w:rsidDel="00000000" w:rsidR="00000000" w:rsidRPr="00000000">
        <w:rPr>
          <w:rtl w:val="0"/>
        </w:rPr>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Read and Trade Iceberg Orders: Hidden Liquidity in Plain Sight - Bookmap, accessed March 26, 2026, </w:t>
      </w:r>
      <w:hyperlink r:id="rId35">
        <w:r w:rsidDel="00000000" w:rsidR="00000000" w:rsidRPr="00000000">
          <w:rPr>
            <w:rFonts w:ascii="Arial" w:cs="Arial" w:eastAsia="Arial" w:hAnsi="Arial"/>
            <w:color w:val="0000ee"/>
            <w:sz w:val="24"/>
            <w:szCs w:val="24"/>
            <w:u w:val="single"/>
            <w:rtl w:val="0"/>
          </w:rPr>
          <w:t xml:space="preserve">https://bookmap.com/blog/how-to-read-and-trade-iceberg-orders-hidden-liquidity-in-plain-sight</w:t>
        </w:r>
      </w:hyperlink>
      <w:r w:rsidDel="00000000" w:rsidR="00000000" w:rsidRPr="00000000">
        <w:rPr>
          <w:rtl w:val="0"/>
        </w:rPr>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Detect and Trade Iceberg Orders | OrderflowHQ, accessed March 26, 2026, </w:t>
      </w:r>
      <w:hyperlink r:id="rId36">
        <w:r w:rsidDel="00000000" w:rsidR="00000000" w:rsidRPr="00000000">
          <w:rPr>
            <w:rFonts w:ascii="Arial" w:cs="Arial" w:eastAsia="Arial" w:hAnsi="Arial"/>
            <w:color w:val="0000ee"/>
            <w:sz w:val="24"/>
            <w:szCs w:val="24"/>
            <w:u w:val="single"/>
            <w:rtl w:val="0"/>
          </w:rPr>
          <w:t xml:space="preserve">https://orderflowhq.in/blog/iceberg-order-detection</w:t>
        </w:r>
      </w:hyperlink>
      <w:r w:rsidDel="00000000" w:rsidR="00000000" w:rsidRPr="00000000">
        <w:rPr>
          <w:rtl w:val="0"/>
        </w:rPr>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chicago-joe/Iceberg-Order-Prediction-Algorithm-Quantitative-Trading-with-ML - GitHub, accessed March 26, 2026, </w:t>
      </w:r>
      <w:hyperlink r:id="rId37">
        <w:r w:rsidDel="00000000" w:rsidR="00000000" w:rsidRPr="00000000">
          <w:rPr>
            <w:rFonts w:ascii="Arial" w:cs="Arial" w:eastAsia="Arial" w:hAnsi="Arial"/>
            <w:color w:val="0000ee"/>
            <w:sz w:val="24"/>
            <w:szCs w:val="24"/>
            <w:u w:val="single"/>
            <w:rtl w:val="0"/>
          </w:rPr>
          <w:t xml:space="preserve">https://github.com/chicago-joe/Iceberg-Order-Prediction-Algorithm-Quantitative-Trading-with-ML/</w:t>
        </w:r>
      </w:hyperlink>
      <w:r w:rsidDel="00000000" w:rsidR="00000000" w:rsidRPr="00000000">
        <w:rPr>
          <w:rtl w:val="0"/>
        </w:rPr>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nicolezattarin/LOB-feature-analysis: Feature engineering of ... - GitHub, accessed March 26, 2026, </w:t>
      </w:r>
      <w:hyperlink r:id="rId38">
        <w:r w:rsidDel="00000000" w:rsidR="00000000" w:rsidRPr="00000000">
          <w:rPr>
            <w:rFonts w:ascii="Arial" w:cs="Arial" w:eastAsia="Arial" w:hAnsi="Arial"/>
            <w:color w:val="0000ee"/>
            <w:sz w:val="24"/>
            <w:szCs w:val="24"/>
            <w:u w:val="single"/>
            <w:rtl w:val="0"/>
          </w:rPr>
          <w:t xml:space="preserve">https://github.com/nicolezattarin/LOB-feature-analysis</w:t>
        </w:r>
      </w:hyperlink>
      <w:r w:rsidDel="00000000" w:rsidR="00000000" w:rsidRPr="00000000">
        <w:rPr>
          <w:rtl w:val="0"/>
        </w:rPr>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Order Flow Imbalance Signals: A Guide for High Frequency Traders - QuantVPS, accessed March 26, 2026, </w:t>
      </w:r>
      <w:hyperlink r:id="rId39">
        <w:r w:rsidDel="00000000" w:rsidR="00000000" w:rsidRPr="00000000">
          <w:rPr>
            <w:rFonts w:ascii="Arial" w:cs="Arial" w:eastAsia="Arial" w:hAnsi="Arial"/>
            <w:color w:val="0000ee"/>
            <w:sz w:val="24"/>
            <w:szCs w:val="24"/>
            <w:u w:val="single"/>
            <w:rtl w:val="0"/>
          </w:rPr>
          <w:t xml:space="preserve">https://www.quantvps.com/blog/order-flow-imbalance-signals</w:t>
        </w:r>
      </w:hyperlink>
      <w:r w:rsidDel="00000000" w:rsidR="00000000" w:rsidRPr="00000000">
        <w:rPr>
          <w:rtl w:val="0"/>
        </w:rPr>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Order Flow Imbalance - A High Frequency Trading Signal | Dean Markwick, accessed March 26, 2026, </w:t>
      </w:r>
      <w:hyperlink r:id="rId40">
        <w:r w:rsidDel="00000000" w:rsidR="00000000" w:rsidRPr="00000000">
          <w:rPr>
            <w:rFonts w:ascii="Arial" w:cs="Arial" w:eastAsia="Arial" w:hAnsi="Arial"/>
            <w:color w:val="0000ee"/>
            <w:sz w:val="24"/>
            <w:szCs w:val="24"/>
            <w:u w:val="single"/>
            <w:rtl w:val="0"/>
          </w:rPr>
          <w:t xml:space="preserve">https://dm13450.github.io/2022/02/02/Order-Flow-Imbalance.html</w:t>
        </w:r>
      </w:hyperlink>
      <w:r w:rsidDel="00000000" w:rsidR="00000000" w:rsidRPr="00000000">
        <w:rPr>
          <w:rtl w:val="0"/>
        </w:rPr>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Order Flow Imbalance – A High Frequency Trading Signal | juliabloggers.com, accessed March 26, 2026, </w:t>
      </w:r>
      <w:hyperlink r:id="rId41">
        <w:r w:rsidDel="00000000" w:rsidR="00000000" w:rsidRPr="00000000">
          <w:rPr>
            <w:rFonts w:ascii="Arial" w:cs="Arial" w:eastAsia="Arial" w:hAnsi="Arial"/>
            <w:color w:val="0000ee"/>
            <w:sz w:val="24"/>
            <w:szCs w:val="24"/>
            <w:u w:val="single"/>
            <w:rtl w:val="0"/>
          </w:rPr>
          <w:t xml:space="preserve">https://www.juliabloggers.com/order-flow-imbalance-a-high-frequency-trading-signal/</w:t>
        </w:r>
      </w:hyperlink>
      <w:r w:rsidDel="00000000" w:rsidR="00000000" w:rsidRPr="00000000">
        <w:rPr>
          <w:rtl w:val="0"/>
        </w:rPr>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Exploring Microstructural Dynamics in Cryptocurrency Limit Order Books: Better Inputs Matter More Than Stacking Another Hidden Layer - arXiv, accessed March 26, 2026, </w:t>
      </w:r>
      <w:hyperlink r:id="rId42">
        <w:r w:rsidDel="00000000" w:rsidR="00000000" w:rsidRPr="00000000">
          <w:rPr>
            <w:rFonts w:ascii="Arial" w:cs="Arial" w:eastAsia="Arial" w:hAnsi="Arial"/>
            <w:color w:val="0000ee"/>
            <w:sz w:val="24"/>
            <w:szCs w:val="24"/>
            <w:u w:val="single"/>
            <w:rtl w:val="0"/>
          </w:rPr>
          <w:t xml:space="preserve">https://arxiv.org/html/2506.05764v2</w:t>
        </w:r>
      </w:hyperlink>
      <w:r w:rsidDel="00000000" w:rsidR="00000000" w:rsidRPr="00000000">
        <w:rPr>
          <w:rtl w:val="0"/>
        </w:rPr>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Stop Hunts &amp; Liquidity Sweeps: Why Your Stop Loss Keeps Getting Hit | Garbiie on Binance Square, accessed March 26, 2026, </w:t>
      </w:r>
      <w:hyperlink r:id="rId43">
        <w:r w:rsidDel="00000000" w:rsidR="00000000" w:rsidRPr="00000000">
          <w:rPr>
            <w:rFonts w:ascii="Arial" w:cs="Arial" w:eastAsia="Arial" w:hAnsi="Arial"/>
            <w:color w:val="0000ee"/>
            <w:sz w:val="24"/>
            <w:szCs w:val="24"/>
            <w:u w:val="single"/>
            <w:rtl w:val="0"/>
          </w:rPr>
          <w:t xml:space="preserve">https://www.binance.com/en/square/post/289979666257762</w:t>
        </w:r>
      </w:hyperlink>
      <w:r w:rsidDel="00000000" w:rsidR="00000000" w:rsidRPr="00000000">
        <w:rPr>
          <w:rtl w:val="0"/>
        </w:rPr>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Exploring What Is a Liquidity Sweep in Trading and How to Trade It - Altrady, accessed March 26, 2026, </w:t>
      </w:r>
      <w:hyperlink r:id="rId44">
        <w:r w:rsidDel="00000000" w:rsidR="00000000" w:rsidRPr="00000000">
          <w:rPr>
            <w:rFonts w:ascii="Arial" w:cs="Arial" w:eastAsia="Arial" w:hAnsi="Arial"/>
            <w:color w:val="0000ee"/>
            <w:sz w:val="24"/>
            <w:szCs w:val="24"/>
            <w:u w:val="single"/>
            <w:rtl w:val="0"/>
          </w:rPr>
          <w:t xml:space="preserve">https://www.altrady.com/blog/crypto-trading-strategies/what-is-a-liquidity-sweep-in-trading</w:t>
        </w:r>
      </w:hyperlink>
      <w:r w:rsidDel="00000000" w:rsidR="00000000" w:rsidRPr="00000000">
        <w:rPr>
          <w:rtl w:val="0"/>
        </w:rPr>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Algo Trading Series, Part 3: The Concept — Hunting for Liquidity | by Richard Shu - Medium, accessed March 26, 2026, </w:t>
      </w:r>
      <w:hyperlink r:id="rId45">
        <w:r w:rsidDel="00000000" w:rsidR="00000000" w:rsidRPr="00000000">
          <w:rPr>
            <w:rFonts w:ascii="Arial" w:cs="Arial" w:eastAsia="Arial" w:hAnsi="Arial"/>
            <w:color w:val="0000ee"/>
            <w:sz w:val="24"/>
            <w:szCs w:val="24"/>
            <w:u w:val="single"/>
            <w:rtl w:val="0"/>
          </w:rPr>
          <w:t xml:space="preserve">https://medium.com/codex/algo-trading-series-part-3-the-concept-hunting-for-liquidity-a689a16b807b</w:t>
        </w:r>
      </w:hyperlink>
      <w:r w:rsidDel="00000000" w:rsidR="00000000" w:rsidRPr="00000000">
        <w:rPr>
          <w:rtl w:val="0"/>
        </w:rPr>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Liquidity Sweep Trading Strategy - ThinkMarkets, accessed March 26, 2026, </w:t>
      </w:r>
      <w:hyperlink r:id="rId46">
        <w:r w:rsidDel="00000000" w:rsidR="00000000" w:rsidRPr="00000000">
          <w:rPr>
            <w:rFonts w:ascii="Arial" w:cs="Arial" w:eastAsia="Arial" w:hAnsi="Arial"/>
            <w:color w:val="0000ee"/>
            <w:sz w:val="24"/>
            <w:szCs w:val="24"/>
            <w:u w:val="single"/>
            <w:rtl w:val="0"/>
          </w:rPr>
          <w:t xml:space="preserve">https://www.thinkmarkets.com/en/trading-academy/forex/liquidity-sweep-trading-smart-money-guide/</w:t>
        </w:r>
      </w:hyperlink>
      <w:r w:rsidDel="00000000" w:rsidR="00000000" w:rsidRPr="00000000">
        <w:rPr>
          <w:rtl w:val="0"/>
        </w:rPr>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Ultimate Guide to Liquidity Sweep: Decoding Institutional Manipulation in Crypto Trading - KuCoin, accessed March 26, 2026, </w:t>
      </w:r>
      <w:hyperlink r:id="rId47">
        <w:r w:rsidDel="00000000" w:rsidR="00000000" w:rsidRPr="00000000">
          <w:rPr>
            <w:rFonts w:ascii="Arial" w:cs="Arial" w:eastAsia="Arial" w:hAnsi="Arial"/>
            <w:color w:val="0000ee"/>
            <w:sz w:val="24"/>
            <w:szCs w:val="24"/>
            <w:u w:val="single"/>
            <w:rtl w:val="0"/>
          </w:rPr>
          <w:t xml:space="preserve">https://www.kucoin.com/blog/ph-the-ultimate-guide-to-liquidity-sweep-decoding-institutional-manipulation-in-crypto-trading</w:t>
        </w:r>
      </w:hyperlink>
      <w:r w:rsidDel="00000000" w:rsidR="00000000" w:rsidRPr="00000000">
        <w:rPr>
          <w:rtl w:val="0"/>
        </w:rPr>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Are Liquidity Sweeps in Trading? - QuantVPS, accessed March 26, 2026, </w:t>
      </w:r>
      <w:hyperlink r:id="rId48">
        <w:r w:rsidDel="00000000" w:rsidR="00000000" w:rsidRPr="00000000">
          <w:rPr>
            <w:rFonts w:ascii="Arial" w:cs="Arial" w:eastAsia="Arial" w:hAnsi="Arial"/>
            <w:color w:val="0000ee"/>
            <w:sz w:val="24"/>
            <w:szCs w:val="24"/>
            <w:u w:val="single"/>
            <w:rtl w:val="0"/>
          </w:rPr>
          <w:t xml:space="preserve">https://www.quantvps.com/blog/what-are-liquidity-sweeps-in-trading</w:t>
        </w:r>
      </w:hyperlink>
      <w:r w:rsidDel="00000000" w:rsidR="00000000" w:rsidRPr="00000000">
        <w:rPr>
          <w:rtl w:val="0"/>
        </w:rPr>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identify and trade liquidity sweeps in crypto markets? - Zeiierman Trading, accessed March 26, 2026, </w:t>
      </w:r>
      <w:hyperlink r:id="rId49">
        <w:r w:rsidDel="00000000" w:rsidR="00000000" w:rsidRPr="00000000">
          <w:rPr>
            <w:rFonts w:ascii="Arial" w:cs="Arial" w:eastAsia="Arial" w:hAnsi="Arial"/>
            <w:color w:val="0000ee"/>
            <w:sz w:val="24"/>
            <w:szCs w:val="24"/>
            <w:u w:val="single"/>
            <w:rtl w:val="0"/>
          </w:rPr>
          <w:t xml:space="preserve">https://www.zeiierman.com/blog/liquidity-sweeps-in-crypto</w:t>
        </w:r>
      </w:hyperlink>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Liquidity Sweep Explained with Examples - Alchemy Markets, accessed March 26, 2026, </w:t>
      </w:r>
      <w:hyperlink r:id="rId50">
        <w:r w:rsidDel="00000000" w:rsidR="00000000" w:rsidRPr="00000000">
          <w:rPr>
            <w:rFonts w:ascii="Arial" w:cs="Arial" w:eastAsia="Arial" w:hAnsi="Arial"/>
            <w:color w:val="0000ee"/>
            <w:sz w:val="24"/>
            <w:szCs w:val="24"/>
            <w:u w:val="single"/>
            <w:rtl w:val="0"/>
          </w:rPr>
          <w:t xml:space="preserve">https://alchemymarkets.com/education/strategies/liquidity-sweep/</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Stop Hunting 101: How Swing Highs and Lows Become Liquidity Traps - ACY Securities, accessed March 26, 2026, </w:t>
      </w:r>
      <w:hyperlink r:id="rId51">
        <w:r w:rsidDel="00000000" w:rsidR="00000000" w:rsidRPr="00000000">
          <w:rPr>
            <w:rFonts w:ascii="Arial" w:cs="Arial" w:eastAsia="Arial" w:hAnsi="Arial"/>
            <w:color w:val="0000ee"/>
            <w:sz w:val="24"/>
            <w:szCs w:val="24"/>
            <w:u w:val="single"/>
            <w:rtl w:val="0"/>
          </w:rPr>
          <w:t xml:space="preserve">https://acy.com/en/market-news/education/market-education-stop-hunting-trading-swing-highs-lows-liquidity-j-o-20250822-095643/</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Identify Liquidity Pools Using Swing Highs and Lows | SMC Trading Strategy, accessed March 26, 2026, </w:t>
      </w:r>
      <w:hyperlink r:id="rId52">
        <w:r w:rsidDel="00000000" w:rsidR="00000000" w:rsidRPr="00000000">
          <w:rPr>
            <w:rFonts w:ascii="Arial" w:cs="Arial" w:eastAsia="Arial" w:hAnsi="Arial"/>
            <w:color w:val="0000ee"/>
            <w:sz w:val="24"/>
            <w:szCs w:val="24"/>
            <w:u w:val="single"/>
            <w:rtl w:val="0"/>
          </w:rPr>
          <w:t xml:space="preserve">https://www.youtube.com/shorts/50_oRI01EPc</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joshyattridge/smart-money-concepts: Discover our Python package designed for algorithmic trading. It brings ICT's smart money concepts to Python, offering a range of indicators for your algorithmic trading strategies., accessed March 26, 2026, </w:t>
      </w:r>
      <w:hyperlink r:id="rId53">
        <w:r w:rsidDel="00000000" w:rsidR="00000000" w:rsidRPr="00000000">
          <w:rPr>
            <w:rFonts w:ascii="Arial" w:cs="Arial" w:eastAsia="Arial" w:hAnsi="Arial"/>
            <w:color w:val="0000ee"/>
            <w:sz w:val="24"/>
            <w:szCs w:val="24"/>
            <w:u w:val="single"/>
            <w:rtl w:val="0"/>
          </w:rPr>
          <w:t xml:space="preserve">https://github.com/joshyattridge/smart-money-concepts</w:t>
        </w:r>
      </w:hyperlink>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Identifying highs and lows programmatically : r/algotrading - Reddit, accessed March 26, 2026, </w:t>
      </w:r>
      <w:hyperlink r:id="rId54">
        <w:r w:rsidDel="00000000" w:rsidR="00000000" w:rsidRPr="00000000">
          <w:rPr>
            <w:rFonts w:ascii="Arial" w:cs="Arial" w:eastAsia="Arial" w:hAnsi="Arial"/>
            <w:color w:val="0000ee"/>
            <w:sz w:val="24"/>
            <w:szCs w:val="24"/>
            <w:u w:val="single"/>
            <w:rtl w:val="0"/>
          </w:rPr>
          <w:t xml:space="preserve">https://www.reddit.com/r/algotrading/comments/n120q3/identifying_highs_and_lows_programmatically/</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liquidity sweep trading strategy #3 | by Btech-Boy - Medium, accessed March 26, 2026, </w:t>
      </w:r>
      <w:hyperlink r:id="rId55">
        <w:r w:rsidDel="00000000" w:rsidR="00000000" w:rsidRPr="00000000">
          <w:rPr>
            <w:rFonts w:ascii="Arial" w:cs="Arial" w:eastAsia="Arial" w:hAnsi="Arial"/>
            <w:color w:val="0000ee"/>
            <w:sz w:val="24"/>
            <w:szCs w:val="24"/>
            <w:u w:val="single"/>
            <w:rtl w:val="0"/>
          </w:rPr>
          <w:t xml:space="preserve">https://medium.com/@btechboy14/liquidity-sweep-trading-strategy-3-8bb2e1f954e4</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Cumulative Volume Delta Can Transform Your Trading Strategy - Bookmap, accessed March 26, 2026, </w:t>
      </w:r>
      <w:hyperlink r:id="rId56">
        <w:r w:rsidDel="00000000" w:rsidR="00000000" w:rsidRPr="00000000">
          <w:rPr>
            <w:rFonts w:ascii="Arial" w:cs="Arial" w:eastAsia="Arial" w:hAnsi="Arial"/>
            <w:color w:val="0000ee"/>
            <w:sz w:val="24"/>
            <w:szCs w:val="24"/>
            <w:u w:val="single"/>
            <w:rtl w:val="0"/>
          </w:rPr>
          <w:t xml:space="preserve">https://bookmap.com/blog/how-cumulative-volume-delta-transform-your-trading-strategy</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Detect Algorithmic Footprints in 2025 Volatile Markets - Bookmap, accessed March 26, 2026, </w:t>
      </w:r>
      <w:hyperlink r:id="rId57">
        <w:r w:rsidDel="00000000" w:rsidR="00000000" w:rsidRPr="00000000">
          <w:rPr>
            <w:rFonts w:ascii="Arial" w:cs="Arial" w:eastAsia="Arial" w:hAnsi="Arial"/>
            <w:color w:val="0000ee"/>
            <w:sz w:val="24"/>
            <w:szCs w:val="24"/>
            <w:u w:val="single"/>
            <w:rtl w:val="0"/>
          </w:rPr>
          <w:t xml:space="preserve">https://bookmap.com/blog/detecting-algorithmic-footprints-in-volatile-2025-markets</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Orderflows Trader - GoCharting, accessed March 26, 2026, </w:t>
      </w:r>
      <w:hyperlink r:id="rId58">
        <w:r w:rsidDel="00000000" w:rsidR="00000000" w:rsidRPr="00000000">
          <w:rPr>
            <w:rFonts w:ascii="Arial" w:cs="Arial" w:eastAsia="Arial" w:hAnsi="Arial"/>
            <w:color w:val="0000ee"/>
            <w:sz w:val="24"/>
            <w:szCs w:val="24"/>
            <w:u w:val="single"/>
            <w:rtl w:val="0"/>
          </w:rPr>
          <w:t xml:space="preserve">https://gocharting.com/docs/orderflow/orderflowtrader</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Volume Delta Methods (Chart) | Trading Indicator - LuxAlgo, accessed March 26, 2026, </w:t>
      </w:r>
      <w:hyperlink r:id="rId59">
        <w:r w:rsidDel="00000000" w:rsidR="00000000" w:rsidRPr="00000000">
          <w:rPr>
            <w:rFonts w:ascii="Arial" w:cs="Arial" w:eastAsia="Arial" w:hAnsi="Arial"/>
            <w:color w:val="0000ee"/>
            <w:sz w:val="24"/>
            <w:szCs w:val="24"/>
            <w:u w:val="single"/>
            <w:rtl w:val="0"/>
          </w:rPr>
          <w:t xml:space="preserve">https://www.luxalgo.com/library/indicator/volume-delta-methods-chart/</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Understand Liquidity in Trading &amp; Measure Market Flow - QuantVPS, accessed March 26, 2026, </w:t>
      </w:r>
      <w:hyperlink r:id="rId60">
        <w:r w:rsidDel="00000000" w:rsidR="00000000" w:rsidRPr="00000000">
          <w:rPr>
            <w:rFonts w:ascii="Arial" w:cs="Arial" w:eastAsia="Arial" w:hAnsi="Arial"/>
            <w:color w:val="0000ee"/>
            <w:sz w:val="24"/>
            <w:szCs w:val="24"/>
            <w:u w:val="single"/>
            <w:rtl w:val="0"/>
          </w:rPr>
          <w:t xml:space="preserve">https://www.quantvps.com/blog/liquidity-in-trading</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Stop trading shapes. How I automated my edge using liquidity sequencing instead of patterns (2025 review: $124k NET) : r/Daytrading - Reddit, accessed March 26, 2026, </w:t>
      </w:r>
      <w:hyperlink r:id="rId61">
        <w:r w:rsidDel="00000000" w:rsidR="00000000" w:rsidRPr="00000000">
          <w:rPr>
            <w:rFonts w:ascii="Arial" w:cs="Arial" w:eastAsia="Arial" w:hAnsi="Arial"/>
            <w:color w:val="0000ee"/>
            <w:sz w:val="24"/>
            <w:szCs w:val="24"/>
            <w:u w:val="single"/>
            <w:rtl w:val="0"/>
          </w:rPr>
          <w:t xml:space="preserve">https://www.reddit.com/r/Daytrading/comments/1pw3sc4/stop_trading_shapes_how_i_automated_my_edge_using/</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Liquidity Structure &amp; Order Flow | Trading Indicator - LuxAlgo, accessed March 26, 2026, </w:t>
      </w:r>
      <w:hyperlink r:id="rId62">
        <w:r w:rsidDel="00000000" w:rsidR="00000000" w:rsidRPr="00000000">
          <w:rPr>
            <w:rFonts w:ascii="Arial" w:cs="Arial" w:eastAsia="Arial" w:hAnsi="Arial"/>
            <w:color w:val="0000ee"/>
            <w:sz w:val="24"/>
            <w:szCs w:val="24"/>
            <w:u w:val="single"/>
            <w:rtl w:val="0"/>
          </w:rPr>
          <w:t xml:space="preserve">https://www.luxalgo.com/library/indicator/liquidity-structure-order-flow/</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Ultimate Guide To Footprint Charts [Best Volume Footprint Strategy], accessed March 26, 2026, </w:t>
      </w:r>
      <w:hyperlink r:id="rId63">
        <w:r w:rsidDel="00000000" w:rsidR="00000000" w:rsidRPr="00000000">
          <w:rPr>
            <w:rFonts w:ascii="Arial" w:cs="Arial" w:eastAsia="Arial" w:hAnsi="Arial"/>
            <w:color w:val="0000ee"/>
            <w:sz w:val="24"/>
            <w:szCs w:val="24"/>
            <w:u w:val="single"/>
            <w:rtl w:val="0"/>
          </w:rPr>
          <w:t xml:space="preserve">https://tradingstrategyguides.com/ultimate-guide-to-volume-footprint-charts/</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OKX API guide | OKX technical support - OKX TR, accessed March 26, 2026, </w:t>
      </w:r>
      <w:hyperlink r:id="rId64">
        <w:r w:rsidDel="00000000" w:rsidR="00000000" w:rsidRPr="00000000">
          <w:rPr>
            <w:rFonts w:ascii="Arial" w:cs="Arial" w:eastAsia="Arial" w:hAnsi="Arial"/>
            <w:color w:val="0000ee"/>
            <w:sz w:val="24"/>
            <w:szCs w:val="24"/>
            <w:u w:val="single"/>
            <w:rtl w:val="0"/>
          </w:rPr>
          <w:t xml:space="preserve">https://tr.okx.com/docs-v5/en/</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can I do derivatives trading with the Jupyter Notebook? - OKX, accessed March 26, 2026, </w:t>
      </w:r>
      <w:hyperlink r:id="rId65">
        <w:r w:rsidDel="00000000" w:rsidR="00000000" w:rsidRPr="00000000">
          <w:rPr>
            <w:rFonts w:ascii="Arial" w:cs="Arial" w:eastAsia="Arial" w:hAnsi="Arial"/>
            <w:color w:val="0000ee"/>
            <w:sz w:val="24"/>
            <w:szCs w:val="24"/>
            <w:u w:val="single"/>
            <w:rtl w:val="0"/>
          </w:rPr>
          <w:t xml:space="preserve">https://www.okx.com/help/how-can-i-do-derivatives-trading-with-the-jupyter-notebook</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complete guide to OKX's API v5, accessed March 26, 2026, </w:t>
      </w:r>
      <w:hyperlink r:id="rId66">
        <w:r w:rsidDel="00000000" w:rsidR="00000000" w:rsidRPr="00000000">
          <w:rPr>
            <w:rFonts w:ascii="Arial" w:cs="Arial" w:eastAsia="Arial" w:hAnsi="Arial"/>
            <w:color w:val="0000ee"/>
            <w:sz w:val="24"/>
            <w:szCs w:val="24"/>
            <w:u w:val="single"/>
            <w:rtl w:val="0"/>
          </w:rPr>
          <w:t xml:space="preserve">https://www.okx.com/learn/complete-guide-to-okex-api-v5-upgrade</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OKX API - An Introductory Guide - AlgoTrading101 Blog, accessed March 26, 2026, </w:t>
      </w:r>
      <w:hyperlink r:id="rId67">
        <w:r w:rsidDel="00000000" w:rsidR="00000000" w:rsidRPr="00000000">
          <w:rPr>
            <w:rFonts w:ascii="Arial" w:cs="Arial" w:eastAsia="Arial" w:hAnsi="Arial"/>
            <w:color w:val="0000ee"/>
            <w:sz w:val="24"/>
            <w:szCs w:val="24"/>
            <w:u w:val="single"/>
            <w:rtl w:val="0"/>
          </w:rPr>
          <w:t xml:space="preserve">https://algotrading101.com/learn/okx-api-guide/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m13450.github.io/2022/02/02/Order-Flow-Imbalance.html" TargetMode="External"/><Relationship Id="rId42" Type="http://schemas.openxmlformats.org/officeDocument/2006/relationships/hyperlink" Target="https://arxiv.org/html/2506.05764v2" TargetMode="External"/><Relationship Id="rId41" Type="http://schemas.openxmlformats.org/officeDocument/2006/relationships/hyperlink" Target="https://www.juliabloggers.com/order-flow-imbalance-a-high-frequency-trading-signal/" TargetMode="External"/><Relationship Id="rId44" Type="http://schemas.openxmlformats.org/officeDocument/2006/relationships/hyperlink" Target="https://www.altrady.com/blog/crypto-trading-strategies/what-is-a-liquidity-sweep-in-trading" TargetMode="External"/><Relationship Id="rId43" Type="http://schemas.openxmlformats.org/officeDocument/2006/relationships/hyperlink" Target="https://www.binance.com/en/square/post/289979666257762" TargetMode="External"/><Relationship Id="rId46" Type="http://schemas.openxmlformats.org/officeDocument/2006/relationships/hyperlink" Target="https://www.thinkmarkets.com/en/trading-academy/forex/liquidity-sweep-trading-smart-money-guide/" TargetMode="External"/><Relationship Id="rId45" Type="http://schemas.openxmlformats.org/officeDocument/2006/relationships/hyperlink" Target="https://medium.com/codex/algo-trading-series-part-3-the-concept-hunting-for-liquidity-a689a16b807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hyperlink" Target="https://www.quantvps.com/blog/what-are-liquidity-sweeps-in-trading" TargetMode="External"/><Relationship Id="rId47" Type="http://schemas.openxmlformats.org/officeDocument/2006/relationships/hyperlink" Target="https://www.kucoin.com/blog/ph-the-ultimate-guide-to-liquidity-sweep-decoding-institutional-manipulation-in-crypto-trading" TargetMode="External"/><Relationship Id="rId49" Type="http://schemas.openxmlformats.org/officeDocument/2006/relationships/hyperlink" Target="https://www.zeiierman.com/blog/liquidity-sweeps-in-crypto"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3.png"/><Relationship Id="rId8" Type="http://schemas.openxmlformats.org/officeDocument/2006/relationships/image" Target="media/image5.png"/><Relationship Id="rId31" Type="http://schemas.openxmlformats.org/officeDocument/2006/relationships/hyperlink" Target="https://arxiv.org/pdf/1909.09495" TargetMode="External"/><Relationship Id="rId30" Type="http://schemas.openxmlformats.org/officeDocument/2006/relationships/hyperlink" Target="https://www.coinapi.io/blog/level3-market-data-crypto-guide" TargetMode="External"/><Relationship Id="rId33" Type="http://schemas.openxmlformats.org/officeDocument/2006/relationships/hyperlink" Target="https://www.coinapi.io/blog/level-1-vs-level-2-vs-level-3-market-data-how-to-read-the-crypto-order-book" TargetMode="External"/><Relationship Id="rId32" Type="http://schemas.openxmlformats.org/officeDocument/2006/relationships/hyperlink" Target="https://dxfeed.com/solutions/iceberg-detection-solution/" TargetMode="External"/><Relationship Id="rId35" Type="http://schemas.openxmlformats.org/officeDocument/2006/relationships/hyperlink" Target="https://bookmap.com/blog/how-to-read-and-trade-iceberg-orders-hidden-liquidity-in-plain-sight" TargetMode="External"/><Relationship Id="rId34" Type="http://schemas.openxmlformats.org/officeDocument/2006/relationships/hyperlink" Target="https://chicago-joe.github.io/Iceberg-Order-Prediction-Algorithm-Quantitative-Trading-with-ML/iceberg-prediction-whitepaper-v2/" TargetMode="External"/><Relationship Id="rId37" Type="http://schemas.openxmlformats.org/officeDocument/2006/relationships/hyperlink" Target="https://github.com/chicago-joe/Iceberg-Order-Prediction-Algorithm-Quantitative-Trading-with-ML/" TargetMode="External"/><Relationship Id="rId36" Type="http://schemas.openxmlformats.org/officeDocument/2006/relationships/hyperlink" Target="https://orderflowhq.in/blog/iceberg-order-detection" TargetMode="External"/><Relationship Id="rId39" Type="http://schemas.openxmlformats.org/officeDocument/2006/relationships/hyperlink" Target="https://www.quantvps.com/blog/order-flow-imbalance-signals" TargetMode="External"/><Relationship Id="rId38" Type="http://schemas.openxmlformats.org/officeDocument/2006/relationships/hyperlink" Target="https://github.com/nicolezattarin/LOB-feature-analysis" TargetMode="External"/><Relationship Id="rId62" Type="http://schemas.openxmlformats.org/officeDocument/2006/relationships/hyperlink" Target="https://www.luxalgo.com/library/indicator/liquidity-structure-order-flow/" TargetMode="External"/><Relationship Id="rId61" Type="http://schemas.openxmlformats.org/officeDocument/2006/relationships/hyperlink" Target="https://www.reddit.com/r/Daytrading/comments/1pw3sc4/stop_trading_shapes_how_i_automated_my_edge_using/" TargetMode="External"/><Relationship Id="rId20" Type="http://schemas.openxmlformats.org/officeDocument/2006/relationships/hyperlink" Target="https://www.youtube.com/watch?v=bbw30l4Wn1c" TargetMode="External"/><Relationship Id="rId64" Type="http://schemas.openxmlformats.org/officeDocument/2006/relationships/hyperlink" Target="https://tr.okx.com/docs-v5/en/" TargetMode="External"/><Relationship Id="rId63" Type="http://schemas.openxmlformats.org/officeDocument/2006/relationships/hyperlink" Target="https://tradingstrategyguides.com/ultimate-guide-to-volume-footprint-charts/" TargetMode="External"/><Relationship Id="rId22" Type="http://schemas.openxmlformats.org/officeDocument/2006/relationships/hyperlink" Target="https://www.quantifiedstrategies.com/iceberg-order-in-trading/" TargetMode="External"/><Relationship Id="rId66" Type="http://schemas.openxmlformats.org/officeDocument/2006/relationships/hyperlink" Target="https://www.okx.com/learn/complete-guide-to-okex-api-v5-upgrade" TargetMode="External"/><Relationship Id="rId21" Type="http://schemas.openxmlformats.org/officeDocument/2006/relationships/hyperlink" Target="https://bookmap.com/blog/how-to-trade-effectively-around-iceberg-orders-key-strategies-tips" TargetMode="External"/><Relationship Id="rId65" Type="http://schemas.openxmlformats.org/officeDocument/2006/relationships/hyperlink" Target="https://www.okx.com/help/how-can-i-do-derivatives-trading-with-the-jupyter-notebook" TargetMode="External"/><Relationship Id="rId24" Type="http://schemas.openxmlformats.org/officeDocument/2006/relationships/hyperlink" Target="https://nautilustrader.io/docs/latest/integrations/okx/" TargetMode="External"/><Relationship Id="rId23" Type="http://schemas.openxmlformats.org/officeDocument/2006/relationships/hyperlink" Target="https://medium.com/@yavuzakbay/stop-hunts-in-financial-markets-789a240f64f3" TargetMode="External"/><Relationship Id="rId67" Type="http://schemas.openxmlformats.org/officeDocument/2006/relationships/hyperlink" Target="https://algotrading101.com/learn/okx-api-guide/" TargetMode="External"/><Relationship Id="rId60" Type="http://schemas.openxmlformats.org/officeDocument/2006/relationships/hyperlink" Target="https://www.quantvps.com/blog/liquidity-in-trading" TargetMode="External"/><Relationship Id="rId26" Type="http://schemas.openxmlformats.org/officeDocument/2006/relationships/hyperlink" Target="https://www.esegece.com/help/sgcWebSockets/Components/APIs/API/API_OKX.htm" TargetMode="External"/><Relationship Id="rId25" Type="http://schemas.openxmlformats.org/officeDocument/2006/relationships/hyperlink" Target="https://www.okx.com/docs-v5/trick_en/" TargetMode="External"/><Relationship Id="rId28" Type="http://schemas.openxmlformats.org/officeDocument/2006/relationships/hyperlink" Target="https://databento.com/microstructure/level-3-market-data" TargetMode="External"/><Relationship Id="rId27" Type="http://schemas.openxmlformats.org/officeDocument/2006/relationships/hyperlink" Target="https://my.okx.com/docs-v5/en/" TargetMode="External"/><Relationship Id="rId29" Type="http://schemas.openxmlformats.org/officeDocument/2006/relationships/hyperlink" Target="https://docs.kraken.com/api/docs/guides/spot-l3-data" TargetMode="External"/><Relationship Id="rId51" Type="http://schemas.openxmlformats.org/officeDocument/2006/relationships/hyperlink" Target="https://acy.com/en/market-news/education/market-education-stop-hunting-trading-swing-highs-lows-liquidity-j-o-20250822-095643/" TargetMode="External"/><Relationship Id="rId50" Type="http://schemas.openxmlformats.org/officeDocument/2006/relationships/hyperlink" Target="https://alchemymarkets.com/education/strategies/liquidity-sweep/" TargetMode="External"/><Relationship Id="rId53" Type="http://schemas.openxmlformats.org/officeDocument/2006/relationships/hyperlink" Target="https://github.com/joshyattridge/smart-money-concepts" TargetMode="External"/><Relationship Id="rId52" Type="http://schemas.openxmlformats.org/officeDocument/2006/relationships/hyperlink" Target="https://www.youtube.com/shorts/50_oRI01EPc" TargetMode="External"/><Relationship Id="rId11" Type="http://schemas.openxmlformats.org/officeDocument/2006/relationships/image" Target="media/image8.png"/><Relationship Id="rId55" Type="http://schemas.openxmlformats.org/officeDocument/2006/relationships/hyperlink" Target="https://medium.com/@btechboy14/liquidity-sweep-trading-strategy-3-8bb2e1f954e4" TargetMode="External"/><Relationship Id="rId10" Type="http://schemas.openxmlformats.org/officeDocument/2006/relationships/image" Target="media/image3.png"/><Relationship Id="rId54" Type="http://schemas.openxmlformats.org/officeDocument/2006/relationships/hyperlink" Target="https://www.reddit.com/r/algotrading/comments/n120q3/identifying_highs_and_lows_programmatically/" TargetMode="External"/><Relationship Id="rId13" Type="http://schemas.openxmlformats.org/officeDocument/2006/relationships/image" Target="media/image6.png"/><Relationship Id="rId57" Type="http://schemas.openxmlformats.org/officeDocument/2006/relationships/hyperlink" Target="https://bookmap.com/blog/detecting-algorithmic-footprints-in-volatile-2025-markets" TargetMode="External"/><Relationship Id="rId12" Type="http://schemas.openxmlformats.org/officeDocument/2006/relationships/image" Target="media/image12.png"/><Relationship Id="rId56" Type="http://schemas.openxmlformats.org/officeDocument/2006/relationships/hyperlink" Target="https://bookmap.com/blog/how-cumulative-volume-delta-transform-your-trading-strategy" TargetMode="External"/><Relationship Id="rId15" Type="http://schemas.openxmlformats.org/officeDocument/2006/relationships/image" Target="media/image4.png"/><Relationship Id="rId59" Type="http://schemas.openxmlformats.org/officeDocument/2006/relationships/hyperlink" Target="https://www.luxalgo.com/library/indicator/volume-delta-methods-chart/" TargetMode="External"/><Relationship Id="rId14" Type="http://schemas.openxmlformats.org/officeDocument/2006/relationships/image" Target="media/image11.png"/><Relationship Id="rId58" Type="http://schemas.openxmlformats.org/officeDocument/2006/relationships/hyperlink" Target="https://gocharting.com/docs/orderflow/orderflowtrader" TargetMode="External"/><Relationship Id="rId17" Type="http://schemas.openxmlformats.org/officeDocument/2006/relationships/image" Target="media/image7.png"/><Relationship Id="rId16" Type="http://schemas.openxmlformats.org/officeDocument/2006/relationships/image" Target="media/image1.png"/><Relationship Id="rId19" Type="http://schemas.openxmlformats.org/officeDocument/2006/relationships/image" Target="media/image14.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