
<file path=[Content_Types].xml><?xml version="1.0" encoding="utf-8"?>
<Types xmlns="http://schemas.openxmlformats.org/package/2006/content-types"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</w:pPr>
      <w:r>
        <w:rPr>
          <w:rFonts w:hint="eastAsia"/>
        </w:rPr>
        <w:t>采集数据</w:t>
      </w:r>
    </w:p>
    <w:tbl>
      <w:tblPr>
        <w:tblStyle w:val="9"/>
        <w:tblW w:w="9523" w:type="dxa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8"/>
        <w:gridCol w:w="1614"/>
        <w:gridCol w:w="1559"/>
        <w:gridCol w:w="4742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  <w:tblHeader/>
        </w:trPr>
        <w:tc>
          <w:tcPr>
            <w:tcW w:w="1608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</w:p>
        </w:tc>
        <w:tc>
          <w:tcPr>
            <w:tcW w:w="1614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范围</w:t>
            </w:r>
          </w:p>
        </w:tc>
        <w:tc>
          <w:tcPr>
            <w:tcW w:w="1559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显示分辨率</w:t>
            </w:r>
          </w:p>
        </w:tc>
        <w:tc>
          <w:tcPr>
            <w:tcW w:w="4742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来源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tblHeader/>
        </w:trPr>
        <w:tc>
          <w:tcPr>
            <w:tcW w:w="1608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烟气流速</w:t>
            </w:r>
          </w:p>
        </w:tc>
        <w:tc>
          <w:tcPr>
            <w:tcW w:w="1614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（0~40）m/s</w:t>
            </w:r>
          </w:p>
        </w:tc>
        <w:tc>
          <w:tcPr>
            <w:tcW w:w="1559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0.1m/s</w:t>
            </w:r>
          </w:p>
        </w:tc>
        <w:tc>
          <w:tcPr>
            <w:tcW w:w="4742" w:type="dxa"/>
            <w:tcBorders>
              <w:bottom w:val="single" w:color="000000" w:sz="12" w:space="0"/>
            </w:tcBorders>
            <w:vAlign w:val="center"/>
          </w:tcPr>
          <w:p>
            <w:pPr>
              <w:pStyle w:val="4"/>
              <w:ind w:firstLine="0"/>
              <w:jc w:val="left"/>
              <w:rPr>
                <w:rFonts w:ascii="微软雅黑" w:hAnsi="微软雅黑" w:eastAsia="微软雅黑" w:cs="黑体"/>
                <w:b/>
                <w:bCs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计算得来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烟气压力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±5</w:t>
            </w:r>
            <w:r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  <w:t>)</w:t>
            </w: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kPa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0.1kPa</w:t>
            </w: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  <w:lang w:eastAsia="zh-CN"/>
              </w:rPr>
              <w:t>是静压吗？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eastAsia="zh-CN"/>
              </w:rPr>
              <w:t>用什么传感器测量及其量程？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烟气温度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（0 ~ 500 ）℃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0.1℃</w:t>
            </w: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PT100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/>
                <w:sz w:val="18"/>
                <w:szCs w:val="18"/>
              </w:rPr>
              <w:t>烟气湿度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(0~40)%V/V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0</w:t>
            </w:r>
            <w:r>
              <w:rPr>
                <w:rFonts w:asciiTheme="minorEastAsia" w:hAnsiTheme="minorEastAsia" w:eastAsiaTheme="minorEastAsia"/>
                <w:sz w:val="18"/>
                <w:szCs w:val="18"/>
              </w:rPr>
              <w:t>.1</w:t>
            </w:r>
            <w:r>
              <w:rPr>
                <w:rFonts w:hint="eastAsia" w:asciiTheme="minorEastAsia" w:hAnsiTheme="minorEastAsia" w:eastAsiaTheme="minorEastAsia"/>
                <w:sz w:val="18"/>
                <w:szCs w:val="18"/>
              </w:rPr>
              <w:t>%V/V</w:t>
            </w: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asciiTheme="minorEastAsia" w:hAnsiTheme="minorEastAsia" w:eastAsia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/>
                <w:sz w:val="18"/>
                <w:szCs w:val="18"/>
              </w:rPr>
              <w:t>湿敏电容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静压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eastAsia="宋体" w:asciiTheme="minorEastAsia" w:hAnsiTheme="minorEastAsia"/>
                <w:color w:val="FF0000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eastAsia="zh-CN"/>
              </w:rPr>
              <w:t>用什么传感器测量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eastAsia="zh-CN"/>
              </w:rPr>
              <w:t>及其量程？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差压（动压）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±2KPa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</w:rPr>
              <w:t>SMISM9541-020C_D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反吹压力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±4KPa</w:t>
            </w: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asciiTheme="minorEastAsia" w:hAnsi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/>
                <w:color w:val="FF0000"/>
              </w:rPr>
              <w:t>SMI</w:t>
            </w:r>
            <w:r>
              <w:rPr>
                <w:rFonts w:hint="eastAsia" w:asciiTheme="minorEastAsia" w:hAnsiTheme="minorEastAsia"/>
                <w:color w:val="FF0000"/>
              </w:rPr>
              <w:t>SM9541-040C_D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608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/>
                <w:color w:val="FF0000"/>
                <w:sz w:val="18"/>
                <w:szCs w:val="18"/>
              </w:rPr>
              <w:t>大气压</w:t>
            </w:r>
          </w:p>
        </w:tc>
        <w:tc>
          <w:tcPr>
            <w:tcW w:w="1614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1559" w:type="dxa"/>
            <w:vAlign w:val="center"/>
          </w:tcPr>
          <w:p>
            <w:pPr>
              <w:pStyle w:val="4"/>
              <w:ind w:firstLine="0"/>
              <w:jc w:val="center"/>
              <w:rPr>
                <w:rFonts w:asciiTheme="minorEastAsia" w:hAnsiTheme="minorEastAsia" w:eastAsiaTheme="minorEastAsia"/>
                <w:color w:val="FF0000"/>
                <w:sz w:val="18"/>
                <w:szCs w:val="18"/>
              </w:rPr>
            </w:pPr>
          </w:p>
        </w:tc>
        <w:tc>
          <w:tcPr>
            <w:tcW w:w="4742" w:type="dxa"/>
            <w:vAlign w:val="center"/>
          </w:tcPr>
          <w:p>
            <w:pPr>
              <w:pStyle w:val="4"/>
              <w:ind w:firstLine="0"/>
              <w:jc w:val="left"/>
              <w:rPr>
                <w:rFonts w:hint="eastAsia" w:eastAsia="宋体" w:asciiTheme="minorEastAsia" w:hAnsi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/>
                <w:color w:val="FF0000"/>
                <w:sz w:val="18"/>
                <w:szCs w:val="18"/>
              </w:rPr>
              <w:t>测得标准大气压</w:t>
            </w:r>
            <w:r>
              <w:rPr>
                <w:rFonts w:hint="eastAsia" w:asciiTheme="minorEastAsia" w:hAnsiTheme="minorEastAsia"/>
                <w:color w:val="FF0000"/>
                <w:sz w:val="18"/>
                <w:szCs w:val="18"/>
                <w:lang w:val="en-US" w:eastAsia="zh-CN"/>
              </w:rPr>
              <w:t xml:space="preserve"> 用什么传感器？</w:t>
            </w: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温压补偿算法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 xml:space="preserve">温度：T = 传感器采集值 +  偏移量 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压力</w:t>
      </w:r>
    </w:p>
    <w:p>
      <w:pPr>
        <w:rPr>
          <w:color w:val="FF0000"/>
        </w:rPr>
      </w:pPr>
      <w:r>
        <w:rPr>
          <w:rFonts w:hint="eastAsia"/>
          <w:color w:val="FF0000"/>
        </w:rPr>
        <w:t>动压（差压） = （传感器采集值 - 动压零点偏移量）* 动压校准系数</w:t>
      </w:r>
    </w:p>
    <w:p>
      <w:pPr>
        <w:rPr>
          <w:color w:val="FF0000"/>
        </w:rPr>
      </w:pPr>
      <w:r>
        <w:rPr>
          <w:rFonts w:hint="eastAsia"/>
          <w:color w:val="FF0000"/>
        </w:rPr>
        <w:t>静压 = （传感器采集值 - 静压零点偏移量）* 静压校准系数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反吹压力？</w:t>
      </w:r>
    </w:p>
    <w:p>
      <w:pPr>
        <w:rPr>
          <w:color w:val="FF0000"/>
        </w:rPr>
      </w:pPr>
      <w:r>
        <w:rPr>
          <w:rFonts w:hint="eastAsia"/>
          <w:color w:val="FF0000"/>
        </w:rPr>
        <w:t>大气压？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反吹压力和大气压不需要做补偿。</w:t>
      </w:r>
    </w:p>
    <w:p>
      <w:pPr>
        <w:numPr>
          <w:ilvl w:val="0"/>
          <w:numId w:val="2"/>
        </w:numPr>
        <w:rPr>
          <w:color w:val="FF0000"/>
        </w:rPr>
      </w:pPr>
      <w:r>
        <w:rPr>
          <w:rFonts w:hint="eastAsia"/>
          <w:color w:val="FF0000"/>
        </w:rPr>
        <w:t>风速：</w:t>
      </w:r>
    </w:p>
    <w:p>
      <w:pPr>
        <w:rPr>
          <w:color w:val="FF0000"/>
        </w:rPr>
      </w:pPr>
      <w:r>
        <w:rPr>
          <w:rFonts w:hint="eastAsia" w:asciiTheme="minorEastAsia" w:hAnsiTheme="minorEastAsia"/>
          <w:color w:val="FF0000"/>
          <w:sz w:val="18"/>
          <w:szCs w:val="18"/>
        </w:rPr>
        <w:drawing>
          <wp:inline distT="0" distB="0" distL="114300" distR="114300">
            <wp:extent cx="1724025" cy="283210"/>
            <wp:effectExtent l="0" t="0" r="9525" b="254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83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</w:t>
      </w:r>
    </w:p>
    <w:p>
      <w:pPr>
        <w:rPr>
          <w:color w:val="FF0000"/>
        </w:rPr>
      </w:pPr>
      <w:r>
        <w:rPr>
          <w:rFonts w:hint="eastAsia"/>
          <w:color w:val="FF0000"/>
        </w:rPr>
        <w:t>Pd（动压）、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（根据传感器测量得出）；</w:t>
      </w:r>
      <w:r>
        <w:rPr>
          <w:rFonts w:hint="eastAsia"/>
          <w:color w:val="FF0000"/>
        </w:rPr>
        <w:t>Kp（皮托管系数）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（0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.83</w:t>
      </w:r>
      <w:r>
        <w:rPr>
          <w:rFonts w:hint="eastAsia" w:ascii="宋体" w:hAnsi="宋体" w:eastAsia="宋体"/>
          <w:color w:val="000000" w:themeColor="text1"/>
          <w14:textFill>
            <w14:solidFill>
              <w14:schemeClr w14:val="tx1"/>
            </w14:solidFill>
          </w14:textFill>
        </w:rPr>
        <w:t>±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0.03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）</w:t>
      </w:r>
      <w:r>
        <w:rPr>
          <w:rFonts w:hint="eastAsia"/>
          <w:color w:val="FF0000"/>
        </w:rPr>
        <w:t>；K0（速度场系数）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（默认为1）</w:t>
      </w:r>
    </w:p>
    <w:p>
      <w:pPr>
        <w:rPr>
          <w:rFonts w:hint="eastAsia"/>
          <w:color w:val="FF0000"/>
        </w:rPr>
      </w:pPr>
    </w:p>
    <w:p>
      <w:pPr>
        <w:rPr>
          <w:rFonts w:hint="eastAsia"/>
          <w:color w:val="FF0000"/>
        </w:rPr>
      </w:pPr>
      <w:r>
        <w:drawing>
          <wp:inline distT="0" distB="0" distL="0" distR="0">
            <wp:extent cx="5274310" cy="11823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4、湿度：H = 传感器采集值 + 零点偏移</w:t>
      </w:r>
    </w:p>
    <w:p>
      <w:pPr>
        <w:rPr>
          <w:rFonts w:asciiTheme="minorEastAsia" w:hAnsiTheme="minorEastAsia"/>
          <w:sz w:val="18"/>
          <w:szCs w:val="18"/>
        </w:rPr>
      </w:pPr>
    </w:p>
    <w:p>
      <w:pPr>
        <w:pStyle w:val="3"/>
        <w:numPr>
          <w:ilvl w:val="0"/>
          <w:numId w:val="1"/>
        </w:numPr>
      </w:pPr>
      <w:r>
        <w:rPr>
          <w:rFonts w:hint="eastAsia"/>
        </w:rPr>
        <w:t>零点校准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 w:asciiTheme="minorEastAsia" w:hAnsiTheme="minorEastAsia"/>
          <w:color w:val="FF0000"/>
          <w:sz w:val="18"/>
          <w:szCs w:val="18"/>
        </w:rPr>
        <w:t>都校准哪些零点：</w:t>
      </w:r>
    </w:p>
    <w:p>
      <w:pPr>
        <w:ind w:firstLine="420" w:firstLineChars="2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只校准流速（差压）</w:t>
      </w:r>
    </w:p>
    <w:p>
      <w:pPr>
        <w:numPr>
          <w:ilvl w:val="0"/>
          <w:numId w:val="3"/>
        </w:numPr>
        <w:rPr>
          <w:color w:val="FF0000"/>
        </w:rPr>
      </w:pPr>
      <w:r>
        <w:rPr>
          <w:rFonts w:hint="eastAsia"/>
          <w:color w:val="FF0000"/>
        </w:rPr>
        <w:t>有反吹气校零 和 无反吹气校零 逻辑上有什么区别？</w:t>
      </w:r>
    </w:p>
    <w:p>
      <w:pPr>
        <w:rPr>
          <w:color w:val="FF0000"/>
        </w:rPr>
      </w:pPr>
      <w:r>
        <w:rPr>
          <w:color w:val="FF0000"/>
        </w:rPr>
        <w:t>有反吹气校零：</w:t>
      </w:r>
    </w:p>
    <w:p>
      <w:pPr>
        <w:rPr>
          <w:color w:val="FF0000"/>
        </w:rPr>
      </w:pPr>
    </w:p>
    <w:p>
      <w:pPr>
        <w:jc w:val="center"/>
        <w:rPr>
          <w:color w:val="FF0000"/>
        </w:rPr>
      </w:pPr>
      <w:r>
        <w:drawing>
          <wp:inline distT="0" distB="0" distL="0" distR="0">
            <wp:extent cx="4885690" cy="31826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0319" cy="3185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无反吹气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校零：就是手动短接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-L两根管路，是全压和静压管短接。</w:t>
      </w:r>
    </w:p>
    <w:p>
      <w:pPr>
        <w:rPr>
          <w:color w:val="FF0000"/>
        </w:rPr>
      </w:pPr>
      <w:r>
        <w:drawing>
          <wp:inline distT="0" distB="0" distL="0" distR="0">
            <wp:extent cx="4610100" cy="37147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</w:pPr>
      <w:r>
        <w:rPr>
          <w:rFonts w:hint="eastAsia"/>
        </w:rPr>
        <w:t>可恢复出厂的参数</w:t>
      </w:r>
    </w:p>
    <w:p>
      <w:pPr>
        <w:rPr>
          <w:color w:val="FF0000"/>
        </w:rPr>
      </w:pPr>
      <w:r>
        <w:rPr>
          <w:rFonts w:hint="eastAsia"/>
          <w:color w:val="FF0000"/>
        </w:rPr>
        <w:t>可恢复出厂参数包括 保持寄存器中的所有数据？</w:t>
      </w:r>
    </w:p>
    <w:p>
      <w:pP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恢复出厂默认参数设置，及清空所有数据。</w:t>
      </w:r>
    </w:p>
    <w:p>
      <w:pPr>
        <w:pStyle w:val="3"/>
      </w:pPr>
      <w:r>
        <w:rPr>
          <w:rFonts w:hint="eastAsia"/>
        </w:rPr>
        <w:t>五、反吹逻辑</w:t>
      </w:r>
    </w:p>
    <w:p>
      <w:pPr>
        <w:pStyle w:val="5"/>
        <w:rPr>
          <w:color w:val="FF0000"/>
        </w:rPr>
      </w:pPr>
      <w:r>
        <w:rPr>
          <w:rFonts w:hint="eastAsia"/>
          <w:color w:val="FF0000"/>
        </w:rPr>
        <w:t>1、皮托管反吹 和 湿度管反吹 逻辑上有什么区别？</w:t>
      </w:r>
    </w:p>
    <w:p>
      <w:pPr>
        <w:pStyle w:val="5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4716145" cy="3066415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910" cy="307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34156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3570" w:firstLineChars="170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皮托管反吹气路</w:t>
      </w:r>
    </w:p>
    <w:p>
      <w:pPr>
        <w:pStyle w:val="5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624830" cy="36220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8177" cy="36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ind w:firstLine="2730" w:firstLineChars="13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湿度管反吹气路</w:t>
      </w:r>
    </w:p>
    <w:p>
      <w:pPr>
        <w:rPr>
          <w:rFonts w:hint="eastAsia"/>
        </w:rPr>
      </w:pPr>
      <w:r>
        <w:drawing>
          <wp:inline distT="0" distB="0" distL="0" distR="0">
            <wp:extent cx="4718050" cy="1289050"/>
            <wp:effectExtent l="0" t="0" r="6350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3568" cy="13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4794250" cy="1201420"/>
            <wp:effectExtent l="0" t="0" r="6350" b="1778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7321" cy="1232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color w:val="FF0000"/>
        </w:rPr>
      </w:pPr>
      <w:r>
        <w:rPr>
          <w:rFonts w:hint="eastAsia"/>
          <w:color w:val="FF0000"/>
        </w:rPr>
        <w:t>2、反吹时的电磁阀控制逻辑？</w:t>
      </w:r>
    </w:p>
    <w:p>
      <w:pPr>
        <w:ind w:firstLine="630" w:firstLineChars="30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根据反吹气路图，皮托管反吹时，三通电磁阀1和三通电磁阀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2同时得电，反吹计时到，反吹结束，三通电磁阀1三通电磁阀2失电。</w:t>
      </w:r>
    </w:p>
    <w:p>
      <w:pPr>
        <w:pStyle w:val="3"/>
      </w:pPr>
      <w:r>
        <w:rPr>
          <w:rFonts w:hint="eastAsia"/>
        </w:rPr>
        <w:t>六、UI</w:t>
      </w:r>
    </w:p>
    <w:p>
      <w:pPr>
        <w:pStyle w:val="13"/>
        <w:numPr>
          <w:ilvl w:val="1"/>
          <w:numId w:val="4"/>
        </w:numPr>
        <w:spacing w:line="500" w:lineRule="exact"/>
        <w:ind w:left="-2" w:leftChars="-1" w:firstLine="2" w:firstLineChars="0"/>
        <w:rPr>
          <w:sz w:val="24"/>
        </w:rPr>
      </w:pPr>
      <w:commentRangeStart w:id="0"/>
      <w:r>
        <w:rPr>
          <w:rFonts w:hint="eastAsia"/>
          <w:sz w:val="24"/>
        </w:rPr>
        <w:t>界面及按键设计</w:t>
      </w:r>
      <w:commentRangeEnd w:id="0"/>
      <w:r>
        <w:commentReference w:id="0"/>
      </w:r>
    </w:p>
    <w:p>
      <w:pPr>
        <w:spacing w:line="500" w:lineRule="exact"/>
        <w:ind w:left="-141" w:leftChars="-67" w:firstLine="566" w:firstLineChars="236"/>
        <w:rPr>
          <w:sz w:val="24"/>
        </w:rPr>
      </w:pPr>
      <w:r>
        <w:rPr>
          <w:rFonts w:hint="eastAsia"/>
          <w:sz w:val="24"/>
        </w:rPr>
        <w:t>R</w:t>
      </w:r>
      <w:r>
        <w:rPr>
          <w:sz w:val="24"/>
        </w:rPr>
        <w:t>Y-T01</w:t>
      </w:r>
      <w:r>
        <w:rPr>
          <w:rFonts w:hint="eastAsia"/>
          <w:sz w:val="24"/>
        </w:rPr>
        <w:t>系列流速仪</w:t>
      </w:r>
      <w:r>
        <w:rPr>
          <w:sz w:val="24"/>
        </w:rPr>
        <w:t>应</w:t>
      </w:r>
      <w:r>
        <w:rPr>
          <w:rFonts w:hint="eastAsia"/>
          <w:sz w:val="24"/>
        </w:rPr>
        <w:t>具备显示设置功能，可通过显示屏和按键对流速仪进行反吹、零点校准等功能操作和参数设置；</w:t>
      </w:r>
    </w:p>
    <w:p>
      <w:pPr>
        <w:jc w:val="center"/>
      </w:pPr>
      <w:r>
        <w:drawing>
          <wp:inline distT="0" distB="0" distL="0" distR="0">
            <wp:extent cx="4627880" cy="1524000"/>
            <wp:effectExtent l="0" t="0" r="127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2713" cy="154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720" w:firstLineChars="300"/>
        <w:rPr>
          <w:sz w:val="24"/>
        </w:rPr>
      </w:pPr>
      <w:r>
        <w:rPr>
          <w:rFonts w:hint="eastAsia"/>
          <w:sz w:val="24"/>
        </w:rPr>
        <w:t>应具备显示设置功能，可通过显示屏和按键对流速仪进行反吹、零点校准等功能操作和参数设置；</w:t>
      </w:r>
    </w:p>
    <w:p>
      <w:pPr>
        <w:jc w:val="center"/>
      </w:pPr>
      <w:r>
        <w:drawing>
          <wp:inline distT="0" distB="0" distL="0" distR="0">
            <wp:extent cx="4629150" cy="15240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77246" cy="1540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1"/>
          <w:numId w:val="4"/>
        </w:numPr>
        <w:ind w:left="426" w:hanging="426" w:firstLineChars="0"/>
        <w:rPr>
          <w:sz w:val="24"/>
        </w:rPr>
      </w:pPr>
      <w:r>
        <w:rPr>
          <w:rFonts w:hint="eastAsia"/>
          <w:sz w:val="24"/>
        </w:rPr>
        <w:t>操作流程设计</w:t>
      </w:r>
    </w:p>
    <w:p>
      <w:pPr>
        <w:spacing w:line="500" w:lineRule="exact"/>
        <w:ind w:firstLine="424" w:firstLineChars="177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开机后，仪器要进行自检，如无故障，则直接进入主界面；如有故障，则在主界面下方℃后显示闪烁的“小扳手”图标（提示如图 2），在设备状态选项内查看相关故障状态。例如“电压异常”等信息，如图 3 所示</w:t>
      </w:r>
      <w:r>
        <w:rPr>
          <w:rFonts w:hint="eastAsia"/>
        </w:rPr>
        <w:t>。</w:t>
      </w:r>
    </w:p>
    <w:p>
      <w:pPr>
        <w:jc w:val="center"/>
      </w:pPr>
      <w:r>
        <w:drawing>
          <wp:inline distT="0" distB="0" distL="0" distR="0">
            <wp:extent cx="4684395" cy="1225550"/>
            <wp:effectExtent l="0" t="0" r="190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4123" cy="124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5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在自检状态后会进入显示界面第一页，如图 4 所示。按右移键可切换至第二页如图 5 所示。再按右移键可切换至第三页如图 6 所示。主界面下，参数值每一秒会自动刷新一次；</w:t>
      </w:r>
    </w:p>
    <w:p>
      <w:pPr>
        <w:jc w:val="center"/>
      </w:pPr>
      <w:commentRangeStart w:id="1"/>
      <w:r>
        <w:drawing>
          <wp:inline distT="0" distB="0" distL="0" distR="0">
            <wp:extent cx="4337050" cy="2348865"/>
            <wp:effectExtent l="0" t="0" r="6350" b="1333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55577" cy="235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commentReference w:id="1"/>
      </w:r>
    </w:p>
    <w:p>
      <w:pPr>
        <w:pStyle w:val="13"/>
        <w:numPr>
          <w:ilvl w:val="1"/>
          <w:numId w:val="4"/>
        </w:numPr>
        <w:ind w:left="426" w:hanging="426" w:firstLineChars="0"/>
        <w:rPr>
          <w:sz w:val="24"/>
        </w:rPr>
      </w:pPr>
      <w:r>
        <w:rPr>
          <w:rFonts w:hint="eastAsia"/>
          <w:sz w:val="24"/>
        </w:rPr>
        <w:t>参数设置界面</w:t>
      </w:r>
    </w:p>
    <w:p>
      <w:pPr>
        <w:spacing w:line="500" w:lineRule="exact"/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在主界面，按○OK 确认键会进入二级页面参数设置界面，可通过按下翻键或上翻键移动光标箭头，选择需要设置或查看的参数项及翻页，然后按确认键进入选定的参数。参数设置主界面内容如图 7、图 8、图 9 所示；</w:t>
      </w:r>
    </w:p>
    <w:p>
      <w:pPr>
        <w:jc w:val="center"/>
      </w:pPr>
      <w:r>
        <w:drawing>
          <wp:inline distT="0" distB="0" distL="0" distR="0">
            <wp:extent cx="4705350" cy="2364105"/>
            <wp:effectExtent l="0" t="0" r="0" b="171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11247" cy="236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3"/>
        <w:numPr>
          <w:ilvl w:val="1"/>
          <w:numId w:val="4"/>
        </w:numPr>
        <w:ind w:left="426" w:firstLineChars="0"/>
        <w:rPr>
          <w:sz w:val="24"/>
        </w:rPr>
      </w:pPr>
      <w:r>
        <w:rPr>
          <w:rFonts w:hint="eastAsia"/>
          <w:sz w:val="24"/>
        </w:rPr>
        <w:t>设备状态界面</w:t>
      </w:r>
    </w:p>
    <w:p>
      <w:pPr>
        <w:spacing w:line="500" w:lineRule="exact"/>
        <w:ind w:left="420"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将光标箭头指向此选项，按下确认键，进入设备状态提示界面第一页，如图 10 所示。按右移键可切换至第二页如图 11 所示，再按右移键可切换至第三页如图 12 所示。主界面下，参数状态每一秒会自动刷新一次；注：</w:t>
      </w:r>
      <w:commentRangeStart w:id="2"/>
      <w:r>
        <w:rPr>
          <w:rFonts w:hint="eastAsia" w:asciiTheme="minorEastAsia" w:hAnsiTheme="minorEastAsia"/>
          <w:sz w:val="24"/>
        </w:rPr>
        <w:t>设备如有故障时会在此项内提示故障项，例：</w:t>
      </w:r>
      <w:r>
        <w:rPr>
          <w:rFonts w:hint="eastAsia" w:asciiTheme="minorEastAsia" w:hAnsiTheme="minorEastAsia"/>
          <w:sz w:val="24"/>
          <w:highlight w:val="yellow"/>
        </w:rPr>
        <w:t>设备温度故障、校零失败时会在此项内显示温度、校零异常</w:t>
      </w:r>
      <w:commentRangeEnd w:id="2"/>
      <w:r>
        <w:rPr>
          <w:highlight w:val="yellow"/>
        </w:rPr>
        <w:commentReference w:id="2"/>
      </w:r>
    </w:p>
    <w:p>
      <w:pPr>
        <w:ind w:leftChars="-132" w:hanging="277" w:hangingChars="132"/>
        <w:jc w:val="center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user" w:date="2023-10-09T15:58:00Z" w:initials="u">
    <w:p w14:paraId="3E0C7C37">
      <w:pPr>
        <w:pStyle w:val="5"/>
        <w:rPr>
          <w:color w:val="FF0000"/>
        </w:rPr>
      </w:pPr>
      <w:r>
        <w:rPr>
          <w:rFonts w:hint="eastAsia"/>
          <w:color w:val="FF0000"/>
        </w:rPr>
        <w:t>不需要左移键吗</w:t>
      </w:r>
    </w:p>
    <w:p w14:paraId="004A38FD">
      <w:pPr>
        <w:pStyle w:val="5"/>
        <w:rPr>
          <w:rFonts w:hint="eastAsia"/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返回键相当于左移键。</w:t>
      </w:r>
    </w:p>
  </w:comment>
  <w:comment w:id="1" w:author="user" w:date="2023-10-09T15:58:00Z" w:initials="u">
    <w:p w14:paraId="188A55B0">
      <w:pPr>
        <w:pStyle w:val="5"/>
        <w:rPr>
          <w:color w:val="FF0000"/>
        </w:rPr>
      </w:pPr>
      <w:r>
        <w:rPr>
          <w:rFonts w:hint="eastAsia"/>
          <w:color w:val="FF0000"/>
        </w:rPr>
        <w:t>板温从哪获取？</w:t>
      </w:r>
    </w:p>
    <w:p w14:paraId="4DC9780B">
      <w:pPr>
        <w:pStyle w:val="5"/>
        <w:rPr>
          <w:rFonts w:hint="eastAsia"/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板温可以去掉。</w:t>
      </w:r>
    </w:p>
  </w:comment>
  <w:comment w:id="2" w:author="user" w:date="2023-10-09T15:59:00Z" w:initials="u">
    <w:p w14:paraId="0A6D6A82">
      <w:pPr>
        <w:pStyle w:val="5"/>
        <w:rPr>
          <w:color w:val="FF0000"/>
        </w:rPr>
      </w:pPr>
      <w:r>
        <w:rPr>
          <w:rFonts w:hint="eastAsia"/>
          <w:color w:val="FF0000"/>
        </w:rPr>
        <w:t>各个故障判断条件是什么，或是正确的范围是多少，能列个表吗</w:t>
      </w:r>
    </w:p>
    <w:p w14:paraId="73BD1899">
      <w:pPr>
        <w:pStyle w:val="5"/>
        <w:rPr>
          <w:rFonts w:hint="eastAsia"/>
          <w:color w:val="FF000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只保留主板和测量温度板卡的通讯状态，通讯不上时，显示通讯异常，其他状态可以去掉。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04A38FD" w15:done="0"/>
  <w15:commentEx w15:paraId="4DC9780B" w15:done="0"/>
  <w15:commentEx w15:paraId="73BD1899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3F4CF4"/>
    <w:multiLevelType w:val="singleLevel"/>
    <w:tmpl w:val="973F4CF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694351B"/>
    <w:multiLevelType w:val="singleLevel"/>
    <w:tmpl w:val="D694351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E9D81D9"/>
    <w:multiLevelType w:val="singleLevel"/>
    <w:tmpl w:val="3E9D81D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687E65DF"/>
    <w:multiLevelType w:val="multilevel"/>
    <w:tmpl w:val="687E65DF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k2YzdkYjM3ZDNiMmVmOGQ0N2IyMjc2YTQxYTJmZGEifQ=="/>
  </w:docVars>
  <w:rsids>
    <w:rsidRoot w:val="585F68CA"/>
    <w:rsid w:val="0001358F"/>
    <w:rsid w:val="000B3F55"/>
    <w:rsid w:val="00452007"/>
    <w:rsid w:val="00555447"/>
    <w:rsid w:val="0059247C"/>
    <w:rsid w:val="00632E8D"/>
    <w:rsid w:val="00762490"/>
    <w:rsid w:val="00881D9D"/>
    <w:rsid w:val="009C6A84"/>
    <w:rsid w:val="00AE5320"/>
    <w:rsid w:val="00B1409D"/>
    <w:rsid w:val="00C05C16"/>
    <w:rsid w:val="00EA1B0B"/>
    <w:rsid w:val="00F85393"/>
    <w:rsid w:val="00FB037A"/>
    <w:rsid w:val="017037C3"/>
    <w:rsid w:val="017716F4"/>
    <w:rsid w:val="017B79F9"/>
    <w:rsid w:val="01E52B01"/>
    <w:rsid w:val="02941DE2"/>
    <w:rsid w:val="02A83951"/>
    <w:rsid w:val="02B41DD9"/>
    <w:rsid w:val="03F84D6E"/>
    <w:rsid w:val="040A4AA1"/>
    <w:rsid w:val="046B19E4"/>
    <w:rsid w:val="05F9283D"/>
    <w:rsid w:val="069448F1"/>
    <w:rsid w:val="06952D48"/>
    <w:rsid w:val="08D833C0"/>
    <w:rsid w:val="0AC21C32"/>
    <w:rsid w:val="0AE24082"/>
    <w:rsid w:val="0B0A5387"/>
    <w:rsid w:val="0B6C7DF0"/>
    <w:rsid w:val="0C4B5C57"/>
    <w:rsid w:val="0EB84C8D"/>
    <w:rsid w:val="0EDF7256"/>
    <w:rsid w:val="0FC91CB4"/>
    <w:rsid w:val="0FED14FF"/>
    <w:rsid w:val="10BC5375"/>
    <w:rsid w:val="10EA72E2"/>
    <w:rsid w:val="11405FA6"/>
    <w:rsid w:val="11586E4C"/>
    <w:rsid w:val="11E76422"/>
    <w:rsid w:val="12E30515"/>
    <w:rsid w:val="133B07D3"/>
    <w:rsid w:val="138228A6"/>
    <w:rsid w:val="15233C15"/>
    <w:rsid w:val="15565D98"/>
    <w:rsid w:val="15E622AE"/>
    <w:rsid w:val="160E6673"/>
    <w:rsid w:val="178A3AD7"/>
    <w:rsid w:val="17924D93"/>
    <w:rsid w:val="18030ED9"/>
    <w:rsid w:val="18EC395A"/>
    <w:rsid w:val="197539F0"/>
    <w:rsid w:val="1CF739BD"/>
    <w:rsid w:val="1E7F3A49"/>
    <w:rsid w:val="20182BD0"/>
    <w:rsid w:val="20713A86"/>
    <w:rsid w:val="20BA367F"/>
    <w:rsid w:val="20E06E5E"/>
    <w:rsid w:val="215B2E10"/>
    <w:rsid w:val="21D26F0C"/>
    <w:rsid w:val="21F16621"/>
    <w:rsid w:val="221C2118"/>
    <w:rsid w:val="22486A69"/>
    <w:rsid w:val="226A69DF"/>
    <w:rsid w:val="23A83E72"/>
    <w:rsid w:val="23FF75FB"/>
    <w:rsid w:val="25E35426"/>
    <w:rsid w:val="269009DE"/>
    <w:rsid w:val="274E2D73"/>
    <w:rsid w:val="278A5992"/>
    <w:rsid w:val="28100029"/>
    <w:rsid w:val="2B366200"/>
    <w:rsid w:val="2B856638"/>
    <w:rsid w:val="2BB16143"/>
    <w:rsid w:val="2C1856FE"/>
    <w:rsid w:val="2EDF2503"/>
    <w:rsid w:val="2F7D50B0"/>
    <w:rsid w:val="2FCC0796"/>
    <w:rsid w:val="304E72CB"/>
    <w:rsid w:val="316737CE"/>
    <w:rsid w:val="31D73965"/>
    <w:rsid w:val="32A6358C"/>
    <w:rsid w:val="32CC5CB8"/>
    <w:rsid w:val="33466FF4"/>
    <w:rsid w:val="34657983"/>
    <w:rsid w:val="354756EA"/>
    <w:rsid w:val="35C56367"/>
    <w:rsid w:val="370D6DF5"/>
    <w:rsid w:val="3834566E"/>
    <w:rsid w:val="399F2FBB"/>
    <w:rsid w:val="3A476A38"/>
    <w:rsid w:val="3AA70C32"/>
    <w:rsid w:val="3AC708A8"/>
    <w:rsid w:val="3B033680"/>
    <w:rsid w:val="3C5E715D"/>
    <w:rsid w:val="3D4F12A7"/>
    <w:rsid w:val="3DB01D85"/>
    <w:rsid w:val="40C003E6"/>
    <w:rsid w:val="40E439A9"/>
    <w:rsid w:val="40E93594"/>
    <w:rsid w:val="41517290"/>
    <w:rsid w:val="423F358D"/>
    <w:rsid w:val="429749F6"/>
    <w:rsid w:val="42A8117D"/>
    <w:rsid w:val="43F87E97"/>
    <w:rsid w:val="4429381B"/>
    <w:rsid w:val="4485051C"/>
    <w:rsid w:val="44901E7E"/>
    <w:rsid w:val="44D34460"/>
    <w:rsid w:val="457A48DC"/>
    <w:rsid w:val="45CD7101"/>
    <w:rsid w:val="46615EF9"/>
    <w:rsid w:val="46935C55"/>
    <w:rsid w:val="46FC3DF0"/>
    <w:rsid w:val="47D209FF"/>
    <w:rsid w:val="48971F6C"/>
    <w:rsid w:val="4A4A6F73"/>
    <w:rsid w:val="4A742241"/>
    <w:rsid w:val="4ABB7B93"/>
    <w:rsid w:val="4AEF3676"/>
    <w:rsid w:val="4C4A3198"/>
    <w:rsid w:val="4DD03C33"/>
    <w:rsid w:val="4EAA113E"/>
    <w:rsid w:val="4FD73056"/>
    <w:rsid w:val="502344EE"/>
    <w:rsid w:val="507765E7"/>
    <w:rsid w:val="507E7F35"/>
    <w:rsid w:val="50AD454B"/>
    <w:rsid w:val="522B58DB"/>
    <w:rsid w:val="522C63AF"/>
    <w:rsid w:val="54085ED4"/>
    <w:rsid w:val="54352A41"/>
    <w:rsid w:val="545A4256"/>
    <w:rsid w:val="54656DB3"/>
    <w:rsid w:val="559317CE"/>
    <w:rsid w:val="55FB7373"/>
    <w:rsid w:val="561A1EEF"/>
    <w:rsid w:val="585F68CA"/>
    <w:rsid w:val="590429E2"/>
    <w:rsid w:val="592B7F6F"/>
    <w:rsid w:val="59413C36"/>
    <w:rsid w:val="59AC7302"/>
    <w:rsid w:val="5BC83538"/>
    <w:rsid w:val="5C875E04"/>
    <w:rsid w:val="5C902F0B"/>
    <w:rsid w:val="5E24654F"/>
    <w:rsid w:val="5E2C0A11"/>
    <w:rsid w:val="5E736640"/>
    <w:rsid w:val="5EF86B45"/>
    <w:rsid w:val="5F6E5059"/>
    <w:rsid w:val="5FE175D9"/>
    <w:rsid w:val="60237BF2"/>
    <w:rsid w:val="60BB42CE"/>
    <w:rsid w:val="61BE5E24"/>
    <w:rsid w:val="635D2D54"/>
    <w:rsid w:val="64AE1E08"/>
    <w:rsid w:val="64E52733"/>
    <w:rsid w:val="65F64108"/>
    <w:rsid w:val="660051BA"/>
    <w:rsid w:val="67CB3049"/>
    <w:rsid w:val="683055A2"/>
    <w:rsid w:val="689C2C37"/>
    <w:rsid w:val="68D56FBB"/>
    <w:rsid w:val="69EC32FE"/>
    <w:rsid w:val="6AAB1FAF"/>
    <w:rsid w:val="6AAD2EDA"/>
    <w:rsid w:val="6AFC5C0F"/>
    <w:rsid w:val="6BC04E8F"/>
    <w:rsid w:val="6BDB5825"/>
    <w:rsid w:val="6C9205D9"/>
    <w:rsid w:val="6CCF5389"/>
    <w:rsid w:val="6D7777CF"/>
    <w:rsid w:val="6DCB757A"/>
    <w:rsid w:val="6E3C24F4"/>
    <w:rsid w:val="6FC41BBC"/>
    <w:rsid w:val="70904E30"/>
    <w:rsid w:val="73262B3D"/>
    <w:rsid w:val="73410663"/>
    <w:rsid w:val="73714A08"/>
    <w:rsid w:val="741144D9"/>
    <w:rsid w:val="747D70A5"/>
    <w:rsid w:val="75F72710"/>
    <w:rsid w:val="761E2EDE"/>
    <w:rsid w:val="7775520A"/>
    <w:rsid w:val="77A85155"/>
    <w:rsid w:val="77F120A2"/>
    <w:rsid w:val="7811647C"/>
    <w:rsid w:val="78591A10"/>
    <w:rsid w:val="78E71CAD"/>
    <w:rsid w:val="791505C8"/>
    <w:rsid w:val="79202AC9"/>
    <w:rsid w:val="79836B0A"/>
    <w:rsid w:val="7B0136D8"/>
    <w:rsid w:val="7B366F41"/>
    <w:rsid w:val="7B4D0C81"/>
    <w:rsid w:val="7D282DE9"/>
    <w:rsid w:val="7D2A6AD2"/>
    <w:rsid w:val="7D6C452F"/>
    <w:rsid w:val="7F4C286A"/>
    <w:rsid w:val="7F930498"/>
    <w:rsid w:val="7FEE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ind w:firstLine="420"/>
    </w:pPr>
    <w:rPr>
      <w:rFonts w:ascii="Times New Roman" w:hAnsi="Times New Roman" w:eastAsia="宋体" w:cs="Times New Roman"/>
      <w:szCs w:val="20"/>
    </w:rPr>
  </w:style>
  <w:style w:type="paragraph" w:styleId="5">
    <w:name w:val="annotation text"/>
    <w:basedOn w:val="1"/>
    <w:semiHidden/>
    <w:unhideWhenUsed/>
    <w:qFormat/>
    <w:uiPriority w:val="99"/>
    <w:pPr>
      <w:jc w:val="left"/>
    </w:pPr>
  </w:style>
  <w:style w:type="paragraph" w:styleId="6">
    <w:name w:val="Balloon Text"/>
    <w:basedOn w:val="1"/>
    <w:link w:val="14"/>
    <w:qFormat/>
    <w:uiPriority w:val="0"/>
    <w:rPr>
      <w:sz w:val="18"/>
      <w:szCs w:val="18"/>
    </w:rPr>
  </w:style>
  <w:style w:type="paragraph" w:styleId="7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uiPriority w:val="0"/>
    <w:rPr>
      <w:sz w:val="21"/>
      <w:szCs w:val="21"/>
    </w:rPr>
  </w:style>
  <w:style w:type="paragraph" w:styleId="13">
    <w:name w:val="List Paragraph"/>
    <w:basedOn w:val="1"/>
    <w:qFormat/>
    <w:uiPriority w:val="34"/>
    <w:pPr>
      <w:ind w:firstLine="200" w:firstLineChars="200"/>
      <w:jc w:val="left"/>
    </w:pPr>
    <w:rPr>
      <w:rFonts w:ascii="仿宋" w:hAnsi="仿宋" w:cs="仿宋"/>
    </w:rPr>
  </w:style>
  <w:style w:type="character" w:customStyle="1" w:styleId="14">
    <w:name w:val="批注框文本 Char"/>
    <w:basedOn w:val="11"/>
    <w:link w:val="6"/>
    <w:uiPriority w:val="0"/>
    <w:rPr>
      <w:kern w:val="2"/>
      <w:sz w:val="18"/>
      <w:szCs w:val="18"/>
    </w:rPr>
  </w:style>
  <w:style w:type="character" w:customStyle="1" w:styleId="15">
    <w:name w:val="页眉 Char"/>
    <w:basedOn w:val="11"/>
    <w:link w:val="8"/>
    <w:qFormat/>
    <w:uiPriority w:val="0"/>
    <w:rPr>
      <w:kern w:val="2"/>
      <w:sz w:val="18"/>
      <w:szCs w:val="18"/>
    </w:rPr>
  </w:style>
  <w:style w:type="character" w:customStyle="1" w:styleId="16">
    <w:name w:val="页脚 Char"/>
    <w:basedOn w:val="11"/>
    <w:link w:val="7"/>
    <w:qFormat/>
    <w:uiPriority w:val="0"/>
    <w:rPr>
      <w:kern w:val="2"/>
      <w:sz w:val="18"/>
      <w:szCs w:val="18"/>
    </w:rPr>
  </w:style>
  <w:style w:type="character" w:styleId="17">
    <w:name w:val="Placeholder Text"/>
    <w:basedOn w:val="11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wmf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2" Type="http://schemas.microsoft.com/office/2011/relationships/people" Target="people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192</Words>
  <Characters>1101</Characters>
  <Lines>9</Lines>
  <Paragraphs>2</Paragraphs>
  <TotalTime>0</TotalTime>
  <ScaleCrop>false</ScaleCrop>
  <LinksUpToDate>false</LinksUpToDate>
  <CharactersWithSpaces>1291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2023-10-18T08:26:00Z</dcterms:created>
  <dc:creator>user</dc:creator>
  <cp:lastModifiedBy>user</cp:lastModifiedBy>
  <dcterms:modified xsi:type="dcterms:W3CDTF">2023-10-18T08:52:02Z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8F80C90C0946431E9B39F8255181B29B_11</vt:lpwstr>
  </property>
</Properties>
</file>