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5542" w:firstLineChars="2300"/>
        <w:rPr>
          <w:rFonts w:ascii="黑体" w:hAnsi="黑体" w:eastAsia="黑体"/>
          <w:b/>
          <w:sz w:val="24"/>
          <w:szCs w:val="24"/>
        </w:rPr>
      </w:pPr>
      <w:r>
        <w:rPr>
          <w:rFonts w:hint="eastAsia" w:ascii="黑体" w:hAnsi="黑体" w:eastAsia="黑体"/>
          <w:b/>
          <w:sz w:val="24"/>
          <w:szCs w:val="24"/>
        </w:rPr>
        <w:t>编号：</w:t>
      </w:r>
    </w:p>
    <w:p>
      <w:pPr>
        <w:spacing w:line="360" w:lineRule="auto"/>
        <w:ind w:firstLine="5542" w:firstLineChars="2300"/>
        <w:rPr>
          <w:rFonts w:ascii="黑体" w:hAnsi="黑体" w:eastAsia="黑体"/>
          <w:b/>
          <w:sz w:val="24"/>
          <w:szCs w:val="24"/>
        </w:rPr>
      </w:pPr>
      <w:r>
        <w:rPr>
          <w:rFonts w:hint="eastAsia" w:ascii="黑体" w:hAnsi="黑体" w:eastAsia="黑体"/>
          <w:b/>
          <w:sz w:val="24"/>
          <w:szCs w:val="24"/>
        </w:rPr>
        <w:t>密级：B</w:t>
      </w:r>
    </w:p>
    <w:p>
      <w:pPr>
        <w:spacing w:line="360" w:lineRule="auto"/>
        <w:ind w:firstLine="5542" w:firstLineChars="2300"/>
        <w:rPr>
          <w:rFonts w:ascii="黑体" w:hAnsi="黑体" w:eastAsia="黑体"/>
          <w:b/>
          <w:sz w:val="24"/>
          <w:szCs w:val="24"/>
        </w:rPr>
      </w:pPr>
    </w:p>
    <w:p>
      <w:pPr>
        <w:spacing w:line="360" w:lineRule="auto"/>
        <w:ind w:firstLine="5542" w:firstLineChars="2300"/>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jc w:val="left"/>
        <w:rPr>
          <w:rFonts w:ascii="黑体" w:hAnsi="黑体" w:eastAsia="黑体"/>
          <w:b/>
          <w:sz w:val="24"/>
          <w:szCs w:val="24"/>
        </w:rPr>
      </w:pPr>
    </w:p>
    <w:p>
      <w:pPr>
        <w:spacing w:line="360" w:lineRule="auto"/>
        <w:jc w:val="center"/>
        <w:rPr>
          <w:rFonts w:ascii="黑体" w:hAnsi="黑体" w:eastAsia="黑体"/>
          <w:b/>
          <w:sz w:val="52"/>
          <w:szCs w:val="72"/>
        </w:rPr>
      </w:pPr>
      <w:r>
        <w:rPr>
          <w:rFonts w:hint="eastAsia" w:ascii="黑体" w:hAnsi="黑体" w:eastAsia="黑体"/>
          <w:b/>
          <w:sz w:val="52"/>
          <w:szCs w:val="72"/>
        </w:rPr>
        <w:t>R</w:t>
      </w:r>
      <w:r>
        <w:rPr>
          <w:rFonts w:ascii="黑体" w:hAnsi="黑体" w:eastAsia="黑体"/>
          <w:b/>
          <w:sz w:val="52"/>
          <w:szCs w:val="72"/>
        </w:rPr>
        <w:t>Y-T01</w:t>
      </w:r>
      <w:r>
        <w:rPr>
          <w:rFonts w:hint="eastAsia" w:ascii="黑体" w:hAnsi="黑体" w:eastAsia="黑体"/>
          <w:b/>
          <w:sz w:val="52"/>
          <w:szCs w:val="72"/>
        </w:rPr>
        <w:t>温压流</w:t>
      </w:r>
      <w:r>
        <w:rPr>
          <w:rFonts w:ascii="黑体" w:hAnsi="黑体" w:eastAsia="黑体"/>
          <w:b/>
          <w:sz w:val="52"/>
          <w:szCs w:val="72"/>
        </w:rPr>
        <w:t>湿</w:t>
      </w:r>
      <w:r>
        <w:rPr>
          <w:rFonts w:hint="eastAsia" w:ascii="黑体" w:hAnsi="黑体" w:eastAsia="黑体"/>
          <w:b/>
          <w:sz w:val="52"/>
          <w:szCs w:val="72"/>
        </w:rPr>
        <w:t>一体监测仪</w:t>
      </w:r>
    </w:p>
    <w:p>
      <w:pPr>
        <w:spacing w:line="360" w:lineRule="auto"/>
        <w:jc w:val="center"/>
        <w:rPr>
          <w:rFonts w:ascii="黑体" w:hAnsi="黑体" w:eastAsia="黑体"/>
          <w:b/>
          <w:sz w:val="52"/>
          <w:szCs w:val="72"/>
        </w:rPr>
      </w:pPr>
      <w:r>
        <w:rPr>
          <w:rFonts w:hint="eastAsia" w:ascii="黑体" w:hAnsi="黑体" w:eastAsia="黑体"/>
          <w:b/>
          <w:sz w:val="52"/>
          <w:szCs w:val="72"/>
        </w:rPr>
        <w:t>系统设计说明书</w:t>
      </w: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5542" w:firstLineChars="2300"/>
        <w:jc w:val="left"/>
        <w:rPr>
          <w:rFonts w:ascii="黑体" w:hAnsi="黑体" w:eastAsia="黑体"/>
          <w:b/>
          <w:sz w:val="24"/>
          <w:szCs w:val="24"/>
        </w:rPr>
      </w:pPr>
    </w:p>
    <w:p>
      <w:pPr>
        <w:spacing w:line="360" w:lineRule="auto"/>
        <w:ind w:firstLine="2520" w:firstLineChars="1200"/>
        <w:rPr>
          <w:rFonts w:ascii="宋体" w:hAnsi="宋体"/>
          <w:b/>
          <w:sz w:val="30"/>
          <w:szCs w:val="30"/>
          <w:u w:val="single"/>
        </w:rPr>
      </w:pPr>
      <w:r>
        <mc:AlternateContent>
          <mc:Choice Requires="wpg">
            <w:drawing>
              <wp:anchor distT="0" distB="0" distL="114300" distR="114300" simplePos="0" relativeHeight="251659264" behindDoc="0" locked="0" layoutInCell="1" allowOverlap="1">
                <wp:simplePos x="0" y="0"/>
                <wp:positionH relativeFrom="column">
                  <wp:posOffset>2600325</wp:posOffset>
                </wp:positionH>
                <wp:positionV relativeFrom="paragraph">
                  <wp:posOffset>297180</wp:posOffset>
                </wp:positionV>
                <wp:extent cx="1800225" cy="792480"/>
                <wp:effectExtent l="0" t="0" r="9525" b="26670"/>
                <wp:wrapNone/>
                <wp:docPr id="9" name="Group 2"/>
                <wp:cNvGraphicFramePr/>
                <a:graphic xmlns:a="http://schemas.openxmlformats.org/drawingml/2006/main">
                  <a:graphicData uri="http://schemas.microsoft.com/office/word/2010/wordprocessingGroup">
                    <wpg:wgp>
                      <wpg:cNvGrpSpPr/>
                      <wpg:grpSpPr>
                        <a:xfrm>
                          <a:off x="0" y="0"/>
                          <a:ext cx="1800225" cy="792480"/>
                          <a:chOff x="5618" y="10466"/>
                          <a:chExt cx="2835" cy="1248"/>
                        </a:xfrm>
                      </wpg:grpSpPr>
                      <wps:wsp>
                        <wps:cNvPr id="12" name="Line 3"/>
                        <wps:cNvCnPr>
                          <a:cxnSpLocks noChangeShapeType="1"/>
                        </wps:cNvCnPr>
                        <wps:spPr bwMode="auto">
                          <a:xfrm>
                            <a:off x="5618" y="10466"/>
                            <a:ext cx="2835" cy="0"/>
                          </a:xfrm>
                          <a:prstGeom prst="line">
                            <a:avLst/>
                          </a:prstGeom>
                          <a:noFill/>
                          <a:ln w="9525">
                            <a:solidFill>
                              <a:srgbClr val="000000"/>
                            </a:solidFill>
                            <a:round/>
                          </a:ln>
                        </wps:spPr>
                        <wps:bodyPr/>
                      </wps:wsp>
                      <wps:wsp>
                        <wps:cNvPr id="13" name="Line 4"/>
                        <wps:cNvCnPr>
                          <a:cxnSpLocks noChangeShapeType="1"/>
                        </wps:cNvCnPr>
                        <wps:spPr bwMode="auto">
                          <a:xfrm>
                            <a:off x="5618" y="11090"/>
                            <a:ext cx="2835" cy="0"/>
                          </a:xfrm>
                          <a:prstGeom prst="line">
                            <a:avLst/>
                          </a:prstGeom>
                          <a:noFill/>
                          <a:ln w="9525">
                            <a:solidFill>
                              <a:srgbClr val="000000"/>
                            </a:solidFill>
                            <a:round/>
                          </a:ln>
                        </wps:spPr>
                        <wps:bodyPr/>
                      </wps:wsp>
                      <wps:wsp>
                        <wps:cNvPr id="14" name="Line 5"/>
                        <wps:cNvCnPr>
                          <a:cxnSpLocks noChangeShapeType="1"/>
                        </wps:cNvCnPr>
                        <wps:spPr bwMode="auto">
                          <a:xfrm>
                            <a:off x="5618" y="11714"/>
                            <a:ext cx="2835" cy="0"/>
                          </a:xfrm>
                          <a:prstGeom prst="line">
                            <a:avLst/>
                          </a:prstGeom>
                          <a:noFill/>
                          <a:ln w="9525">
                            <a:solidFill>
                              <a:srgbClr val="000000"/>
                            </a:solidFill>
                            <a:round/>
                          </a:ln>
                        </wps:spPr>
                        <wps:bodyPr/>
                      </wps:wsp>
                    </wpg:wgp>
                  </a:graphicData>
                </a:graphic>
              </wp:anchor>
            </w:drawing>
          </mc:Choice>
          <mc:Fallback>
            <w:pict>
              <v:group id="Group 2" o:spid="_x0000_s1026" o:spt="203" style="position:absolute;left:0pt;margin-left:204.75pt;margin-top:23.4pt;height:62.4pt;width:141.75pt;z-index:251659264;mso-width-relative:page;mso-height-relative:page;" coordorigin="5618,10466" coordsize="2835,1248" o:gfxdata="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rVlwjaAAAACgEAAA8AAAAAAAAAAQAgAAAAIgAAAGRycy9kb3ducmV2Lnht&#10;bFBLAQIUABQAAAAIAIdO4kAC8agGaQIAAGAIAAAOAAAAAAAAAAEAIAAAACkBAABkcnMvZTJvRG9j&#10;LnhtbFBLBQYAAAAABgAGAFkBAAAEBgAAAAA=&#10;">
                <o:lock v:ext="edit" aspectratio="f"/>
                <v:line id="Line 3" o:spid="_x0000_s1026" o:spt="20" style="position:absolute;left:5618;top:10466;height:0;width:2835;"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4" o:spid="_x0000_s1026" o:spt="20" style="position:absolute;left:5618;top:11090;height:0;width:2835;"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 o:spid="_x0000_s1026" o:spt="20" style="position:absolute;left:5618;top:11714;height:0;width:2835;"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Pr>
          <w:rFonts w:hint="eastAsia" w:ascii="宋体" w:hAnsi="宋体"/>
          <w:b/>
          <w:sz w:val="30"/>
          <w:szCs w:val="30"/>
        </w:rPr>
        <w:t>拟 制 人：  王冰</w:t>
      </w:r>
    </w:p>
    <w:p>
      <w:pPr>
        <w:spacing w:line="360" w:lineRule="auto"/>
        <w:ind w:firstLine="2560" w:firstLineChars="850"/>
        <w:rPr>
          <w:rFonts w:ascii="宋体" w:hAnsi="宋体"/>
          <w:b/>
          <w:sz w:val="30"/>
          <w:szCs w:val="30"/>
          <w:u w:val="single"/>
        </w:rPr>
      </w:pPr>
      <w:r>
        <w:rPr>
          <w:rFonts w:hint="eastAsia" w:ascii="宋体" w:hAnsi="宋体"/>
          <w:b/>
          <w:sz w:val="30"/>
          <w:szCs w:val="30"/>
        </w:rPr>
        <w:t xml:space="preserve">审 核 人：  </w:t>
      </w:r>
    </w:p>
    <w:p>
      <w:pPr>
        <w:spacing w:line="360" w:lineRule="auto"/>
        <w:ind w:firstLine="2560" w:firstLineChars="850"/>
        <w:rPr>
          <w:rFonts w:ascii="宋体" w:hAnsi="宋体"/>
          <w:b/>
          <w:sz w:val="30"/>
          <w:szCs w:val="30"/>
          <w:u w:val="single"/>
        </w:rPr>
      </w:pPr>
      <w:r>
        <w:rPr>
          <w:rFonts w:hint="eastAsia" w:ascii="宋体" w:hAnsi="宋体"/>
          <w:b/>
          <w:sz w:val="30"/>
          <w:szCs w:val="30"/>
        </w:rPr>
        <w:t xml:space="preserve">批 准 人：    </w:t>
      </w:r>
    </w:p>
    <w:p>
      <w:pPr>
        <w:spacing w:line="360" w:lineRule="auto"/>
        <w:jc w:val="center"/>
        <w:rPr>
          <w:rFonts w:ascii="宋体" w:hAnsi="宋体"/>
          <w:b/>
          <w:sz w:val="30"/>
          <w:szCs w:val="30"/>
        </w:rPr>
      </w:pPr>
    </w:p>
    <w:p>
      <w:pPr>
        <w:spacing w:line="360" w:lineRule="auto"/>
        <w:jc w:val="center"/>
        <w:rPr>
          <w:rFonts w:ascii="宋体" w:hAnsi="宋体"/>
          <w:b/>
          <w:sz w:val="30"/>
          <w:szCs w:val="30"/>
        </w:rPr>
      </w:pPr>
      <w:r>
        <w:rPr>
          <w:rFonts w:hint="eastAsia" w:ascii="宋体" w:hAnsi="宋体"/>
          <w:b/>
          <w:sz w:val="30"/>
          <w:szCs w:val="30"/>
        </w:rPr>
        <w:t>[20</w:t>
      </w:r>
      <w:r>
        <w:rPr>
          <w:rFonts w:ascii="宋体" w:hAnsi="宋体"/>
          <w:b/>
          <w:sz w:val="30"/>
          <w:szCs w:val="30"/>
        </w:rPr>
        <w:t>23年</w:t>
      </w:r>
      <w:r>
        <w:rPr>
          <w:rFonts w:hint="eastAsia" w:ascii="宋体" w:hAnsi="宋体"/>
          <w:b/>
          <w:sz w:val="30"/>
          <w:szCs w:val="30"/>
        </w:rPr>
        <w:t>0</w:t>
      </w:r>
      <w:r>
        <w:rPr>
          <w:rFonts w:ascii="宋体" w:hAnsi="宋体"/>
          <w:b/>
          <w:sz w:val="30"/>
          <w:szCs w:val="30"/>
        </w:rPr>
        <w:t>9月10日</w:t>
      </w:r>
      <w:r>
        <w:rPr>
          <w:rFonts w:hint="eastAsia" w:ascii="宋体" w:hAnsi="宋体"/>
          <w:b/>
          <w:sz w:val="30"/>
          <w:szCs w:val="30"/>
        </w:rPr>
        <w:t>]</w:t>
      </w:r>
    </w:p>
    <w:p>
      <w:pPr>
        <w:spacing w:line="360" w:lineRule="auto"/>
        <w:jc w:val="center"/>
        <w:rPr>
          <w:rFonts w:ascii="宋体" w:hAnsi="宋体"/>
          <w:b/>
          <w:sz w:val="30"/>
          <w:szCs w:val="30"/>
          <w:u w:val="single"/>
        </w:rPr>
      </w:pPr>
    </w:p>
    <w:p>
      <w:pPr>
        <w:spacing w:line="360" w:lineRule="auto"/>
        <w:jc w:val="center"/>
        <w:rPr>
          <w:rFonts w:ascii="黑体" w:eastAsia="黑体"/>
          <w:b/>
          <w:bCs/>
          <w:sz w:val="30"/>
          <w:szCs w:val="30"/>
        </w:rPr>
      </w:pPr>
    </w:p>
    <w:p>
      <w:pPr>
        <w:spacing w:line="360" w:lineRule="auto"/>
        <w:jc w:val="center"/>
        <w:rPr>
          <w:rFonts w:ascii="黑体" w:eastAsia="黑体"/>
          <w:b/>
          <w:bCs/>
          <w:color w:val="000000"/>
          <w:sz w:val="30"/>
          <w:szCs w:val="30"/>
        </w:rPr>
      </w:pPr>
    </w:p>
    <w:p>
      <w:pPr>
        <w:spacing w:line="360" w:lineRule="auto"/>
        <w:rPr>
          <w:rFonts w:ascii="黑体" w:eastAsia="黑体"/>
          <w:b/>
          <w:bCs/>
          <w:color w:val="000000"/>
          <w:sz w:val="30"/>
          <w:szCs w:val="30"/>
        </w:rPr>
      </w:pPr>
    </w:p>
    <w:p>
      <w:pPr>
        <w:spacing w:line="360" w:lineRule="auto"/>
        <w:rPr>
          <w:rFonts w:ascii="黑体" w:eastAsia="黑体"/>
          <w:b/>
          <w:bCs/>
          <w:color w:val="000000"/>
          <w:sz w:val="30"/>
          <w:szCs w:val="30"/>
        </w:rPr>
      </w:pPr>
    </w:p>
    <w:p>
      <w:pPr>
        <w:spacing w:line="360" w:lineRule="auto"/>
        <w:jc w:val="center"/>
        <w:rPr>
          <w:rFonts w:asciiTheme="minorEastAsia" w:hAnsiTheme="minorEastAsia"/>
          <w:bCs/>
          <w:color w:val="000000"/>
          <w:sz w:val="28"/>
          <w:szCs w:val="28"/>
        </w:rPr>
      </w:pPr>
      <w:r>
        <w:rPr>
          <w:rFonts w:hint="eastAsia" w:asciiTheme="minorEastAsia" w:hAnsiTheme="minorEastAsia"/>
          <w:bCs/>
          <w:color w:val="000000"/>
          <w:sz w:val="28"/>
          <w:szCs w:val="28"/>
        </w:rPr>
        <w:t>变更记录</w:t>
      </w:r>
    </w:p>
    <w:tbl>
      <w:tblPr>
        <w:tblStyle w:val="29"/>
        <w:tblW w:w="5071" w:type="pct"/>
        <w:tblInd w:w="0" w:type="dxa"/>
        <w:tblLayout w:type="autofit"/>
        <w:tblCellMar>
          <w:top w:w="0" w:type="dxa"/>
          <w:left w:w="80" w:type="dxa"/>
          <w:bottom w:w="0" w:type="dxa"/>
          <w:right w:w="80" w:type="dxa"/>
        </w:tblCellMar>
      </w:tblPr>
      <w:tblGrid>
        <w:gridCol w:w="836"/>
        <w:gridCol w:w="1467"/>
        <w:gridCol w:w="958"/>
        <w:gridCol w:w="3198"/>
        <w:gridCol w:w="904"/>
        <w:gridCol w:w="988"/>
        <w:gridCol w:w="984"/>
      </w:tblGrid>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版本号</w:t>
            </w:r>
          </w:p>
        </w:tc>
        <w:tc>
          <w:tcPr>
            <w:tcW w:w="786"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日期</w:t>
            </w:r>
          </w:p>
        </w:tc>
        <w:tc>
          <w:tcPr>
            <w:tcW w:w="513"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修改人</w:t>
            </w:r>
          </w:p>
        </w:tc>
        <w:tc>
          <w:tcPr>
            <w:tcW w:w="1713"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摘要</w:t>
            </w:r>
          </w:p>
        </w:tc>
        <w:tc>
          <w:tcPr>
            <w:tcW w:w="484"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审核人</w:t>
            </w:r>
          </w:p>
        </w:tc>
        <w:tc>
          <w:tcPr>
            <w:tcW w:w="529"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批准人</w:t>
            </w:r>
          </w:p>
        </w:tc>
        <w:tc>
          <w:tcPr>
            <w:tcW w:w="527" w:type="pct"/>
            <w:tcBorders>
              <w:top w:val="single" w:color="auto" w:sz="6" w:space="0"/>
              <w:left w:val="single" w:color="auto" w:sz="6" w:space="0"/>
              <w:bottom w:val="single" w:color="auto" w:sz="6" w:space="0"/>
              <w:right w:val="single" w:color="auto" w:sz="6" w:space="0"/>
            </w:tcBorders>
            <w:shd w:val="clear" w:color="auto" w:fill="D9D9D9"/>
            <w:vAlign w:val="center"/>
          </w:tcPr>
          <w:p>
            <w:pPr>
              <w:spacing w:line="360" w:lineRule="auto"/>
              <w:jc w:val="center"/>
              <w:rPr>
                <w:rFonts w:ascii="Times New Roman" w:hAnsi="Times New Roman" w:eastAsia="宋体" w:cs="Times New Roman"/>
                <w:b/>
                <w:szCs w:val="24"/>
              </w:rPr>
            </w:pPr>
            <w:r>
              <w:rPr>
                <w:rFonts w:hint="eastAsia" w:ascii="Times New Roman" w:hAnsi="Times New Roman" w:eastAsia="宋体" w:cs="Times New Roman"/>
                <w:b/>
                <w:szCs w:val="24"/>
              </w:rPr>
              <w:t>备注</w:t>
            </w:r>
          </w:p>
        </w:tc>
      </w:tr>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V</w:t>
            </w:r>
            <w:r>
              <w:rPr>
                <w:rFonts w:hint="eastAsia" w:ascii="Times New Roman" w:hAnsi="Times New Roman" w:eastAsia="宋体" w:cs="Times New Roman"/>
                <w:szCs w:val="21"/>
              </w:rPr>
              <w:t>1.0</w:t>
            </w:r>
          </w:p>
        </w:tc>
        <w:tc>
          <w:tcPr>
            <w:tcW w:w="786" w:type="pct"/>
            <w:tcBorders>
              <w:top w:val="single" w:color="auto" w:sz="6" w:space="0"/>
              <w:left w:val="single" w:color="auto" w:sz="6" w:space="0"/>
              <w:bottom w:val="single" w:color="auto" w:sz="6" w:space="0"/>
              <w:right w:val="single" w:color="auto" w:sz="6" w:space="0"/>
            </w:tcBorders>
            <w:vAlign w:val="center"/>
          </w:tcPr>
          <w:p>
            <w:pPr>
              <w:pStyle w:val="59"/>
            </w:pPr>
            <w:r>
              <w:t>2023.07.10</w:t>
            </w:r>
          </w:p>
        </w:tc>
        <w:tc>
          <w:tcPr>
            <w:tcW w:w="513" w:type="pct"/>
            <w:tcBorders>
              <w:top w:val="single" w:color="auto" w:sz="6" w:space="0"/>
              <w:left w:val="single" w:color="auto" w:sz="6" w:space="0"/>
              <w:bottom w:val="single" w:color="auto" w:sz="6" w:space="0"/>
              <w:right w:val="single" w:color="auto" w:sz="6" w:space="0"/>
            </w:tcBorders>
            <w:vAlign w:val="center"/>
          </w:tcPr>
          <w:p>
            <w:pPr>
              <w:pStyle w:val="59"/>
            </w:pPr>
            <w:r>
              <w:rPr>
                <w:rFonts w:hint="eastAsia"/>
              </w:rPr>
              <w:t>王冰</w:t>
            </w: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pPr>
            <w:r>
              <w:rPr>
                <w:rFonts w:hint="eastAsia"/>
              </w:rPr>
              <w:t>新建系统设计文档</w:t>
            </w: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jc w:val="center"/>
              <w:rPr>
                <w:rFonts w:ascii="Times New Roman" w:hAnsi="Times New Roman" w:eastAsia="宋体" w:cs="Times New Roman"/>
                <w:szCs w:val="21"/>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jc w:val="center"/>
              <w:rPr>
                <w:rFonts w:ascii="Times New Roman" w:hAnsi="Times New Roman" w:eastAsia="宋体" w:cs="Times New Roman"/>
                <w:szCs w:val="21"/>
              </w:rPr>
            </w:pPr>
          </w:p>
        </w:tc>
      </w:tr>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786"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pP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r>
      <w:tr>
        <w:tblPrEx>
          <w:tblCellMar>
            <w:top w:w="0" w:type="dxa"/>
            <w:left w:w="80" w:type="dxa"/>
            <w:bottom w:w="0" w:type="dxa"/>
            <w:right w:w="80" w:type="dxa"/>
          </w:tblCellMar>
        </w:tblPrEx>
        <w:trPr>
          <w:cantSplit/>
          <w:trHeight w:val="20"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786"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pP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Times New Roman" w:hAnsi="Times New Roman" w:eastAsia="宋体" w:cs="Times New Roman"/>
                <w:szCs w:val="21"/>
              </w:rPr>
            </w:pPr>
          </w:p>
        </w:tc>
      </w:tr>
      <w:tr>
        <w:tblPrEx>
          <w:tblCellMar>
            <w:top w:w="0" w:type="dxa"/>
            <w:left w:w="80" w:type="dxa"/>
            <w:bottom w:w="0" w:type="dxa"/>
            <w:right w:w="80" w:type="dxa"/>
          </w:tblCellMar>
        </w:tblPrEx>
        <w:trPr>
          <w:cantSplit/>
          <w:trHeight w:val="536" w:hRule="atLeast"/>
        </w:trPr>
        <w:tc>
          <w:tcPr>
            <w:tcW w:w="448"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786"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5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1713"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484"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529"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c>
          <w:tcPr>
            <w:tcW w:w="527" w:type="pct"/>
            <w:tcBorders>
              <w:top w:val="single" w:color="auto" w:sz="6" w:space="0"/>
              <w:left w:val="single" w:color="auto" w:sz="6" w:space="0"/>
              <w:bottom w:val="single" w:color="auto" w:sz="6" w:space="0"/>
              <w:right w:val="single" w:color="auto" w:sz="6" w:space="0"/>
            </w:tcBorders>
            <w:vAlign w:val="center"/>
          </w:tcPr>
          <w:p>
            <w:pPr>
              <w:spacing w:line="360" w:lineRule="auto"/>
              <w:rPr>
                <w:rFonts w:ascii="Geneva" w:hAnsi="Geneva"/>
                <w:sz w:val="20"/>
              </w:rPr>
            </w:pPr>
          </w:p>
        </w:tc>
      </w:tr>
    </w:tbl>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spacing w:line="360" w:lineRule="auto"/>
        <w:rPr>
          <w:rFonts w:ascii="黑体" w:hAnsi="黑体" w:eastAsia="黑体"/>
          <w:b/>
          <w:sz w:val="24"/>
          <w:szCs w:val="24"/>
        </w:rPr>
      </w:pPr>
    </w:p>
    <w:p>
      <w:pPr>
        <w:autoSpaceDE w:val="0"/>
        <w:autoSpaceDN w:val="0"/>
        <w:adjustRightInd w:val="0"/>
        <w:spacing w:line="360" w:lineRule="auto"/>
        <w:rPr>
          <w:b/>
          <w:szCs w:val="21"/>
        </w:rPr>
      </w:pPr>
      <w:bookmarkStart w:id="0" w:name="_Toc240873460"/>
    </w:p>
    <w:sdt>
      <w:sdtPr>
        <w:rPr>
          <w:rFonts w:asciiTheme="minorHAnsi" w:hAnsiTheme="minorHAnsi" w:eastAsiaTheme="minorEastAsia" w:cstheme="minorBidi"/>
          <w:b w:val="0"/>
          <w:bCs w:val="0"/>
          <w:color w:val="auto"/>
          <w:kern w:val="2"/>
          <w:sz w:val="21"/>
          <w:szCs w:val="22"/>
          <w:lang w:val="zh-CN"/>
        </w:rPr>
        <w:id w:val="-761526036"/>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47"/>
            <w:jc w:val="center"/>
          </w:pPr>
          <w:r>
            <w:rPr>
              <w:lang w:val="zh-CN"/>
            </w:rPr>
            <w:t>目录</w:t>
          </w:r>
        </w:p>
        <w:p>
          <w:pPr>
            <w:pStyle w:val="22"/>
            <w:tabs>
              <w:tab w:val="left" w:pos="420"/>
              <w:tab w:val="right" w:leader="dot" w:pos="9034"/>
            </w:tabs>
          </w:pPr>
          <w:r>
            <w:fldChar w:fldCharType="begin"/>
          </w:r>
          <w:r>
            <w:instrText xml:space="preserve"> TOC \o "1-3" \h \z \u </w:instrText>
          </w:r>
          <w:r>
            <w:fldChar w:fldCharType="separate"/>
          </w:r>
          <w:r>
            <w:fldChar w:fldCharType="begin"/>
          </w:r>
          <w:r>
            <w:instrText xml:space="preserve"> HYPERLINK \l "_Toc4081593" </w:instrText>
          </w:r>
          <w:r>
            <w:fldChar w:fldCharType="separate"/>
          </w:r>
          <w:r>
            <w:rPr>
              <w:rStyle w:val="33"/>
            </w:rPr>
            <w:t>1</w:t>
          </w:r>
          <w:r>
            <w:tab/>
          </w:r>
          <w:r>
            <w:rPr>
              <w:rStyle w:val="33"/>
              <w:rFonts w:hint="eastAsia"/>
            </w:rPr>
            <w:t>引言</w:t>
          </w:r>
          <w:r>
            <w:tab/>
          </w:r>
          <w:r>
            <w:fldChar w:fldCharType="begin"/>
          </w:r>
          <w:r>
            <w:instrText xml:space="preserve"> PAGEREF _Toc4081593 \h </w:instrText>
          </w:r>
          <w:r>
            <w:fldChar w:fldCharType="separate"/>
          </w:r>
          <w:r>
            <w:t>4</w:t>
          </w:r>
          <w:r>
            <w:fldChar w:fldCharType="end"/>
          </w:r>
          <w:r>
            <w:fldChar w:fldCharType="end"/>
          </w:r>
        </w:p>
        <w:p>
          <w:pPr>
            <w:pStyle w:val="25"/>
            <w:tabs>
              <w:tab w:val="left" w:pos="1260"/>
              <w:tab w:val="right" w:leader="dot" w:pos="9034"/>
            </w:tabs>
          </w:pPr>
          <w:r>
            <w:fldChar w:fldCharType="begin"/>
          </w:r>
          <w:r>
            <w:instrText xml:space="preserve"> HYPERLINK \l "_Toc4081594" </w:instrText>
          </w:r>
          <w:r>
            <w:fldChar w:fldCharType="separate"/>
          </w:r>
          <w:r>
            <w:rPr>
              <w:rStyle w:val="33"/>
            </w:rPr>
            <w:t>1.1</w:t>
          </w:r>
          <w:r>
            <w:tab/>
          </w:r>
          <w:r>
            <w:rPr>
              <w:rStyle w:val="33"/>
              <w:rFonts w:hint="eastAsia"/>
            </w:rPr>
            <w:t>项目背景</w:t>
          </w:r>
          <w:r>
            <w:tab/>
          </w:r>
          <w:r>
            <w:fldChar w:fldCharType="begin"/>
          </w:r>
          <w:r>
            <w:instrText xml:space="preserve"> PAGEREF _Toc4081594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"_Toc4081595" </w:instrText>
          </w:r>
          <w:r>
            <w:fldChar w:fldCharType="separate"/>
          </w:r>
          <w:r>
            <w:rPr>
              <w:rStyle w:val="33"/>
            </w:rPr>
            <w:t>2</w:t>
          </w:r>
          <w:r>
            <w:tab/>
          </w:r>
          <w:r>
            <w:rPr>
              <w:rStyle w:val="33"/>
              <w:rFonts w:hint="eastAsia"/>
            </w:rPr>
            <w:t>设计目标</w:t>
          </w:r>
          <w:r>
            <w:tab/>
          </w:r>
          <w:r>
            <w:fldChar w:fldCharType="begin"/>
          </w:r>
          <w:r>
            <w:instrText xml:space="preserve"> PAGEREF _Toc4081595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"_Toc4081596" </w:instrText>
          </w:r>
          <w:r>
            <w:fldChar w:fldCharType="separate"/>
          </w:r>
          <w:r>
            <w:rPr>
              <w:rStyle w:val="33"/>
            </w:rPr>
            <w:t>3</w:t>
          </w:r>
          <w:r>
            <w:tab/>
          </w:r>
          <w:r>
            <w:rPr>
              <w:rStyle w:val="33"/>
              <w:rFonts w:hint="eastAsia"/>
            </w:rPr>
            <w:t>参考资料</w:t>
          </w:r>
          <w:r>
            <w:tab/>
          </w:r>
          <w:r>
            <w:fldChar w:fldCharType="begin"/>
          </w:r>
          <w:r>
            <w:instrText xml:space="preserve"> PAGEREF _Toc4081596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"_Toc4081597" </w:instrText>
          </w:r>
          <w:r>
            <w:fldChar w:fldCharType="separate"/>
          </w:r>
          <w:r>
            <w:rPr>
              <w:rStyle w:val="33"/>
            </w:rPr>
            <w:t>4</w:t>
          </w:r>
          <w:r>
            <w:tab/>
          </w:r>
          <w:r>
            <w:rPr>
              <w:rStyle w:val="33"/>
              <w:rFonts w:hint="eastAsia"/>
            </w:rPr>
            <w:t>关键术语</w:t>
          </w:r>
          <w:r>
            <w:tab/>
          </w:r>
          <w:r>
            <w:fldChar w:fldCharType="begin"/>
          </w:r>
          <w:r>
            <w:instrText xml:space="preserve"> PAGEREF _Toc4081597 \h </w:instrText>
          </w:r>
          <w:r>
            <w:fldChar w:fldCharType="separate"/>
          </w:r>
          <w:r>
            <w:t>4</w:t>
          </w:r>
          <w:r>
            <w:fldChar w:fldCharType="end"/>
          </w:r>
          <w:r>
            <w:fldChar w:fldCharType="end"/>
          </w:r>
        </w:p>
        <w:p>
          <w:pPr>
            <w:pStyle w:val="22"/>
            <w:tabs>
              <w:tab w:val="left" w:pos="420"/>
              <w:tab w:val="right" w:leader="dot" w:pos="9034"/>
            </w:tabs>
          </w:pPr>
          <w:r>
            <w:fldChar w:fldCharType="begin"/>
          </w:r>
          <w:r>
            <w:instrText xml:space="preserve"> HYPERLINK \l "_Toc4081598" </w:instrText>
          </w:r>
          <w:r>
            <w:fldChar w:fldCharType="separate"/>
          </w:r>
          <w:r>
            <w:rPr>
              <w:rStyle w:val="33"/>
            </w:rPr>
            <w:t>5</w:t>
          </w:r>
          <w:r>
            <w:tab/>
          </w:r>
          <w:r>
            <w:rPr>
              <w:rStyle w:val="33"/>
              <w:rFonts w:hint="eastAsia"/>
            </w:rPr>
            <w:t>设备应用简介</w:t>
          </w:r>
          <w:r>
            <w:tab/>
          </w:r>
          <w:r>
            <w:fldChar w:fldCharType="begin"/>
          </w:r>
          <w:r>
            <w:instrText xml:space="preserve"> PAGEREF _Toc4081598 \h </w:instrText>
          </w:r>
          <w:r>
            <w:fldChar w:fldCharType="separate"/>
          </w:r>
          <w:r>
            <w:t>4</w:t>
          </w:r>
          <w:r>
            <w:fldChar w:fldCharType="end"/>
          </w:r>
          <w:r>
            <w:fldChar w:fldCharType="end"/>
          </w:r>
        </w:p>
        <w:p>
          <w:pPr>
            <w:pStyle w:val="25"/>
            <w:tabs>
              <w:tab w:val="left" w:pos="1260"/>
              <w:tab w:val="right" w:leader="dot" w:pos="9034"/>
            </w:tabs>
          </w:pPr>
          <w:r>
            <w:fldChar w:fldCharType="begin"/>
          </w:r>
          <w:r>
            <w:instrText xml:space="preserve"> HYPERLINK \l "_Toc4081599" </w:instrText>
          </w:r>
          <w:r>
            <w:fldChar w:fldCharType="separate"/>
          </w:r>
          <w:r>
            <w:rPr>
              <w:rStyle w:val="33"/>
            </w:rPr>
            <w:t>5.1</w:t>
          </w:r>
          <w:r>
            <w:tab/>
          </w:r>
          <w:r>
            <w:rPr>
              <w:rStyle w:val="33"/>
              <w:rFonts w:hint="eastAsia"/>
            </w:rPr>
            <w:t>设备使用背景</w:t>
          </w:r>
          <w:r>
            <w:tab/>
          </w:r>
          <w:r>
            <w:fldChar w:fldCharType="begin"/>
          </w:r>
          <w:r>
            <w:instrText xml:space="preserve"> PAGEREF _Toc4081599 \h </w:instrText>
          </w:r>
          <w:r>
            <w:fldChar w:fldCharType="separate"/>
          </w:r>
          <w:r>
            <w:t>4</w:t>
          </w:r>
          <w:r>
            <w:fldChar w:fldCharType="end"/>
          </w:r>
          <w:r>
            <w:fldChar w:fldCharType="end"/>
          </w:r>
        </w:p>
        <w:p>
          <w:pPr>
            <w:pStyle w:val="25"/>
            <w:tabs>
              <w:tab w:val="left" w:pos="1260"/>
              <w:tab w:val="right" w:leader="dot" w:pos="9034"/>
            </w:tabs>
          </w:pPr>
          <w:r>
            <w:fldChar w:fldCharType="begin"/>
          </w:r>
          <w:r>
            <w:instrText xml:space="preserve"> HYPERLINK \l "_Toc4081600" </w:instrText>
          </w:r>
          <w:r>
            <w:fldChar w:fldCharType="separate"/>
          </w:r>
          <w:r>
            <w:rPr>
              <w:rStyle w:val="33"/>
            </w:rPr>
            <w:t>5.2</w:t>
          </w:r>
          <w:r>
            <w:tab/>
          </w:r>
          <w:r>
            <w:rPr>
              <w:rStyle w:val="33"/>
              <w:rFonts w:hint="eastAsia"/>
            </w:rPr>
            <w:t>设备安装、调试、维护</w:t>
          </w:r>
          <w:r>
            <w:tab/>
          </w:r>
          <w:r>
            <w:fldChar w:fldCharType="begin"/>
          </w:r>
          <w:r>
            <w:instrText xml:space="preserve"> PAGEREF _Toc4081600 \h </w:instrText>
          </w:r>
          <w:r>
            <w:fldChar w:fldCharType="separate"/>
          </w:r>
          <w:r>
            <w:t>5</w:t>
          </w:r>
          <w:r>
            <w:fldChar w:fldCharType="end"/>
          </w:r>
          <w:r>
            <w:fldChar w:fldCharType="end"/>
          </w:r>
        </w:p>
        <w:p>
          <w:pPr>
            <w:pStyle w:val="22"/>
            <w:tabs>
              <w:tab w:val="left" w:pos="420"/>
              <w:tab w:val="right" w:leader="dot" w:pos="9034"/>
            </w:tabs>
          </w:pPr>
          <w:r>
            <w:fldChar w:fldCharType="begin"/>
          </w:r>
          <w:r>
            <w:instrText xml:space="preserve"> HYPERLINK \l "_Toc4081601" </w:instrText>
          </w:r>
          <w:r>
            <w:fldChar w:fldCharType="separate"/>
          </w:r>
          <w:r>
            <w:rPr>
              <w:rStyle w:val="33"/>
            </w:rPr>
            <w:t>6</w:t>
          </w:r>
          <w:r>
            <w:tab/>
          </w:r>
          <w:r>
            <w:rPr>
              <w:rStyle w:val="33"/>
              <w:rFonts w:hint="eastAsia"/>
            </w:rPr>
            <w:t>总体设计</w:t>
          </w:r>
          <w:r>
            <w:tab/>
          </w:r>
          <w:r>
            <w:fldChar w:fldCharType="begin"/>
          </w:r>
          <w:r>
            <w:instrText xml:space="preserve"> PAGEREF _Toc4081601 \h </w:instrText>
          </w:r>
          <w:r>
            <w:fldChar w:fldCharType="separate"/>
          </w:r>
          <w:r>
            <w:t>5</w:t>
          </w:r>
          <w:r>
            <w:fldChar w:fldCharType="end"/>
          </w:r>
          <w:r>
            <w:fldChar w:fldCharType="end"/>
          </w:r>
        </w:p>
        <w:p>
          <w:pPr>
            <w:pStyle w:val="25"/>
            <w:tabs>
              <w:tab w:val="left" w:pos="1260"/>
              <w:tab w:val="right" w:leader="dot" w:pos="9034"/>
            </w:tabs>
          </w:pPr>
          <w:r>
            <w:fldChar w:fldCharType="begin"/>
          </w:r>
          <w:r>
            <w:instrText xml:space="preserve"> HYPERLINK \l "_Toc4081602" </w:instrText>
          </w:r>
          <w:r>
            <w:fldChar w:fldCharType="separate"/>
          </w:r>
          <w:r>
            <w:rPr>
              <w:rStyle w:val="33"/>
            </w:rPr>
            <w:t>6.1</w:t>
          </w:r>
          <w:r>
            <w:tab/>
          </w:r>
          <w:r>
            <w:rPr>
              <w:rStyle w:val="33"/>
              <w:rFonts w:hint="eastAsia"/>
            </w:rPr>
            <w:t>整体布置图</w:t>
          </w:r>
          <w:r>
            <w:tab/>
          </w:r>
          <w:r>
            <w:fldChar w:fldCharType="begin"/>
          </w:r>
          <w:r>
            <w:instrText xml:space="preserve"> PAGEREF _Toc4081602 \h </w:instrText>
          </w:r>
          <w:r>
            <w:fldChar w:fldCharType="separate"/>
          </w:r>
          <w:r>
            <w:t>5</w:t>
          </w:r>
          <w:r>
            <w:fldChar w:fldCharType="end"/>
          </w:r>
          <w:r>
            <w:fldChar w:fldCharType="end"/>
          </w:r>
        </w:p>
        <w:p>
          <w:pPr>
            <w:pStyle w:val="25"/>
            <w:tabs>
              <w:tab w:val="left" w:pos="1260"/>
              <w:tab w:val="right" w:leader="dot" w:pos="9034"/>
            </w:tabs>
          </w:pPr>
          <w:r>
            <w:fldChar w:fldCharType="begin"/>
          </w:r>
          <w:r>
            <w:instrText xml:space="preserve"> HYPERLINK \l "_Toc4081603" </w:instrText>
          </w:r>
          <w:r>
            <w:fldChar w:fldCharType="separate"/>
          </w:r>
          <w:r>
            <w:rPr>
              <w:rStyle w:val="33"/>
            </w:rPr>
            <w:t>6.2</w:t>
          </w:r>
          <w:r>
            <w:tab/>
          </w:r>
          <w:r>
            <w:rPr>
              <w:rStyle w:val="33"/>
              <w:rFonts w:hint="eastAsia"/>
            </w:rPr>
            <w:t>流速测量原理</w:t>
          </w:r>
          <w:r>
            <w:tab/>
          </w:r>
          <w:r>
            <w:fldChar w:fldCharType="begin"/>
          </w:r>
          <w:r>
            <w:instrText xml:space="preserve"> PAGEREF _Toc4081603 \h </w:instrText>
          </w:r>
          <w:r>
            <w:fldChar w:fldCharType="separate"/>
          </w:r>
          <w:r>
            <w:t>5</w:t>
          </w:r>
          <w:r>
            <w:fldChar w:fldCharType="end"/>
          </w:r>
          <w:r>
            <w:fldChar w:fldCharType="end"/>
          </w:r>
        </w:p>
        <w:p>
          <w:pPr>
            <w:pStyle w:val="25"/>
            <w:tabs>
              <w:tab w:val="left" w:pos="1260"/>
              <w:tab w:val="right" w:leader="dot" w:pos="9034"/>
            </w:tabs>
          </w:pPr>
          <w:r>
            <w:fldChar w:fldCharType="begin"/>
          </w:r>
          <w:r>
            <w:instrText xml:space="preserve"> HYPERLINK \l "_Toc4081604" </w:instrText>
          </w:r>
          <w:r>
            <w:fldChar w:fldCharType="separate"/>
          </w:r>
          <w:r>
            <w:rPr>
              <w:rStyle w:val="33"/>
            </w:rPr>
            <w:t>6.3</w:t>
          </w:r>
          <w:r>
            <w:tab/>
          </w:r>
          <w:r>
            <w:rPr>
              <w:rStyle w:val="33"/>
              <w:rFonts w:hint="eastAsia"/>
            </w:rPr>
            <w:t>压力测量原理</w:t>
          </w:r>
          <w:r>
            <w:tab/>
          </w:r>
          <w:r>
            <w:fldChar w:fldCharType="begin"/>
          </w:r>
          <w:r>
            <w:instrText xml:space="preserve"> PAGEREF _Toc4081604 \h </w:instrText>
          </w:r>
          <w:r>
            <w:fldChar w:fldCharType="separate"/>
          </w:r>
          <w:r>
            <w:t>6</w:t>
          </w:r>
          <w:r>
            <w:fldChar w:fldCharType="end"/>
          </w:r>
          <w:r>
            <w:fldChar w:fldCharType="end"/>
          </w:r>
        </w:p>
        <w:p>
          <w:pPr>
            <w:pStyle w:val="25"/>
            <w:tabs>
              <w:tab w:val="left" w:pos="1260"/>
              <w:tab w:val="right" w:leader="dot" w:pos="9034"/>
            </w:tabs>
          </w:pPr>
          <w:r>
            <w:fldChar w:fldCharType="begin"/>
          </w:r>
          <w:r>
            <w:instrText xml:space="preserve"> HYPERLINK \l "_Toc4081605" </w:instrText>
          </w:r>
          <w:r>
            <w:fldChar w:fldCharType="separate"/>
          </w:r>
          <w:r>
            <w:rPr>
              <w:rStyle w:val="33"/>
            </w:rPr>
            <w:t>6.4</w:t>
          </w:r>
          <w:r>
            <w:tab/>
          </w:r>
          <w:r>
            <w:rPr>
              <w:rStyle w:val="33"/>
              <w:rFonts w:hint="eastAsia"/>
            </w:rPr>
            <w:t>温度测量原理</w:t>
          </w:r>
          <w:r>
            <w:tab/>
          </w:r>
          <w:r>
            <w:fldChar w:fldCharType="begin"/>
          </w:r>
          <w:r>
            <w:instrText xml:space="preserve"> PAGEREF _Toc4081605 \h </w:instrText>
          </w:r>
          <w:r>
            <w:fldChar w:fldCharType="separate"/>
          </w:r>
          <w:r>
            <w:t>7</w:t>
          </w:r>
          <w:r>
            <w:fldChar w:fldCharType="end"/>
          </w:r>
          <w:r>
            <w:fldChar w:fldCharType="end"/>
          </w:r>
        </w:p>
        <w:p>
          <w:pPr>
            <w:pStyle w:val="22"/>
            <w:tabs>
              <w:tab w:val="left" w:pos="420"/>
              <w:tab w:val="right" w:leader="dot" w:pos="9034"/>
            </w:tabs>
          </w:pPr>
          <w:r>
            <w:fldChar w:fldCharType="begin"/>
          </w:r>
          <w:r>
            <w:instrText xml:space="preserve"> HYPERLINK \l "_Toc4081606" </w:instrText>
          </w:r>
          <w:r>
            <w:fldChar w:fldCharType="separate"/>
          </w:r>
          <w:r>
            <w:rPr>
              <w:rStyle w:val="33"/>
            </w:rPr>
            <w:t>7</w:t>
          </w:r>
          <w:r>
            <w:tab/>
          </w:r>
          <w:r>
            <w:rPr>
              <w:rStyle w:val="33"/>
              <w:rFonts w:hint="eastAsia"/>
            </w:rPr>
            <w:t>气路设计</w:t>
          </w:r>
          <w:r>
            <w:tab/>
          </w:r>
          <w:r>
            <w:fldChar w:fldCharType="begin"/>
          </w:r>
          <w:r>
            <w:instrText xml:space="preserve"> PAGEREF _Toc4081606 \h </w:instrText>
          </w:r>
          <w:r>
            <w:fldChar w:fldCharType="separate"/>
          </w:r>
          <w:r>
            <w:t>7</w:t>
          </w:r>
          <w:r>
            <w:fldChar w:fldCharType="end"/>
          </w:r>
          <w:r>
            <w:fldChar w:fldCharType="end"/>
          </w:r>
        </w:p>
        <w:p>
          <w:pPr>
            <w:pStyle w:val="25"/>
            <w:tabs>
              <w:tab w:val="left" w:pos="1260"/>
              <w:tab w:val="right" w:leader="dot" w:pos="9034"/>
            </w:tabs>
          </w:pPr>
          <w:r>
            <w:fldChar w:fldCharType="begin"/>
          </w:r>
          <w:r>
            <w:instrText xml:space="preserve"> HYPERLINK \l "_Toc4081607" </w:instrText>
          </w:r>
          <w:r>
            <w:fldChar w:fldCharType="separate"/>
          </w:r>
          <w:r>
            <w:rPr>
              <w:rStyle w:val="33"/>
            </w:rPr>
            <w:t>7.1</w:t>
          </w:r>
          <w:r>
            <w:tab/>
          </w:r>
          <w:r>
            <w:rPr>
              <w:rStyle w:val="33"/>
              <w:rFonts w:hint="eastAsia"/>
            </w:rPr>
            <w:t>气路系统图</w:t>
          </w:r>
          <w:r>
            <w:tab/>
          </w:r>
          <w:r>
            <w:fldChar w:fldCharType="begin"/>
          </w:r>
          <w:r>
            <w:instrText xml:space="preserve"> PAGEREF _Toc4081607 \h </w:instrText>
          </w:r>
          <w:r>
            <w:fldChar w:fldCharType="separate"/>
          </w:r>
          <w:r>
            <w:t>7</w:t>
          </w:r>
          <w:r>
            <w:fldChar w:fldCharType="end"/>
          </w:r>
          <w:r>
            <w:fldChar w:fldCharType="end"/>
          </w:r>
        </w:p>
        <w:p>
          <w:pPr>
            <w:pStyle w:val="25"/>
            <w:tabs>
              <w:tab w:val="left" w:pos="1260"/>
              <w:tab w:val="right" w:leader="dot" w:pos="9034"/>
            </w:tabs>
          </w:pPr>
          <w:r>
            <w:fldChar w:fldCharType="begin"/>
          </w:r>
          <w:r>
            <w:instrText xml:space="preserve"> HYPERLINK \l "_Toc4081608" </w:instrText>
          </w:r>
          <w:r>
            <w:fldChar w:fldCharType="separate"/>
          </w:r>
          <w:r>
            <w:rPr>
              <w:rStyle w:val="33"/>
            </w:rPr>
            <w:t>7.2</w:t>
          </w:r>
          <w:r>
            <w:tab/>
          </w:r>
          <w:r>
            <w:rPr>
              <w:rStyle w:val="33"/>
              <w:rFonts w:hint="eastAsia"/>
            </w:rPr>
            <w:t>关键元器件</w:t>
          </w:r>
          <w:r>
            <w:tab/>
          </w:r>
          <w:r>
            <w:fldChar w:fldCharType="begin"/>
          </w:r>
          <w:r>
            <w:instrText xml:space="preserve"> PAGEREF _Toc4081608 \h </w:instrText>
          </w:r>
          <w:r>
            <w:fldChar w:fldCharType="separate"/>
          </w:r>
          <w:r>
            <w:t>8</w:t>
          </w:r>
          <w:r>
            <w:fldChar w:fldCharType="end"/>
          </w:r>
          <w:r>
            <w:fldChar w:fldCharType="end"/>
          </w:r>
        </w:p>
        <w:p>
          <w:pPr>
            <w:pStyle w:val="22"/>
            <w:tabs>
              <w:tab w:val="left" w:pos="420"/>
              <w:tab w:val="right" w:leader="dot" w:pos="9034"/>
            </w:tabs>
          </w:pPr>
          <w:r>
            <w:fldChar w:fldCharType="begin"/>
          </w:r>
          <w:r>
            <w:instrText xml:space="preserve"> HYPERLINK \l "_Toc4081609" </w:instrText>
          </w:r>
          <w:r>
            <w:fldChar w:fldCharType="separate"/>
          </w:r>
          <w:r>
            <w:rPr>
              <w:rStyle w:val="33"/>
            </w:rPr>
            <w:t>8</w:t>
          </w:r>
          <w:r>
            <w:tab/>
          </w:r>
          <w:r>
            <w:rPr>
              <w:rStyle w:val="33"/>
              <w:rFonts w:hint="eastAsia"/>
            </w:rPr>
            <w:t>电气设计</w:t>
          </w:r>
          <w:r>
            <w:tab/>
          </w:r>
          <w:r>
            <w:fldChar w:fldCharType="begin"/>
          </w:r>
          <w:r>
            <w:instrText xml:space="preserve"> PAGEREF _Toc4081609 \h </w:instrText>
          </w:r>
          <w:r>
            <w:fldChar w:fldCharType="separate"/>
          </w:r>
          <w:r>
            <w:t>11</w:t>
          </w:r>
          <w:r>
            <w:fldChar w:fldCharType="end"/>
          </w:r>
          <w:r>
            <w:fldChar w:fldCharType="end"/>
          </w:r>
        </w:p>
        <w:p>
          <w:pPr>
            <w:pStyle w:val="25"/>
            <w:tabs>
              <w:tab w:val="left" w:pos="1260"/>
              <w:tab w:val="right" w:leader="dot" w:pos="9034"/>
            </w:tabs>
          </w:pPr>
          <w:r>
            <w:fldChar w:fldCharType="begin"/>
          </w:r>
          <w:r>
            <w:instrText xml:space="preserve"> HYPERLINK \l "_Toc4081610" </w:instrText>
          </w:r>
          <w:r>
            <w:fldChar w:fldCharType="separate"/>
          </w:r>
          <w:r>
            <w:rPr>
              <w:rStyle w:val="33"/>
            </w:rPr>
            <w:t>8.1</w:t>
          </w:r>
          <w:r>
            <w:tab/>
          </w:r>
          <w:r>
            <w:rPr>
              <w:rStyle w:val="33"/>
              <w:rFonts w:hint="eastAsia"/>
            </w:rPr>
            <w:t>电路系统图</w:t>
          </w:r>
          <w:r>
            <w:tab/>
          </w:r>
          <w:r>
            <w:fldChar w:fldCharType="begin"/>
          </w:r>
          <w:r>
            <w:instrText xml:space="preserve"> PAGEREF _Toc4081610 \h </w:instrText>
          </w:r>
          <w:r>
            <w:fldChar w:fldCharType="separate"/>
          </w:r>
          <w:r>
            <w:t>11</w:t>
          </w:r>
          <w:r>
            <w:fldChar w:fldCharType="end"/>
          </w:r>
          <w:r>
            <w:fldChar w:fldCharType="end"/>
          </w:r>
        </w:p>
        <w:p>
          <w:pPr>
            <w:pStyle w:val="22"/>
            <w:tabs>
              <w:tab w:val="left" w:pos="420"/>
              <w:tab w:val="right" w:leader="dot" w:pos="9034"/>
            </w:tabs>
          </w:pPr>
          <w:r>
            <w:fldChar w:fldCharType="begin"/>
          </w:r>
          <w:r>
            <w:instrText xml:space="preserve"> HYPERLINK \l "_Toc4081611" </w:instrText>
          </w:r>
          <w:r>
            <w:fldChar w:fldCharType="separate"/>
          </w:r>
          <w:r>
            <w:rPr>
              <w:rStyle w:val="33"/>
            </w:rPr>
            <w:t>9</w:t>
          </w:r>
          <w:r>
            <w:tab/>
          </w:r>
          <w:r>
            <w:rPr>
              <w:rStyle w:val="33"/>
              <w:rFonts w:hint="eastAsia"/>
            </w:rPr>
            <w:t>嵌入式设计</w:t>
          </w:r>
          <w:r>
            <w:tab/>
          </w:r>
          <w:r>
            <w:fldChar w:fldCharType="begin"/>
          </w:r>
          <w:r>
            <w:instrText xml:space="preserve"> PAGEREF _Toc4081611 \h </w:instrText>
          </w:r>
          <w:r>
            <w:fldChar w:fldCharType="separate"/>
          </w:r>
          <w:r>
            <w:t>11</w:t>
          </w:r>
          <w:r>
            <w:fldChar w:fldCharType="end"/>
          </w:r>
          <w:r>
            <w:fldChar w:fldCharType="end"/>
          </w:r>
        </w:p>
        <w:p>
          <w:pPr>
            <w:pStyle w:val="25"/>
            <w:tabs>
              <w:tab w:val="left" w:pos="1260"/>
              <w:tab w:val="right" w:leader="dot" w:pos="9034"/>
            </w:tabs>
          </w:pPr>
          <w:r>
            <w:fldChar w:fldCharType="begin"/>
          </w:r>
          <w:r>
            <w:instrText xml:space="preserve"> HYPERLINK \l "_Toc4081612" </w:instrText>
          </w:r>
          <w:r>
            <w:fldChar w:fldCharType="separate"/>
          </w:r>
          <w:r>
            <w:rPr>
              <w:rStyle w:val="33"/>
            </w:rPr>
            <w:t>9.1</w:t>
          </w:r>
          <w:r>
            <w:tab/>
          </w:r>
          <w:r>
            <w:rPr>
              <w:rStyle w:val="33"/>
              <w:rFonts w:hint="eastAsia"/>
            </w:rPr>
            <w:t>功能设计</w:t>
          </w:r>
          <w:r>
            <w:tab/>
          </w:r>
          <w:r>
            <w:fldChar w:fldCharType="begin"/>
          </w:r>
          <w:r>
            <w:instrText xml:space="preserve"> PAGEREF _Toc4081612 \h </w:instrText>
          </w:r>
          <w:r>
            <w:fldChar w:fldCharType="separate"/>
          </w:r>
          <w:r>
            <w:t>11</w:t>
          </w:r>
          <w:r>
            <w:fldChar w:fldCharType="end"/>
          </w:r>
          <w:r>
            <w:fldChar w:fldCharType="end"/>
          </w:r>
        </w:p>
        <w:p>
          <w:pPr>
            <w:pStyle w:val="22"/>
            <w:tabs>
              <w:tab w:val="left" w:pos="840"/>
              <w:tab w:val="right" w:leader="dot" w:pos="9034"/>
            </w:tabs>
          </w:pPr>
          <w:r>
            <w:fldChar w:fldCharType="begin"/>
          </w:r>
          <w:r>
            <w:instrText xml:space="preserve"> HYPERLINK \l "_Toc4081613" </w:instrText>
          </w:r>
          <w:r>
            <w:fldChar w:fldCharType="separate"/>
          </w:r>
          <w:r>
            <w:rPr>
              <w:rStyle w:val="33"/>
            </w:rPr>
            <w:t>10</w:t>
          </w:r>
          <w:r>
            <w:tab/>
          </w:r>
          <w:r>
            <w:rPr>
              <w:rStyle w:val="33"/>
              <w:rFonts w:hint="eastAsia"/>
            </w:rPr>
            <w:t>结构设计需求</w:t>
          </w:r>
          <w:r>
            <w:tab/>
          </w:r>
          <w:r>
            <w:fldChar w:fldCharType="begin"/>
          </w:r>
          <w:r>
            <w:instrText xml:space="preserve"> PAGEREF _Toc4081613 \h </w:instrText>
          </w:r>
          <w:r>
            <w:fldChar w:fldCharType="separate"/>
          </w:r>
          <w:r>
            <w:t>12</w:t>
          </w:r>
          <w:r>
            <w:fldChar w:fldCharType="end"/>
          </w:r>
          <w:r>
            <w:fldChar w:fldCharType="end"/>
          </w:r>
        </w:p>
        <w:p>
          <w:pPr>
            <w:pStyle w:val="25"/>
            <w:tabs>
              <w:tab w:val="left" w:pos="1260"/>
              <w:tab w:val="right" w:leader="dot" w:pos="9034"/>
            </w:tabs>
          </w:pPr>
          <w:r>
            <w:fldChar w:fldCharType="begin"/>
          </w:r>
          <w:r>
            <w:instrText xml:space="preserve"> HYPERLINK \l "_Toc4081614" </w:instrText>
          </w:r>
          <w:r>
            <w:fldChar w:fldCharType="separate"/>
          </w:r>
          <w:r>
            <w:rPr>
              <w:rStyle w:val="33"/>
            </w:rPr>
            <w:t>10.1</w:t>
          </w:r>
          <w:r>
            <w:tab/>
          </w:r>
          <w:r>
            <w:rPr>
              <w:rStyle w:val="33"/>
              <w:rFonts w:hint="eastAsia"/>
            </w:rPr>
            <w:t>竞品介绍</w:t>
          </w:r>
          <w:r>
            <w:tab/>
          </w:r>
          <w:r>
            <w:fldChar w:fldCharType="begin"/>
          </w:r>
          <w:r>
            <w:instrText xml:space="preserve"> PAGEREF _Toc4081614 \h </w:instrText>
          </w:r>
          <w:r>
            <w:fldChar w:fldCharType="separate"/>
          </w:r>
          <w:r>
            <w:t>12</w:t>
          </w:r>
          <w:r>
            <w:fldChar w:fldCharType="end"/>
          </w:r>
          <w:r>
            <w:fldChar w:fldCharType="end"/>
          </w:r>
        </w:p>
        <w:p>
          <w:pPr>
            <w:pStyle w:val="25"/>
            <w:tabs>
              <w:tab w:val="left" w:pos="1260"/>
              <w:tab w:val="right" w:leader="dot" w:pos="9034"/>
            </w:tabs>
          </w:pPr>
          <w:r>
            <w:fldChar w:fldCharType="begin"/>
          </w:r>
          <w:r>
            <w:instrText xml:space="preserve"> HYPERLINK \l "_Toc4081615" </w:instrText>
          </w:r>
          <w:r>
            <w:fldChar w:fldCharType="separate"/>
          </w:r>
          <w:r>
            <w:rPr>
              <w:rStyle w:val="33"/>
            </w:rPr>
            <w:t>10.2</w:t>
          </w:r>
          <w:r>
            <w:tab/>
          </w:r>
          <w:r>
            <w:rPr>
              <w:rStyle w:val="33"/>
              <w:rFonts w:hint="eastAsia"/>
            </w:rPr>
            <w:t>外观设计形态</w:t>
          </w:r>
          <w:r>
            <w:tab/>
          </w:r>
          <w:r>
            <w:fldChar w:fldCharType="begin"/>
          </w:r>
          <w:r>
            <w:instrText xml:space="preserve"> PAGEREF _Toc4081615 \h </w:instrText>
          </w:r>
          <w:r>
            <w:fldChar w:fldCharType="separate"/>
          </w:r>
          <w:r>
            <w:t>13</w:t>
          </w:r>
          <w:r>
            <w:fldChar w:fldCharType="end"/>
          </w:r>
          <w:r>
            <w:fldChar w:fldCharType="end"/>
          </w:r>
        </w:p>
        <w:p>
          <w:pPr>
            <w:pStyle w:val="25"/>
            <w:tabs>
              <w:tab w:val="left" w:pos="1260"/>
              <w:tab w:val="right" w:leader="dot" w:pos="9034"/>
            </w:tabs>
          </w:pPr>
          <w:r>
            <w:fldChar w:fldCharType="begin"/>
          </w:r>
          <w:r>
            <w:instrText xml:space="preserve"> HYPERLINK \l "_Toc4081616" </w:instrText>
          </w:r>
          <w:r>
            <w:fldChar w:fldCharType="separate"/>
          </w:r>
          <w:r>
            <w:rPr>
              <w:rStyle w:val="33"/>
            </w:rPr>
            <w:t>10.3</w:t>
          </w:r>
          <w:r>
            <w:tab/>
          </w:r>
          <w:r>
            <w:rPr>
              <w:rStyle w:val="33"/>
              <w:rFonts w:hint="eastAsia"/>
            </w:rPr>
            <w:t>结构设计要求</w:t>
          </w:r>
          <w:r>
            <w:tab/>
          </w:r>
          <w:r>
            <w:fldChar w:fldCharType="begin"/>
          </w:r>
          <w:r>
            <w:instrText xml:space="preserve"> PAGEREF _Toc4081616 \h </w:instrText>
          </w:r>
          <w:r>
            <w:fldChar w:fldCharType="separate"/>
          </w:r>
          <w:r>
            <w:t>13</w:t>
          </w:r>
          <w:r>
            <w:fldChar w:fldCharType="end"/>
          </w:r>
          <w:r>
            <w:fldChar w:fldCharType="end"/>
          </w:r>
        </w:p>
        <w:p>
          <w:pPr>
            <w:pStyle w:val="22"/>
            <w:tabs>
              <w:tab w:val="left" w:pos="840"/>
              <w:tab w:val="right" w:leader="dot" w:pos="9034"/>
            </w:tabs>
          </w:pPr>
          <w:r>
            <w:fldChar w:fldCharType="begin"/>
          </w:r>
          <w:r>
            <w:instrText xml:space="preserve"> HYPERLINK \l "_Toc4081617" </w:instrText>
          </w:r>
          <w:r>
            <w:fldChar w:fldCharType="separate"/>
          </w:r>
          <w:r>
            <w:rPr>
              <w:rStyle w:val="33"/>
            </w:rPr>
            <w:t>11</w:t>
          </w:r>
          <w:r>
            <w:tab/>
          </w:r>
          <w:r>
            <w:rPr>
              <w:rStyle w:val="33"/>
              <w:rFonts w:hint="eastAsia"/>
            </w:rPr>
            <w:t>风险分析及应对</w:t>
          </w:r>
          <w:r>
            <w:tab/>
          </w:r>
          <w:r>
            <w:fldChar w:fldCharType="begin"/>
          </w:r>
          <w:r>
            <w:instrText xml:space="preserve"> PAGEREF _Toc4081617 \h </w:instrText>
          </w:r>
          <w:r>
            <w:fldChar w:fldCharType="separate"/>
          </w:r>
          <w:r>
            <w:t>14</w:t>
          </w:r>
          <w:r>
            <w:fldChar w:fldCharType="end"/>
          </w:r>
          <w:r>
            <w:fldChar w:fldCharType="end"/>
          </w:r>
        </w:p>
        <w:p>
          <w:r>
            <w:rPr>
              <w:b/>
              <w:bCs/>
              <w:lang w:val="zh-CN"/>
            </w:rPr>
            <w:fldChar w:fldCharType="end"/>
          </w:r>
        </w:p>
      </w:sdtContent>
    </w:sdt>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ind w:firstLine="422" w:firstLineChars="200"/>
        <w:rPr>
          <w:b/>
          <w:szCs w:val="21"/>
        </w:rPr>
      </w:pPr>
    </w:p>
    <w:p>
      <w:pPr>
        <w:autoSpaceDE w:val="0"/>
        <w:autoSpaceDN w:val="0"/>
        <w:adjustRightInd w:val="0"/>
        <w:spacing w:line="360" w:lineRule="auto"/>
        <w:rPr>
          <w:b/>
          <w:szCs w:val="21"/>
        </w:rPr>
      </w:pPr>
    </w:p>
    <w:p>
      <w:pPr>
        <w:pStyle w:val="2"/>
        <w:spacing w:line="500" w:lineRule="exact"/>
        <w:ind w:left="730" w:hanging="730" w:hangingChars="202"/>
      </w:pPr>
      <w:bookmarkStart w:id="1" w:name="_Toc4081593"/>
      <w:r>
        <w:rPr>
          <w:rFonts w:hint="eastAsia"/>
        </w:rPr>
        <w:t>引言</w:t>
      </w:r>
      <w:bookmarkEnd w:id="1"/>
    </w:p>
    <w:p>
      <w:pPr>
        <w:pStyle w:val="3"/>
        <w:spacing w:line="500" w:lineRule="exact"/>
      </w:pPr>
      <w:bookmarkStart w:id="2" w:name="_Toc4081594"/>
      <w:r>
        <w:rPr>
          <w:rFonts w:hint="eastAsia"/>
        </w:rPr>
        <w:t>项目背景</w:t>
      </w:r>
      <w:bookmarkEnd w:id="2"/>
      <w:bookmarkStart w:id="3" w:name="_Toc4081595"/>
    </w:p>
    <w:p>
      <w:pPr>
        <w:spacing w:line="500" w:lineRule="exact"/>
        <w:ind w:firstLine="480" w:firstLineChars="200"/>
        <w:rPr>
          <w:rFonts w:asciiTheme="minorEastAsia" w:hAnsiTheme="minorEastAsia"/>
          <w:b/>
          <w:bCs/>
          <w:sz w:val="36"/>
          <w:szCs w:val="28"/>
        </w:rPr>
      </w:pPr>
      <w:r>
        <w:rPr>
          <w:rFonts w:asciiTheme="minorEastAsia" w:hAnsiTheme="minorEastAsia"/>
          <w:sz w:val="24"/>
        </w:rPr>
        <w:t>RY-T01温压流湿一体监测仪</w:t>
      </w:r>
      <w:r>
        <w:rPr>
          <w:rFonts w:hint="eastAsia" w:asciiTheme="minorEastAsia" w:hAnsiTheme="minorEastAsia"/>
          <w:sz w:val="24"/>
        </w:rPr>
        <w:t>是新一代在线监测仪器，测量包含温度、烟道压力、流速、湿度的测量仪器；其中流速是基于传统皮托管的差压测量原理而设计；湿度是采用湿敏电容原理测量（实现湿度探头控温加热，防止凝露，保护传感器）。可对各种锅炉、炉窑烟道及矿井排风管道等气体流速、动压、烟道压力、温度、湿度进行在线监测；本产品主要应用于CEMS、VOC系统中</w:t>
      </w:r>
      <w:r>
        <w:rPr>
          <w:rFonts w:asciiTheme="minorEastAsia" w:hAnsiTheme="minorEastAsia"/>
          <w:sz w:val="24"/>
        </w:rPr>
        <w:t>。</w:t>
      </w:r>
    </w:p>
    <w:p>
      <w:pPr>
        <w:pStyle w:val="2"/>
        <w:rPr>
          <w:rFonts w:ascii="微软雅黑" w:hAnsi="微软雅黑" w:eastAsia="微软雅黑"/>
          <w:sz w:val="24"/>
          <w:szCs w:val="24"/>
        </w:rPr>
      </w:pPr>
      <w:r>
        <w:rPr>
          <w:rFonts w:hint="eastAsia"/>
        </w:rPr>
        <w:t>设计目标</w:t>
      </w:r>
      <w:bookmarkEnd w:id="3"/>
      <w:r>
        <w:rPr>
          <w:rFonts w:hint="eastAsia"/>
        </w:rPr>
        <w:t xml:space="preserve"> </w:t>
      </w:r>
      <w:r>
        <w:t xml:space="preserve">  </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可实时测量烟气的流速、压力、湿度和温度，通过4路模拟信号4~20mA有源输出，和</w:t>
      </w:r>
      <w:r>
        <w:rPr>
          <w:rFonts w:asciiTheme="minorEastAsia" w:hAnsiTheme="minorEastAsia" w:eastAsiaTheme="minorEastAsia"/>
          <w:sz w:val="24"/>
          <w:szCs w:val="24"/>
        </w:rPr>
        <w:t>RS485数字量输出</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测量精度高，可靠性好，可长期连续工作。</w:t>
      </w:r>
    </w:p>
    <w:p>
      <w:pPr>
        <w:pStyle w:val="12"/>
        <w:numPr>
          <w:ilvl w:val="0"/>
          <w:numId w:val="6"/>
        </w:numPr>
        <w:spacing w:line="500" w:lineRule="exact"/>
        <w:ind w:left="1259"/>
        <w:rPr>
          <w:rFonts w:asciiTheme="minorEastAsia" w:hAnsiTheme="minorEastAsia" w:eastAsiaTheme="minorEastAsia"/>
          <w:sz w:val="24"/>
          <w:szCs w:val="24"/>
          <w:highlight w:val="yellow"/>
        </w:rPr>
      </w:pPr>
      <w:r>
        <w:rPr>
          <w:rFonts w:hint="eastAsia" w:asciiTheme="minorEastAsia" w:hAnsiTheme="minorEastAsia" w:eastAsiaTheme="minorEastAsia"/>
          <w:sz w:val="24"/>
          <w:szCs w:val="24"/>
          <w:highlight w:val="yellow"/>
        </w:rPr>
        <w:t>一体式结构。</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配备自动反吹单元，可自动定时或手动清理皮托管内的颗粒物。</w:t>
      </w:r>
    </w:p>
    <w:p>
      <w:pPr>
        <w:pStyle w:val="12"/>
        <w:numPr>
          <w:ilvl w:val="0"/>
          <w:numId w:val="6"/>
        </w:numPr>
        <w:spacing w:line="500" w:lineRule="exact"/>
        <w:ind w:left="1259"/>
        <w:rPr>
          <w:rFonts w:asciiTheme="minorEastAsia" w:hAnsiTheme="minorEastAsia" w:eastAsiaTheme="minorEastAsia"/>
          <w:sz w:val="24"/>
          <w:szCs w:val="24"/>
        </w:rPr>
      </w:pPr>
      <w:r>
        <w:rPr>
          <w:rFonts w:hint="eastAsia" w:asciiTheme="minorEastAsia" w:hAnsiTheme="minorEastAsia" w:eastAsiaTheme="minorEastAsia"/>
          <w:sz w:val="24"/>
          <w:szCs w:val="24"/>
        </w:rPr>
        <w:t>安装和接线便捷，维护量低。</w:t>
      </w:r>
    </w:p>
    <w:p>
      <w:pPr>
        <w:pStyle w:val="12"/>
        <w:numPr>
          <w:ilvl w:val="0"/>
          <w:numId w:val="6"/>
        </w:numPr>
        <w:spacing w:line="500" w:lineRule="exact"/>
        <w:ind w:left="1259"/>
        <w:rPr>
          <w:rFonts w:asciiTheme="minorEastAsia" w:hAnsiTheme="minorEastAsia" w:eastAsiaTheme="minorEastAsia"/>
        </w:rPr>
      </w:pPr>
      <w:r>
        <w:rPr>
          <w:rFonts w:hint="eastAsia" w:asciiTheme="minorEastAsia" w:hAnsiTheme="minorEastAsia" w:eastAsiaTheme="minorEastAsia"/>
          <w:sz w:val="24"/>
          <w:szCs w:val="24"/>
        </w:rPr>
        <w:t>体积小，结构紧凑，需要的安装空间小。</w:t>
      </w:r>
    </w:p>
    <w:p>
      <w:pPr>
        <w:pStyle w:val="12"/>
        <w:numPr>
          <w:ilvl w:val="0"/>
          <w:numId w:val="6"/>
        </w:numPr>
        <w:spacing w:line="500" w:lineRule="exact"/>
        <w:ind w:left="1259"/>
        <w:rPr>
          <w:rFonts w:asciiTheme="minorEastAsia" w:hAnsiTheme="minorEastAsia" w:eastAsiaTheme="minorEastAsia"/>
        </w:rPr>
      </w:pPr>
      <w:r>
        <w:rPr>
          <w:rFonts w:asciiTheme="minorEastAsia" w:hAnsiTheme="minorEastAsia" w:eastAsiaTheme="minorEastAsia"/>
          <w:sz w:val="24"/>
          <w:szCs w:val="24"/>
        </w:rPr>
        <w:t>皮托管长度可根据客户要求进行定制。</w:t>
      </w:r>
    </w:p>
    <w:p>
      <w:pPr>
        <w:pStyle w:val="2"/>
        <w:spacing w:line="500" w:lineRule="exact"/>
        <w:ind w:left="730" w:hanging="730" w:hangingChars="202"/>
      </w:pPr>
      <w:bookmarkStart w:id="4" w:name="_Toc4081596"/>
      <w:r>
        <w:rPr>
          <w:rFonts w:hint="eastAsia"/>
        </w:rPr>
        <w:t>参考资料</w:t>
      </w:r>
      <w:bookmarkEnd w:id="4"/>
    </w:p>
    <w:p>
      <w:pPr>
        <w:spacing w:line="500" w:lineRule="exact"/>
        <w:ind w:firstLine="720" w:firstLineChars="300"/>
        <w:rPr>
          <w:rFonts w:asciiTheme="minorEastAsia" w:hAnsiTheme="minorEastAsia"/>
          <w:sz w:val="24"/>
          <w:szCs w:val="24"/>
        </w:rPr>
      </w:pPr>
      <w:r>
        <w:rPr>
          <w:rFonts w:asciiTheme="minorEastAsia" w:hAnsiTheme="minorEastAsia"/>
          <w:sz w:val="24"/>
          <w:szCs w:val="24"/>
        </w:rPr>
        <w:t>传输标准：</w:t>
      </w:r>
      <w:r>
        <w:rPr>
          <w:rFonts w:hint="eastAsia" w:asciiTheme="minorEastAsia" w:hAnsiTheme="minorEastAsia"/>
          <w:sz w:val="24"/>
          <w:szCs w:val="24"/>
        </w:rPr>
        <w:t>污染源在线自动监控(监测)系统数据传输标准HJ212-2005</w:t>
      </w:r>
      <w:r>
        <w:rPr>
          <w:rFonts w:asciiTheme="minorEastAsia" w:hAnsiTheme="minorEastAsia"/>
          <w:sz w:val="24"/>
          <w:szCs w:val="24"/>
        </w:rPr>
        <w:t>、</w:t>
      </w:r>
    </w:p>
    <w:p>
      <w:pPr>
        <w:spacing w:line="500" w:lineRule="exact"/>
        <w:ind w:firstLine="720" w:firstLineChars="300"/>
        <w:rPr>
          <w:rFonts w:asciiTheme="minorEastAsia" w:hAnsiTheme="minorEastAsia"/>
          <w:sz w:val="24"/>
          <w:szCs w:val="24"/>
        </w:rPr>
      </w:pPr>
      <w:r>
        <w:rPr>
          <w:rFonts w:hint="eastAsia" w:asciiTheme="minorEastAsia" w:hAnsiTheme="minorEastAsia"/>
          <w:sz w:val="24"/>
          <w:szCs w:val="24"/>
        </w:rPr>
        <w:t>HJT 212-2017 污染物在线监控（监测）系统数据传输标准</w:t>
      </w:r>
    </w:p>
    <w:p>
      <w:pPr>
        <w:spacing w:line="500" w:lineRule="exact"/>
        <w:ind w:firstLine="720" w:firstLineChars="300"/>
        <w:rPr>
          <w:rFonts w:asciiTheme="minorEastAsia" w:hAnsiTheme="minorEastAsia"/>
          <w:sz w:val="24"/>
          <w:szCs w:val="24"/>
        </w:rPr>
      </w:pPr>
      <w:r>
        <w:rPr>
          <w:rFonts w:hint="eastAsia" w:asciiTheme="minorEastAsia" w:hAnsiTheme="minorEastAsia"/>
          <w:sz w:val="24"/>
          <w:szCs w:val="24"/>
        </w:rPr>
        <w:t>执行标准：Q_HD ARX 0002-2018 系列流速仪产品企业标准</w:t>
      </w:r>
    </w:p>
    <w:p>
      <w:pPr>
        <w:spacing w:line="500" w:lineRule="exact"/>
        <w:ind w:firstLine="720" w:firstLineChars="300"/>
        <w:rPr>
          <w:rFonts w:asciiTheme="minorEastAsia" w:hAnsiTheme="minorEastAsia"/>
          <w:sz w:val="24"/>
          <w:szCs w:val="24"/>
        </w:rPr>
      </w:pPr>
      <w:r>
        <w:rPr>
          <w:rFonts w:hint="eastAsia" w:asciiTheme="minorEastAsia" w:hAnsiTheme="minorEastAsia"/>
          <w:sz w:val="24"/>
          <w:szCs w:val="24"/>
        </w:rPr>
        <w:t>遵循标准：HJ 76-2017 固定污染源烟气排放连续监测系统技术要求及检测方法</w:t>
      </w:r>
    </w:p>
    <w:p>
      <w:pPr>
        <w:pStyle w:val="2"/>
        <w:spacing w:line="500" w:lineRule="exact"/>
        <w:ind w:left="730" w:hanging="730" w:hangingChars="202"/>
      </w:pPr>
      <w:bookmarkStart w:id="5" w:name="_Toc4081597"/>
      <w:r>
        <w:rPr>
          <w:rFonts w:hint="eastAsia"/>
        </w:rPr>
        <w:t>关键术语</w:t>
      </w:r>
      <w:bookmarkEnd w:id="5"/>
      <w:r>
        <w:rPr>
          <w:rFonts w:hint="eastAsia"/>
        </w:rPr>
        <w:t xml:space="preserve">  </w:t>
      </w:r>
    </w:p>
    <w:tbl>
      <w:tblPr>
        <w:tblStyle w:val="29"/>
        <w:tblW w:w="0" w:type="auto"/>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autofit"/>
        <w:tblCellMar>
          <w:top w:w="0" w:type="dxa"/>
          <w:left w:w="108" w:type="dxa"/>
          <w:bottom w:w="0" w:type="dxa"/>
          <w:right w:w="108" w:type="dxa"/>
        </w:tblCellMar>
      </w:tblPr>
      <w:tblGrid>
        <w:gridCol w:w="2440"/>
        <w:gridCol w:w="6594"/>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2440" w:type="dxa"/>
            <w:shd w:val="clear" w:color="auto" w:fill="F1F1F1" w:themeFill="background1" w:themeFillShade="F2"/>
            <w:vAlign w:val="center"/>
          </w:tcPr>
          <w:p>
            <w:pPr>
              <w:spacing w:line="500" w:lineRule="exact"/>
              <w:jc w:val="center"/>
              <w:rPr>
                <w:rFonts w:ascii="宋体" w:hAnsi="宋体"/>
                <w:b/>
                <w:sz w:val="18"/>
                <w:szCs w:val="18"/>
              </w:rPr>
            </w:pPr>
            <w:r>
              <w:rPr>
                <w:rFonts w:hint="eastAsia" w:ascii="宋体" w:hAnsi="宋体"/>
                <w:b/>
                <w:sz w:val="18"/>
                <w:szCs w:val="18"/>
              </w:rPr>
              <w:t>术语、缩略语</w:t>
            </w:r>
          </w:p>
        </w:tc>
        <w:tc>
          <w:tcPr>
            <w:tcW w:w="6594" w:type="dxa"/>
            <w:shd w:val="clear" w:color="auto" w:fill="F1F1F1" w:themeFill="background1" w:themeFillShade="F2"/>
            <w:vAlign w:val="center"/>
          </w:tcPr>
          <w:p>
            <w:pPr>
              <w:spacing w:line="500" w:lineRule="exact"/>
              <w:jc w:val="center"/>
              <w:rPr>
                <w:rFonts w:ascii="宋体" w:hAnsi="宋体"/>
                <w:b/>
                <w:sz w:val="18"/>
                <w:szCs w:val="18"/>
              </w:rPr>
            </w:pPr>
            <w:r>
              <w:rPr>
                <w:rFonts w:hint="eastAsia" w:ascii="宋体" w:hAnsi="宋体"/>
                <w:b/>
                <w:sz w:val="18"/>
                <w:szCs w:val="18"/>
              </w:rPr>
              <w:t>解      释</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579" w:hRule="atLeast"/>
          <w:jc w:val="center"/>
        </w:trPr>
        <w:tc>
          <w:tcPr>
            <w:tcW w:w="2440" w:type="dxa"/>
            <w:tcBorders>
              <w:bottom w:val="single" w:color="auto" w:sz="4" w:space="0"/>
            </w:tcBorders>
            <w:vAlign w:val="center"/>
          </w:tcPr>
          <w:p>
            <w:pPr>
              <w:widowControl/>
              <w:autoSpaceDE w:val="0"/>
              <w:autoSpaceDN w:val="0"/>
              <w:adjustRightInd w:val="0"/>
              <w:spacing w:line="500" w:lineRule="exact"/>
              <w:rPr>
                <w:rFonts w:ascii="宋体" w:hAnsi="宋体"/>
                <w:szCs w:val="21"/>
              </w:rPr>
            </w:pPr>
          </w:p>
        </w:tc>
        <w:tc>
          <w:tcPr>
            <w:tcW w:w="6594" w:type="dxa"/>
            <w:tcBorders>
              <w:bottom w:val="single" w:color="auto" w:sz="4" w:space="0"/>
            </w:tcBorders>
            <w:vAlign w:val="center"/>
          </w:tcPr>
          <w:p>
            <w:pPr>
              <w:widowControl/>
              <w:autoSpaceDE w:val="0"/>
              <w:autoSpaceDN w:val="0"/>
              <w:adjustRightInd w:val="0"/>
              <w:spacing w:line="500" w:lineRule="exact"/>
              <w:rPr>
                <w:rFonts w:ascii="宋体" w:hAnsi="宋体"/>
                <w:szCs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440" w:type="dxa"/>
            <w:vAlign w:val="center"/>
          </w:tcPr>
          <w:p>
            <w:pPr>
              <w:widowControl/>
              <w:autoSpaceDE w:val="0"/>
              <w:autoSpaceDN w:val="0"/>
              <w:adjustRightInd w:val="0"/>
              <w:spacing w:line="500" w:lineRule="exact"/>
              <w:rPr>
                <w:rFonts w:ascii="宋体" w:hAnsi="宋体" w:cs="Arial"/>
                <w:kern w:val="0"/>
                <w:szCs w:val="21"/>
                <w:lang w:val="da-DK"/>
              </w:rPr>
            </w:pPr>
          </w:p>
        </w:tc>
        <w:tc>
          <w:tcPr>
            <w:tcW w:w="6594" w:type="dxa"/>
            <w:vAlign w:val="center"/>
          </w:tcPr>
          <w:p>
            <w:pPr>
              <w:widowControl/>
              <w:autoSpaceDE w:val="0"/>
              <w:autoSpaceDN w:val="0"/>
              <w:adjustRightInd w:val="0"/>
              <w:spacing w:line="500" w:lineRule="exact"/>
              <w:rPr>
                <w:rFonts w:ascii="宋体" w:hAnsi="宋体" w:cs="Arial"/>
                <w:kern w:val="0"/>
                <w:szCs w:val="21"/>
                <w:lang w:val="da-DK"/>
              </w:rPr>
            </w:pPr>
          </w:p>
        </w:tc>
      </w:tr>
    </w:tbl>
    <w:p>
      <w:pPr>
        <w:pStyle w:val="2"/>
      </w:pPr>
      <w:bookmarkStart w:id="6" w:name="_Toc4081598"/>
      <w:r>
        <w:rPr>
          <w:rFonts w:hint="eastAsia"/>
        </w:rPr>
        <w:t>设备应用简介</w:t>
      </w:r>
      <w:bookmarkEnd w:id="6"/>
    </w:p>
    <w:p>
      <w:pPr>
        <w:pStyle w:val="3"/>
        <w:spacing w:line="500" w:lineRule="exact"/>
      </w:pPr>
      <w:bookmarkStart w:id="7" w:name="_Toc4081599"/>
      <w:r>
        <w:rPr>
          <w:rFonts w:hint="eastAsia"/>
        </w:rPr>
        <w:t>设备使用背景</w:t>
      </w:r>
      <w:bookmarkEnd w:id="7"/>
    </w:p>
    <w:p>
      <w:pPr>
        <w:spacing w:line="500" w:lineRule="exact"/>
        <w:ind w:firstLine="480" w:firstLineChars="200"/>
        <w:rPr>
          <w:rFonts w:asciiTheme="minorEastAsia" w:hAnsiTheme="minorEastAsia"/>
          <w:sz w:val="24"/>
          <w:szCs w:val="24"/>
        </w:rPr>
      </w:pPr>
      <w:r>
        <w:rPr>
          <w:rFonts w:asciiTheme="minorEastAsia" w:hAnsiTheme="minorEastAsia"/>
          <w:sz w:val="24"/>
        </w:rPr>
        <w:t>RY-T01温压流湿一体监测仪</w:t>
      </w:r>
      <w:r>
        <w:rPr>
          <w:rFonts w:hint="eastAsia" w:asciiTheme="minorEastAsia" w:hAnsiTheme="minorEastAsia"/>
          <w:sz w:val="24"/>
          <w:szCs w:val="24"/>
        </w:rPr>
        <w:t>由皮托管、热电阻PT100、微差压传感器、压力传感器、反吹单元和信号控制处理器等组成，是专门针对烟气排放监测的高尘、高温、高湿和高腐蚀环境而开发的一体式流速、烟气压力、烟温、湿度监测仪，符合国家相关标准的要求，适用于烟气排放连续监测系统（CEMS）进行烟气流速、压力、温度及流量的实时连续测量。</w:t>
      </w:r>
    </w:p>
    <w:p>
      <w:pPr>
        <w:pStyle w:val="3"/>
        <w:ind w:left="0" w:firstLine="0"/>
        <w:jc w:val="left"/>
      </w:pPr>
      <w:r>
        <w:rPr>
          <w:rFonts w:hint="eastAsia"/>
        </w:rPr>
        <w:t xml:space="preserve"> 竞品介绍</w:t>
      </w:r>
    </w:p>
    <w:tbl>
      <w:tblPr>
        <w:tblStyle w:val="3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843"/>
        <w:gridCol w:w="5070"/>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Cs w:val="21"/>
              </w:rPr>
            </w:pPr>
            <w:r>
              <w:rPr>
                <w:rFonts w:hint="eastAsia" w:asciiTheme="minorEastAsia" w:hAnsiTheme="minorEastAsia"/>
                <w:szCs w:val="21"/>
              </w:rPr>
              <w:t>厂家</w:t>
            </w:r>
          </w:p>
        </w:tc>
        <w:tc>
          <w:tcPr>
            <w:tcW w:w="1843" w:type="dxa"/>
          </w:tcPr>
          <w:p>
            <w:pPr>
              <w:spacing w:line="360" w:lineRule="exact"/>
              <w:jc w:val="left"/>
              <w:rPr>
                <w:rFonts w:asciiTheme="minorEastAsia" w:hAnsiTheme="minorEastAsia"/>
                <w:szCs w:val="21"/>
              </w:rPr>
            </w:pPr>
            <w:r>
              <w:rPr>
                <w:rFonts w:hint="eastAsia" w:asciiTheme="minorEastAsia" w:hAnsiTheme="minorEastAsia"/>
                <w:szCs w:val="21"/>
              </w:rPr>
              <w:t>图片</w:t>
            </w:r>
          </w:p>
        </w:tc>
        <w:tc>
          <w:tcPr>
            <w:tcW w:w="5070" w:type="dxa"/>
          </w:tcPr>
          <w:p>
            <w:pPr>
              <w:spacing w:line="360" w:lineRule="exact"/>
              <w:jc w:val="left"/>
              <w:rPr>
                <w:rFonts w:asciiTheme="minorEastAsia" w:hAnsiTheme="minorEastAsia"/>
                <w:szCs w:val="21"/>
              </w:rPr>
            </w:pPr>
            <w:r>
              <w:rPr>
                <w:rFonts w:hint="eastAsia" w:asciiTheme="minorEastAsia" w:hAnsiTheme="minorEastAsia"/>
                <w:szCs w:val="21"/>
              </w:rPr>
              <w:t>型号，主要信息</w:t>
            </w:r>
          </w:p>
        </w:tc>
        <w:tc>
          <w:tcPr>
            <w:tcW w:w="1276" w:type="dxa"/>
          </w:tcPr>
          <w:p>
            <w:pPr>
              <w:spacing w:line="360" w:lineRule="exact"/>
              <w:rPr>
                <w:rFonts w:asciiTheme="minorEastAsia" w:hAnsiTheme="minorEastAsia"/>
                <w:szCs w:val="21"/>
              </w:rPr>
            </w:pPr>
            <w:r>
              <w:rPr>
                <w:rFonts w:hint="eastAsia" w:asciiTheme="minorEastAsia" w:hAnsiTheme="minorEastAsia"/>
                <w:szCs w:val="21"/>
              </w:rPr>
              <w:t>价位/元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南京康测自动化有限公司</w:t>
            </w:r>
          </w:p>
        </w:tc>
        <w:tc>
          <w:tcPr>
            <w:tcW w:w="1843" w:type="dxa"/>
          </w:tcPr>
          <w:p>
            <w:pPr>
              <w:spacing w:line="360" w:lineRule="exact"/>
              <w:rPr>
                <w:rFonts w:asciiTheme="minorEastAsia" w:hAnsiTheme="minorEastAsia"/>
              </w:rPr>
            </w:pPr>
            <w:r>
              <w:rPr>
                <w:rFonts w:hint="eastAsia" w:asciiTheme="minorEastAsia" w:hAnsiTheme="minorEastAsia"/>
              </w:rPr>
              <w:drawing>
                <wp:anchor distT="0" distB="0" distL="114300" distR="114300" simplePos="0" relativeHeight="251660288" behindDoc="1" locked="0" layoutInCell="1" allowOverlap="1">
                  <wp:simplePos x="0" y="0"/>
                  <wp:positionH relativeFrom="column">
                    <wp:posOffset>116840</wp:posOffset>
                  </wp:positionH>
                  <wp:positionV relativeFrom="paragraph">
                    <wp:posOffset>95250</wp:posOffset>
                  </wp:positionV>
                  <wp:extent cx="1381760" cy="956310"/>
                  <wp:effectExtent l="0" t="0" r="8890" b="0"/>
                  <wp:wrapThrough wrapText="bothSides">
                    <wp:wrapPolygon>
                      <wp:start x="0" y="0"/>
                      <wp:lineTo x="0" y="21084"/>
                      <wp:lineTo x="21441" y="21084"/>
                      <wp:lineTo x="21441"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1760" cy="956310"/>
                          </a:xfrm>
                          <a:prstGeom prst="rect">
                            <a:avLst/>
                          </a:prstGeom>
                        </pic:spPr>
                      </pic:pic>
                    </a:graphicData>
                  </a:graphic>
                </wp:anchor>
              </w:drawing>
            </w:r>
            <w:r>
              <w:rPr>
                <w:rFonts w:asciiTheme="minorEastAsia" w:hAnsiTheme="minorEastAsia"/>
              </w:rPr>
              <w:drawing>
                <wp:anchor distT="0" distB="0" distL="114300" distR="114300" simplePos="0" relativeHeight="251663360" behindDoc="1" locked="0" layoutInCell="1" allowOverlap="1">
                  <wp:simplePos x="0" y="0"/>
                  <wp:positionH relativeFrom="column">
                    <wp:posOffset>560070</wp:posOffset>
                  </wp:positionH>
                  <wp:positionV relativeFrom="paragraph">
                    <wp:posOffset>548005</wp:posOffset>
                  </wp:positionV>
                  <wp:extent cx="497840" cy="1509395"/>
                  <wp:effectExtent l="8572" t="0" r="6033" b="6032"/>
                  <wp:wrapThrough wrapText="bothSides">
                    <wp:wrapPolygon>
                      <wp:start x="372" y="21723"/>
                      <wp:lineTo x="21035" y="21723"/>
                      <wp:lineTo x="21035" y="186"/>
                      <wp:lineTo x="372" y="186"/>
                      <wp:lineTo x="372" y="21723"/>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97840" cy="1509395"/>
                          </a:xfrm>
                          <a:prstGeom prst="rect">
                            <a:avLst/>
                          </a:prstGeom>
                        </pic:spPr>
                      </pic:pic>
                    </a:graphicData>
                  </a:graphic>
                </wp:anchor>
              </w:drawing>
            </w:r>
          </w:p>
        </w:tc>
        <w:tc>
          <w:tcPr>
            <w:tcW w:w="5070" w:type="dxa"/>
          </w:tcPr>
          <w:p>
            <w:pPr>
              <w:spacing w:line="360" w:lineRule="exact"/>
              <w:jc w:val="left"/>
              <w:rPr>
                <w:rFonts w:asciiTheme="minorEastAsia" w:hAnsiTheme="minorEastAsia"/>
                <w:szCs w:val="21"/>
              </w:rPr>
            </w:pPr>
            <w:r>
              <w:rPr>
                <w:rFonts w:hint="eastAsia" w:asciiTheme="minorEastAsia" w:hAnsiTheme="minorEastAsia"/>
                <w:szCs w:val="21"/>
              </w:rPr>
              <w:t>1、防爆型</w:t>
            </w:r>
            <w:r>
              <w:rPr>
                <w:rFonts w:asciiTheme="minorEastAsia" w:hAnsiTheme="minorEastAsia"/>
                <w:szCs w:val="21"/>
              </w:rPr>
              <w:t>TPF-400-Ex</w:t>
            </w:r>
            <w:r>
              <w:rPr>
                <w:rFonts w:hint="eastAsia" w:asciiTheme="minorEastAsia" w:hAnsiTheme="minorEastAsia"/>
                <w:szCs w:val="21"/>
              </w:rPr>
              <w:t>温压流一体监测仪</w:t>
            </w:r>
          </w:p>
          <w:p>
            <w:pPr>
              <w:spacing w:line="360" w:lineRule="exact"/>
              <w:ind w:left="315" w:hanging="315" w:hangingChars="150"/>
              <w:jc w:val="left"/>
              <w:rPr>
                <w:rFonts w:asciiTheme="minorEastAsia" w:hAnsiTheme="minorEastAsia"/>
                <w:szCs w:val="21"/>
              </w:rPr>
            </w:pPr>
            <w:r>
              <w:rPr>
                <w:rFonts w:hint="eastAsia" w:asciiTheme="minorEastAsia" w:hAnsiTheme="minorEastAsia"/>
                <w:szCs w:val="21"/>
              </w:rPr>
              <w:t>2、具备反吹功能，压力、流速、温度采用4-20mA信号输出，二线制</w:t>
            </w:r>
          </w:p>
          <w:p>
            <w:pPr>
              <w:spacing w:line="360" w:lineRule="exact"/>
              <w:jc w:val="left"/>
              <w:rPr>
                <w:rFonts w:asciiTheme="minorEastAsia" w:hAnsiTheme="minorEastAsia"/>
                <w:szCs w:val="21"/>
              </w:rPr>
            </w:pPr>
            <w:r>
              <w:rPr>
                <w:rFonts w:hint="eastAsia" w:asciiTheme="minorEastAsia" w:hAnsiTheme="minorEastAsia"/>
                <w:szCs w:val="21"/>
              </w:rPr>
              <w:t>3、测量温度：0-400℃</w:t>
            </w:r>
          </w:p>
          <w:p>
            <w:pPr>
              <w:spacing w:line="360" w:lineRule="exact"/>
              <w:jc w:val="left"/>
              <w:rPr>
                <w:rFonts w:asciiTheme="minorEastAsia" w:hAnsiTheme="minorEastAsia"/>
                <w:szCs w:val="21"/>
              </w:rPr>
            </w:pPr>
            <w:r>
              <w:rPr>
                <w:rFonts w:hint="eastAsia" w:asciiTheme="minorEastAsia" w:hAnsiTheme="minorEastAsia"/>
                <w:szCs w:val="21"/>
              </w:rPr>
              <w:t>4、压力;-5-5KPa,</w:t>
            </w:r>
          </w:p>
          <w:p>
            <w:pPr>
              <w:spacing w:line="360" w:lineRule="exact"/>
              <w:jc w:val="left"/>
              <w:rPr>
                <w:rFonts w:asciiTheme="minorEastAsia" w:hAnsiTheme="minorEastAsia"/>
                <w:szCs w:val="21"/>
              </w:rPr>
            </w:pPr>
            <w:r>
              <w:rPr>
                <w:rFonts w:hint="eastAsia" w:asciiTheme="minorEastAsia" w:hAnsiTheme="minorEastAsia"/>
                <w:szCs w:val="21"/>
              </w:rPr>
              <w:t>5、流速0-40m/s,对应（0-2）KPa开方输出，</w:t>
            </w:r>
          </w:p>
          <w:p>
            <w:pPr>
              <w:spacing w:line="360" w:lineRule="exact"/>
              <w:jc w:val="left"/>
              <w:rPr>
                <w:rFonts w:asciiTheme="minorEastAsia" w:hAnsiTheme="minorEastAsia"/>
                <w:szCs w:val="21"/>
              </w:rPr>
            </w:pPr>
            <w:r>
              <w:rPr>
                <w:rFonts w:hint="eastAsia" w:asciiTheme="minorEastAsia" w:hAnsiTheme="minorEastAsia"/>
                <w:szCs w:val="21"/>
              </w:rPr>
              <w:t>6、精度：</w:t>
            </w:r>
            <w:r>
              <w:rPr>
                <w:rFonts w:asciiTheme="minorEastAsia" w:hAnsiTheme="minorEastAsia"/>
                <w:color w:val="000000"/>
                <w:sz w:val="22"/>
              </w:rPr>
              <w:t>≤±</w:t>
            </w:r>
            <w:r>
              <w:rPr>
                <w:rFonts w:hint="eastAsia" w:asciiTheme="minorEastAsia" w:hAnsiTheme="minorEastAsia"/>
                <w:color w:val="000000"/>
                <w:sz w:val="22"/>
              </w:rPr>
              <w:t>0.</w:t>
            </w:r>
            <w:r>
              <w:rPr>
                <w:rFonts w:asciiTheme="minorEastAsia" w:hAnsiTheme="minorEastAsia"/>
                <w:color w:val="000000"/>
                <w:sz w:val="22"/>
              </w:rPr>
              <w:t>1% F.S</w:t>
            </w:r>
          </w:p>
        </w:tc>
        <w:tc>
          <w:tcPr>
            <w:tcW w:w="1276" w:type="dxa"/>
          </w:tcPr>
          <w:p>
            <w:pPr>
              <w:spacing w:line="360" w:lineRule="exact"/>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深圳彩虹谷科技有限公司</w:t>
            </w:r>
          </w:p>
        </w:tc>
        <w:tc>
          <w:tcPr>
            <w:tcW w:w="1843" w:type="dxa"/>
          </w:tcPr>
          <w:p>
            <w:pPr>
              <w:spacing w:line="360" w:lineRule="exact"/>
              <w:jc w:val="left"/>
              <w:rPr>
                <w:rFonts w:asciiTheme="minorEastAsia" w:hAnsiTheme="minorEastAsia"/>
                <w:szCs w:val="21"/>
              </w:rPr>
            </w:pPr>
            <w:r>
              <w:rPr>
                <w:rFonts w:asciiTheme="minorEastAsia" w:hAnsiTheme="minorEastAsia"/>
                <w:szCs w:val="21"/>
              </w:rPr>
              <w:drawing>
                <wp:anchor distT="0" distB="0" distL="114300" distR="114300" simplePos="0" relativeHeight="251661312" behindDoc="1" locked="0" layoutInCell="1" allowOverlap="1">
                  <wp:simplePos x="0" y="0"/>
                  <wp:positionH relativeFrom="column">
                    <wp:posOffset>635</wp:posOffset>
                  </wp:positionH>
                  <wp:positionV relativeFrom="paragraph">
                    <wp:posOffset>144780</wp:posOffset>
                  </wp:positionV>
                  <wp:extent cx="1445895" cy="977900"/>
                  <wp:effectExtent l="0" t="0" r="1905" b="0"/>
                  <wp:wrapThrough wrapText="bothSides">
                    <wp:wrapPolygon>
                      <wp:start x="0" y="0"/>
                      <wp:lineTo x="0" y="21039"/>
                      <wp:lineTo x="21344" y="21039"/>
                      <wp:lineTo x="21344"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895" cy="977900"/>
                          </a:xfrm>
                          <a:prstGeom prst="rect">
                            <a:avLst/>
                          </a:prstGeom>
                        </pic:spPr>
                      </pic:pic>
                    </a:graphicData>
                  </a:graphic>
                </wp:anchor>
              </w:drawing>
            </w:r>
            <w:r>
              <w:rPr>
                <w:rFonts w:asciiTheme="minorEastAsia" w:hAnsiTheme="minorEastAsia"/>
                <w:szCs w:val="21"/>
              </w:rPr>
              <w:drawing>
                <wp:anchor distT="0" distB="0" distL="114300" distR="114300" simplePos="0" relativeHeight="251662336" behindDoc="1" locked="0" layoutInCell="1" allowOverlap="1">
                  <wp:simplePos x="0" y="0"/>
                  <wp:positionH relativeFrom="column">
                    <wp:posOffset>388620</wp:posOffset>
                  </wp:positionH>
                  <wp:positionV relativeFrom="paragraph">
                    <wp:posOffset>831215</wp:posOffset>
                  </wp:positionV>
                  <wp:extent cx="765175" cy="1541145"/>
                  <wp:effectExtent l="0" t="6985" r="8890" b="8890"/>
                  <wp:wrapTight wrapText="bothSides">
                    <wp:wrapPolygon>
                      <wp:start x="21797" y="98"/>
                      <wp:lineTo x="287" y="98"/>
                      <wp:lineTo x="287" y="21458"/>
                      <wp:lineTo x="21797" y="21458"/>
                      <wp:lineTo x="21797" y="98"/>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65175" cy="1541145"/>
                          </a:xfrm>
                          <a:prstGeom prst="rect">
                            <a:avLst/>
                          </a:prstGeom>
                        </pic:spPr>
                      </pic:pic>
                    </a:graphicData>
                  </a:graphic>
                </wp:anchor>
              </w:drawing>
            </w:r>
          </w:p>
        </w:tc>
        <w:tc>
          <w:tcPr>
            <w:tcW w:w="5070" w:type="dxa"/>
          </w:tcPr>
          <w:p>
            <w:pPr>
              <w:spacing w:line="360" w:lineRule="exact"/>
              <w:jc w:val="left"/>
              <w:rPr>
                <w:rFonts w:asciiTheme="minorEastAsia" w:hAnsiTheme="minorEastAsia"/>
                <w:sz w:val="24"/>
                <w:szCs w:val="24"/>
              </w:rPr>
            </w:pPr>
            <w:r>
              <w:rPr>
                <w:rFonts w:hint="eastAsia" w:asciiTheme="minorEastAsia" w:hAnsiTheme="minorEastAsia"/>
                <w:sz w:val="24"/>
                <w:szCs w:val="24"/>
              </w:rPr>
              <w:t>1、RBV-TPF压流一体监测仪（非防爆），</w:t>
            </w:r>
          </w:p>
          <w:p>
            <w:pPr>
              <w:spacing w:line="360" w:lineRule="exact"/>
              <w:ind w:left="360" w:hanging="360" w:hangingChars="150"/>
              <w:jc w:val="left"/>
              <w:rPr>
                <w:rFonts w:asciiTheme="minorEastAsia" w:hAnsiTheme="minorEastAsia"/>
                <w:sz w:val="24"/>
                <w:szCs w:val="24"/>
              </w:rPr>
            </w:pPr>
            <w:r>
              <w:rPr>
                <w:rFonts w:hint="eastAsia" w:asciiTheme="minorEastAsia" w:hAnsiTheme="minorEastAsia"/>
                <w:sz w:val="24"/>
                <w:szCs w:val="24"/>
              </w:rPr>
              <w:t>2、流速、动压、静压和温度，通过4路模拟信号4~20mA有源输出</w:t>
            </w:r>
          </w:p>
          <w:p>
            <w:pPr>
              <w:spacing w:line="360" w:lineRule="exact"/>
              <w:jc w:val="left"/>
              <w:rPr>
                <w:rFonts w:asciiTheme="minorEastAsia" w:hAnsiTheme="minorEastAsia"/>
                <w:sz w:val="24"/>
                <w:szCs w:val="24"/>
              </w:rPr>
            </w:pPr>
            <w:r>
              <w:rPr>
                <w:rFonts w:hint="eastAsia" w:asciiTheme="minorEastAsia" w:hAnsiTheme="minorEastAsia"/>
                <w:sz w:val="24"/>
                <w:szCs w:val="24"/>
              </w:rPr>
              <w:t>3、自动定时或手动对动压和流速校零，具备自动反吹单元，</w:t>
            </w:r>
          </w:p>
          <w:p>
            <w:pPr>
              <w:spacing w:line="360" w:lineRule="exact"/>
              <w:jc w:val="left"/>
              <w:rPr>
                <w:rFonts w:asciiTheme="minorEastAsia" w:hAnsiTheme="minorEastAsia"/>
                <w:sz w:val="24"/>
                <w:szCs w:val="24"/>
              </w:rPr>
            </w:pPr>
            <w:r>
              <w:rPr>
                <w:rFonts w:hint="eastAsia" w:asciiTheme="minorEastAsia" w:hAnsiTheme="minorEastAsia"/>
                <w:sz w:val="24"/>
                <w:szCs w:val="24"/>
              </w:rPr>
              <w:t>4、流速：0-40m/s，</w:t>
            </w:r>
          </w:p>
          <w:p>
            <w:pPr>
              <w:spacing w:line="360" w:lineRule="exact"/>
              <w:jc w:val="left"/>
              <w:rPr>
                <w:rFonts w:asciiTheme="minorEastAsia" w:hAnsiTheme="minorEastAsia"/>
                <w:sz w:val="24"/>
                <w:szCs w:val="24"/>
              </w:rPr>
            </w:pPr>
            <w:r>
              <w:rPr>
                <w:rFonts w:hint="eastAsia" w:asciiTheme="minorEastAsia" w:hAnsiTheme="minorEastAsia"/>
                <w:sz w:val="24"/>
                <w:szCs w:val="24"/>
              </w:rPr>
              <w:t>5、动压；（</w:t>
            </w:r>
            <w:r>
              <w:rPr>
                <w:rFonts w:asciiTheme="minorEastAsia" w:hAnsiTheme="minorEastAsia"/>
                <w:sz w:val="24"/>
                <w:szCs w:val="24"/>
              </w:rPr>
              <w:t>0~</w:t>
            </w:r>
            <w:r>
              <w:rPr>
                <w:rFonts w:hint="eastAsia" w:asciiTheme="minorEastAsia" w:hAnsiTheme="minorEastAsia"/>
                <w:sz w:val="24"/>
                <w:szCs w:val="24"/>
              </w:rPr>
              <w:t>1</w:t>
            </w:r>
            <w:r>
              <w:rPr>
                <w:rFonts w:asciiTheme="minorEastAsia" w:hAnsiTheme="minorEastAsia"/>
                <w:sz w:val="24"/>
                <w:szCs w:val="24"/>
              </w:rPr>
              <w:t>000</w:t>
            </w:r>
            <w:r>
              <w:rPr>
                <w:rFonts w:hint="eastAsia" w:asciiTheme="minorEastAsia" w:hAnsiTheme="minorEastAsia"/>
                <w:sz w:val="24"/>
                <w:szCs w:val="24"/>
              </w:rPr>
              <w:t>）</w:t>
            </w:r>
            <w:r>
              <w:rPr>
                <w:rFonts w:asciiTheme="minorEastAsia" w:hAnsiTheme="minorEastAsia"/>
                <w:sz w:val="24"/>
                <w:szCs w:val="24"/>
              </w:rPr>
              <w:t>Pa</w:t>
            </w:r>
            <w:r>
              <w:rPr>
                <w:rFonts w:hint="eastAsia" w:asciiTheme="minorEastAsia" w:hAnsiTheme="minorEastAsia"/>
                <w:sz w:val="24"/>
                <w:szCs w:val="24"/>
              </w:rPr>
              <w:t>，</w:t>
            </w:r>
          </w:p>
          <w:p>
            <w:pPr>
              <w:spacing w:line="360" w:lineRule="exact"/>
              <w:jc w:val="left"/>
              <w:rPr>
                <w:rFonts w:asciiTheme="minorEastAsia" w:hAnsiTheme="minorEastAsia"/>
                <w:sz w:val="24"/>
                <w:szCs w:val="24"/>
              </w:rPr>
            </w:pPr>
            <w:r>
              <w:rPr>
                <w:rFonts w:hint="eastAsia" w:asciiTheme="minorEastAsia" w:hAnsiTheme="minorEastAsia"/>
                <w:sz w:val="24"/>
                <w:szCs w:val="24"/>
              </w:rPr>
              <w:t>6、静压：60-140KPa,</w:t>
            </w:r>
          </w:p>
          <w:p>
            <w:pPr>
              <w:spacing w:line="360" w:lineRule="exact"/>
              <w:jc w:val="left"/>
              <w:rPr>
                <w:rFonts w:asciiTheme="minorEastAsia" w:hAnsiTheme="minorEastAsia"/>
                <w:sz w:val="24"/>
                <w:szCs w:val="24"/>
              </w:rPr>
            </w:pPr>
            <w:r>
              <w:rPr>
                <w:rFonts w:hint="eastAsia" w:asciiTheme="minorEastAsia" w:hAnsiTheme="minorEastAsia"/>
                <w:sz w:val="24"/>
                <w:szCs w:val="24"/>
              </w:rPr>
              <w:t>7、温度：0-500℃，</w:t>
            </w:r>
          </w:p>
        </w:tc>
        <w:tc>
          <w:tcPr>
            <w:tcW w:w="1276" w:type="dxa"/>
          </w:tcPr>
          <w:p>
            <w:pPr>
              <w:spacing w:line="360" w:lineRule="exact"/>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南京埃森环境技术有限公司</w:t>
            </w:r>
          </w:p>
        </w:tc>
        <w:tc>
          <w:tcPr>
            <w:tcW w:w="1843" w:type="dxa"/>
          </w:tcPr>
          <w:p>
            <w:pPr>
              <w:spacing w:line="360" w:lineRule="exact"/>
              <w:jc w:val="left"/>
              <w:rPr>
                <w:rFonts w:asciiTheme="minorEastAsia" w:hAnsiTheme="minorEastAsia"/>
                <w:szCs w:val="21"/>
              </w:rPr>
            </w:pPr>
            <w:r>
              <w:rPr>
                <w:rFonts w:asciiTheme="minorEastAsia" w:hAnsiTheme="minorEastAsia"/>
                <w:szCs w:val="21"/>
              </w:rPr>
              <w:drawing>
                <wp:anchor distT="0" distB="0" distL="114300" distR="114300" simplePos="0" relativeHeight="251664384" behindDoc="1" locked="0" layoutInCell="1" allowOverlap="1">
                  <wp:simplePos x="0" y="0"/>
                  <wp:positionH relativeFrom="column">
                    <wp:posOffset>393700</wp:posOffset>
                  </wp:positionH>
                  <wp:positionV relativeFrom="paragraph">
                    <wp:posOffset>79375</wp:posOffset>
                  </wp:positionV>
                  <wp:extent cx="1413510" cy="1020445"/>
                  <wp:effectExtent l="0" t="0" r="0" b="8255"/>
                  <wp:wrapThrough wrapText="bothSides">
                    <wp:wrapPolygon>
                      <wp:start x="0" y="0"/>
                      <wp:lineTo x="0" y="21371"/>
                      <wp:lineTo x="21251" y="21371"/>
                      <wp:lineTo x="21251"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13510" cy="1020445"/>
                          </a:xfrm>
                          <a:prstGeom prst="rect">
                            <a:avLst/>
                          </a:prstGeom>
                        </pic:spPr>
                      </pic:pic>
                    </a:graphicData>
                  </a:graphic>
                </wp:anchor>
              </w:drawing>
            </w:r>
          </w:p>
        </w:tc>
        <w:tc>
          <w:tcPr>
            <w:tcW w:w="5070" w:type="dxa"/>
          </w:tcPr>
          <w:p>
            <w:pPr>
              <w:spacing w:line="360" w:lineRule="exact"/>
              <w:jc w:val="left"/>
              <w:rPr>
                <w:rFonts w:asciiTheme="minorEastAsia" w:hAnsiTheme="minorEastAsia"/>
                <w:sz w:val="24"/>
                <w:szCs w:val="24"/>
              </w:rPr>
            </w:pPr>
            <w:r>
              <w:rPr>
                <w:rFonts w:hint="eastAsia" w:asciiTheme="minorEastAsia" w:hAnsiTheme="minorEastAsia"/>
                <w:sz w:val="24"/>
                <w:szCs w:val="24"/>
              </w:rPr>
              <w:t>1、烟气流速仪型号：VPT511NF</w:t>
            </w:r>
          </w:p>
          <w:p>
            <w:pPr>
              <w:spacing w:line="360" w:lineRule="exact"/>
              <w:jc w:val="left"/>
              <w:rPr>
                <w:rFonts w:asciiTheme="minorEastAsia" w:hAnsiTheme="minorEastAsia"/>
                <w:sz w:val="24"/>
                <w:szCs w:val="24"/>
              </w:rPr>
            </w:pPr>
            <w:r>
              <w:rPr>
                <w:rFonts w:hint="eastAsia" w:asciiTheme="minorEastAsia" w:hAnsiTheme="minorEastAsia"/>
                <w:sz w:val="24"/>
                <w:szCs w:val="24"/>
              </w:rPr>
              <w:t>2、 m/s流速、压力、温度测量输出，</w:t>
            </w:r>
          </w:p>
          <w:p>
            <w:pPr>
              <w:spacing w:line="360" w:lineRule="exact"/>
              <w:jc w:val="left"/>
              <w:rPr>
                <w:rFonts w:asciiTheme="minorEastAsia" w:hAnsiTheme="minorEastAsia"/>
                <w:sz w:val="24"/>
                <w:szCs w:val="24"/>
              </w:rPr>
            </w:pPr>
            <w:r>
              <w:rPr>
                <w:rFonts w:hint="eastAsia" w:asciiTheme="minorEastAsia" w:hAnsiTheme="minorEastAsia"/>
                <w:sz w:val="24"/>
                <w:szCs w:val="24"/>
              </w:rPr>
              <w:t>3、具备自动反吹控制单元，</w:t>
            </w:r>
          </w:p>
          <w:p>
            <w:pPr>
              <w:spacing w:line="360" w:lineRule="exact"/>
              <w:jc w:val="left"/>
              <w:rPr>
                <w:rFonts w:asciiTheme="minorEastAsia" w:hAnsiTheme="minorEastAsia"/>
                <w:sz w:val="24"/>
                <w:szCs w:val="24"/>
              </w:rPr>
            </w:pPr>
            <w:r>
              <w:rPr>
                <w:rFonts w:hint="eastAsia" w:asciiTheme="minorEastAsia" w:hAnsiTheme="minorEastAsia"/>
                <w:sz w:val="24"/>
                <w:szCs w:val="24"/>
              </w:rPr>
              <w:t>4、MGVS网格流速测量技术</w:t>
            </w:r>
          </w:p>
          <w:p>
            <w:pPr>
              <w:spacing w:line="360" w:lineRule="exact"/>
              <w:jc w:val="left"/>
              <w:rPr>
                <w:rFonts w:asciiTheme="minorEastAsia" w:hAnsiTheme="minorEastAsia"/>
                <w:sz w:val="24"/>
                <w:szCs w:val="24"/>
              </w:rPr>
            </w:pPr>
            <w:r>
              <w:rPr>
                <w:rFonts w:hint="eastAsia" w:asciiTheme="minorEastAsia" w:hAnsiTheme="minorEastAsia"/>
                <w:color w:val="333333"/>
                <w:sz w:val="24"/>
                <w:szCs w:val="24"/>
                <w:shd w:val="clear" w:color="auto" w:fill="FFFFFF"/>
              </w:rPr>
              <w:t>5、流速量程：0-40m/s 测量原理:毕托管法 </w:t>
            </w:r>
            <w:r>
              <w:rPr>
                <w:rFonts w:hint="eastAsia" w:asciiTheme="minorEastAsia" w:hAnsiTheme="minorEastAsia"/>
                <w:color w:val="333333"/>
                <w:sz w:val="24"/>
                <w:szCs w:val="24"/>
                <w:shd w:val="clear" w:color="auto" w:fill="FFFFFF"/>
              </w:rPr>
              <w:br w:type="textWrapping"/>
            </w:r>
            <w:r>
              <w:rPr>
                <w:rFonts w:hint="eastAsia" w:asciiTheme="minorEastAsia" w:hAnsiTheme="minorEastAsia"/>
                <w:color w:val="333333"/>
                <w:sz w:val="24"/>
                <w:szCs w:val="24"/>
                <w:shd w:val="clear" w:color="auto" w:fill="FFFFFF"/>
              </w:rPr>
              <w:t>6、压力量程: -2500Pa~+2500Pa</w:t>
            </w:r>
            <w:r>
              <w:rPr>
                <w:rFonts w:hint="eastAsia" w:asciiTheme="minorEastAsia" w:hAnsiTheme="minorEastAsia"/>
                <w:color w:val="333333"/>
                <w:sz w:val="24"/>
                <w:szCs w:val="24"/>
                <w:shd w:val="clear" w:color="auto" w:fill="FFFFFF"/>
              </w:rPr>
              <w:br w:type="textWrapping"/>
            </w:r>
            <w:r>
              <w:rPr>
                <w:rFonts w:hint="eastAsia" w:asciiTheme="minorEastAsia" w:hAnsiTheme="minorEastAsia"/>
                <w:color w:val="333333"/>
                <w:sz w:val="24"/>
                <w:szCs w:val="24"/>
                <w:shd w:val="clear" w:color="auto" w:fill="FFFFFF"/>
              </w:rPr>
              <w:t>7、温度量程:0℃~300℃ </w:t>
            </w:r>
            <w:r>
              <w:rPr>
                <w:rFonts w:hint="eastAsia" w:asciiTheme="minorEastAsia" w:hAnsiTheme="minorEastAsia"/>
                <w:color w:val="333333"/>
                <w:sz w:val="24"/>
                <w:szCs w:val="24"/>
                <w:shd w:val="clear" w:color="auto" w:fill="FFFFFF"/>
              </w:rPr>
              <w:br w:type="textWrapping"/>
            </w:r>
            <w:r>
              <w:rPr>
                <w:rFonts w:hint="eastAsia" w:asciiTheme="minorEastAsia" w:hAnsiTheme="minorEastAsia"/>
                <w:color w:val="333333"/>
                <w:sz w:val="24"/>
                <w:szCs w:val="24"/>
                <w:shd w:val="clear" w:color="auto" w:fill="FFFFFF"/>
              </w:rPr>
              <w:t>8、输出信号：3*4－20mA </w:t>
            </w:r>
          </w:p>
        </w:tc>
        <w:tc>
          <w:tcPr>
            <w:tcW w:w="1276" w:type="dxa"/>
          </w:tcPr>
          <w:p>
            <w:pPr>
              <w:spacing w:line="360" w:lineRule="exact"/>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spacing w:line="360" w:lineRule="exact"/>
              <w:jc w:val="left"/>
              <w:rPr>
                <w:rFonts w:asciiTheme="minorEastAsia" w:hAnsiTheme="minorEastAsia"/>
                <w:sz w:val="24"/>
                <w:szCs w:val="24"/>
              </w:rPr>
            </w:pPr>
            <w:r>
              <w:rPr>
                <w:rFonts w:hint="eastAsia" w:asciiTheme="minorEastAsia" w:hAnsiTheme="minorEastAsia"/>
                <w:sz w:val="24"/>
                <w:szCs w:val="24"/>
              </w:rPr>
              <w:t>安荣信温压流湿</w:t>
            </w:r>
          </w:p>
        </w:tc>
        <w:tc>
          <w:tcPr>
            <w:tcW w:w="1843" w:type="dxa"/>
          </w:tcPr>
          <w:p>
            <w:pPr>
              <w:spacing w:line="360" w:lineRule="exact"/>
              <w:jc w:val="left"/>
              <w:rPr>
                <w:rFonts w:asciiTheme="minorEastAsia" w:hAnsiTheme="minorEastAsia"/>
                <w:szCs w:val="21"/>
              </w:rPr>
            </w:pPr>
            <w:r>
              <w:rPr>
                <w:rFonts w:asciiTheme="minorEastAsia" w:hAnsiTheme="minorEastAsia"/>
                <w:szCs w:val="21"/>
              </w:rPr>
              <w:drawing>
                <wp:anchor distT="0" distB="0" distL="114300" distR="114300" simplePos="0" relativeHeight="251665408" behindDoc="0" locked="0" layoutInCell="1" allowOverlap="1">
                  <wp:simplePos x="0" y="0"/>
                  <wp:positionH relativeFrom="column">
                    <wp:posOffset>-52070</wp:posOffset>
                  </wp:positionH>
                  <wp:positionV relativeFrom="paragraph">
                    <wp:posOffset>48260</wp:posOffset>
                  </wp:positionV>
                  <wp:extent cx="1085850" cy="1434465"/>
                  <wp:effectExtent l="0" t="0" r="0" b="0"/>
                  <wp:wrapTopAndBottom/>
                  <wp:docPr id="5" name="图片 5" descr="C:\Users\Administrator\Desktop\文档\研发项目\微信图片_2023083011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文档\研发项目\微信图片_20230830111326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85850" cy="1434752"/>
                          </a:xfrm>
                          <a:prstGeom prst="rect">
                            <a:avLst/>
                          </a:prstGeom>
                          <a:noFill/>
                          <a:ln>
                            <a:noFill/>
                          </a:ln>
                        </pic:spPr>
                      </pic:pic>
                    </a:graphicData>
                  </a:graphic>
                </wp:anchor>
              </w:drawing>
            </w:r>
          </w:p>
        </w:tc>
        <w:tc>
          <w:tcPr>
            <w:tcW w:w="5070" w:type="dxa"/>
          </w:tcPr>
          <w:p>
            <w:pPr>
              <w:spacing w:line="360" w:lineRule="exact"/>
              <w:jc w:val="left"/>
              <w:rPr>
                <w:rFonts w:asciiTheme="minorEastAsia" w:hAnsiTheme="minorEastAsia"/>
                <w:sz w:val="24"/>
                <w:szCs w:val="24"/>
              </w:rPr>
            </w:pPr>
            <w:r>
              <w:rPr>
                <w:rFonts w:hint="eastAsia" w:asciiTheme="minorEastAsia" w:hAnsiTheme="minorEastAsia"/>
                <w:sz w:val="24"/>
                <w:szCs w:val="24"/>
              </w:rPr>
              <w:t>1、流 速：(0~15)m/s、(0~30)m/s、(0~40)m/s</w:t>
            </w:r>
          </w:p>
          <w:p>
            <w:pPr>
              <w:spacing w:line="360" w:lineRule="exact"/>
              <w:jc w:val="left"/>
              <w:rPr>
                <w:rFonts w:asciiTheme="minorEastAsia" w:hAnsiTheme="minorEastAsia"/>
                <w:sz w:val="24"/>
                <w:szCs w:val="24"/>
              </w:rPr>
            </w:pPr>
            <w:r>
              <w:rPr>
                <w:rFonts w:asciiTheme="minorEastAsia" w:hAnsiTheme="minorEastAsia"/>
                <w:sz w:val="24"/>
                <w:szCs w:val="24"/>
              </w:rPr>
              <w:t>2、</w:t>
            </w:r>
            <w:r>
              <w:rPr>
                <w:rFonts w:hint="eastAsia" w:asciiTheme="minorEastAsia" w:hAnsiTheme="minorEastAsia"/>
                <w:sz w:val="24"/>
                <w:szCs w:val="24"/>
              </w:rPr>
              <w:t>差 压：(0~300)Pa、(0~1000)Pa、(0~2000)Pa</w:t>
            </w:r>
          </w:p>
          <w:p>
            <w:pPr>
              <w:spacing w:line="360" w:lineRule="exact"/>
              <w:jc w:val="left"/>
              <w:rPr>
                <w:rFonts w:asciiTheme="minorEastAsia" w:hAnsiTheme="minorEastAsia"/>
                <w:sz w:val="24"/>
                <w:szCs w:val="24"/>
              </w:rPr>
            </w:pPr>
            <w:r>
              <w:rPr>
                <w:rFonts w:hint="eastAsia" w:asciiTheme="minorEastAsia" w:hAnsiTheme="minorEastAsia"/>
                <w:sz w:val="24"/>
                <w:szCs w:val="24"/>
              </w:rPr>
              <w:t>3、温 度：(0~300)℃、(0~500)℃</w:t>
            </w:r>
          </w:p>
          <w:p>
            <w:pPr>
              <w:spacing w:line="360" w:lineRule="exact"/>
              <w:jc w:val="left"/>
              <w:rPr>
                <w:rFonts w:asciiTheme="minorEastAsia" w:hAnsiTheme="minorEastAsia"/>
                <w:sz w:val="24"/>
                <w:szCs w:val="24"/>
              </w:rPr>
            </w:pPr>
            <w:r>
              <w:rPr>
                <w:rFonts w:hint="eastAsia" w:asciiTheme="minorEastAsia" w:hAnsiTheme="minorEastAsia"/>
                <w:sz w:val="24"/>
                <w:szCs w:val="24"/>
              </w:rPr>
              <w:t>4、压 力：±2kPa、±5kPa、±10kPa</w:t>
            </w:r>
          </w:p>
          <w:p>
            <w:pPr>
              <w:spacing w:line="360" w:lineRule="exact"/>
              <w:jc w:val="left"/>
              <w:rPr>
                <w:rFonts w:asciiTheme="minorEastAsia" w:hAnsiTheme="minorEastAsia"/>
                <w:sz w:val="24"/>
                <w:szCs w:val="24"/>
              </w:rPr>
            </w:pPr>
            <w:r>
              <w:rPr>
                <w:rFonts w:asciiTheme="minorEastAsia" w:hAnsiTheme="minorEastAsia"/>
                <w:sz w:val="24"/>
                <w:szCs w:val="24"/>
              </w:rPr>
              <w:t>5、</w:t>
            </w:r>
            <w:r>
              <w:rPr>
                <w:rFonts w:hint="eastAsia" w:asciiTheme="minorEastAsia" w:hAnsiTheme="minorEastAsia"/>
                <w:sz w:val="24"/>
                <w:szCs w:val="24"/>
              </w:rPr>
              <w:t>湿 度：(0~40)%V/V</w:t>
            </w:r>
          </w:p>
          <w:p>
            <w:pPr>
              <w:spacing w:line="360" w:lineRule="exact"/>
              <w:jc w:val="left"/>
              <w:rPr>
                <w:rFonts w:asciiTheme="minorEastAsia" w:hAnsiTheme="minorEastAsia"/>
                <w:sz w:val="24"/>
                <w:szCs w:val="24"/>
              </w:rPr>
            </w:pPr>
            <w:r>
              <w:rPr>
                <w:rFonts w:hint="eastAsia" w:asciiTheme="minorEastAsia" w:hAnsiTheme="minorEastAsia"/>
                <w:sz w:val="24"/>
                <w:szCs w:val="24"/>
              </w:rPr>
              <w:t>6、湿度工作温度：(0~170)℃</w:t>
            </w:r>
          </w:p>
          <w:p>
            <w:pPr>
              <w:spacing w:line="360" w:lineRule="exact"/>
              <w:jc w:val="left"/>
              <w:rPr>
                <w:rFonts w:asciiTheme="minorEastAsia" w:hAnsiTheme="minorEastAsia"/>
                <w:sz w:val="24"/>
                <w:szCs w:val="24"/>
              </w:rPr>
            </w:pPr>
            <w:r>
              <w:rPr>
                <w:rFonts w:hint="eastAsia" w:asciiTheme="minorEastAsia" w:hAnsiTheme="minorEastAsia"/>
                <w:sz w:val="24"/>
                <w:szCs w:val="24"/>
              </w:rPr>
              <w:t>7、模拟输出：(4~20)mA</w:t>
            </w:r>
            <w:r>
              <w:rPr>
                <w:rFonts w:asciiTheme="minorEastAsia" w:hAnsiTheme="minorEastAsia"/>
                <w:sz w:val="24"/>
                <w:szCs w:val="24"/>
              </w:rPr>
              <w:t>、</w:t>
            </w:r>
            <w:r>
              <w:rPr>
                <w:rFonts w:hint="eastAsia" w:asciiTheme="minorEastAsia" w:hAnsiTheme="minorEastAsia"/>
                <w:sz w:val="24"/>
                <w:szCs w:val="24"/>
              </w:rPr>
              <w:t>数字接口：RS485</w:t>
            </w:r>
          </w:p>
        </w:tc>
        <w:tc>
          <w:tcPr>
            <w:tcW w:w="1276" w:type="dxa"/>
          </w:tcPr>
          <w:p>
            <w:pPr>
              <w:spacing w:line="360" w:lineRule="exact"/>
              <w:rPr>
                <w:rFonts w:asciiTheme="minorEastAsia" w:hAnsiTheme="minorEastAsia"/>
                <w:szCs w:val="21"/>
              </w:rPr>
            </w:pPr>
          </w:p>
        </w:tc>
      </w:tr>
    </w:tbl>
    <w:p>
      <w:pPr>
        <w:pStyle w:val="3"/>
        <w:jc w:val="left"/>
      </w:pPr>
      <w:r>
        <w:rPr>
          <w:rFonts w:hint="eastAsia"/>
        </w:rPr>
        <w:t xml:space="preserve"> 开发优势</w:t>
      </w:r>
    </w:p>
    <w:p>
      <w:pPr>
        <w:spacing w:line="500" w:lineRule="exact"/>
        <w:ind w:firstLine="420" w:firstLineChars="200"/>
        <w:rPr>
          <w:rFonts w:asciiTheme="minorEastAsia" w:hAnsiTheme="minorEastAsia"/>
          <w:sz w:val="24"/>
          <w:szCs w:val="24"/>
        </w:rPr>
      </w:pPr>
      <w:r>
        <w:rPr>
          <w:rFonts w:hint="eastAsia" w:asciiTheme="minorEastAsia" w:hAnsiTheme="minorEastAsia"/>
        </w:rPr>
        <w:t xml:space="preserve"> </w:t>
      </w:r>
      <w:r>
        <w:rPr>
          <w:rFonts w:hint="eastAsia" w:asciiTheme="minorEastAsia" w:hAnsiTheme="minorEastAsia"/>
          <w:sz w:val="24"/>
          <w:szCs w:val="24"/>
        </w:rPr>
        <w:t>通过四家产品对比，建议以安荣信温压流湿仪参考进行开发，该产品测量参数比较全面，可同时测量湿度，使用微差压传感器，一体化设计，安装简单。</w:t>
      </w:r>
    </w:p>
    <w:p>
      <w:pPr>
        <w:spacing w:line="500" w:lineRule="exact"/>
        <w:ind w:firstLine="480" w:firstLineChars="200"/>
        <w:rPr>
          <w:rFonts w:asciiTheme="minorEastAsia" w:hAnsiTheme="minorEastAsia"/>
          <w:sz w:val="24"/>
          <w:szCs w:val="24"/>
        </w:rPr>
      </w:pPr>
      <w:r>
        <w:rPr>
          <w:rFonts w:asciiTheme="minorEastAsia" w:hAnsiTheme="minorEastAsia"/>
          <w:sz w:val="24"/>
          <w:szCs w:val="24"/>
        </w:rPr>
        <w:t>自主开发板卡程序，</w:t>
      </w:r>
      <w:r>
        <w:rPr>
          <w:rFonts w:hint="eastAsia" w:asciiTheme="minorEastAsia" w:hAnsiTheme="minorEastAsia"/>
          <w:sz w:val="24"/>
          <w:szCs w:val="24"/>
        </w:rPr>
        <w:t>同时检测管道内</w:t>
      </w:r>
      <w:r>
        <w:rPr>
          <w:rFonts w:hint="eastAsia" w:asciiTheme="minorEastAsia" w:hAnsiTheme="minorEastAsia"/>
          <w:sz w:val="24"/>
          <w:szCs w:val="24"/>
          <w:highlight w:val="red"/>
        </w:rPr>
        <w:t>动压、静压、温度、湿度、大气压</w:t>
      </w:r>
      <w:r>
        <w:rPr>
          <w:rFonts w:hint="eastAsia" w:asciiTheme="minorEastAsia" w:hAnsiTheme="minorEastAsia"/>
          <w:sz w:val="24"/>
          <w:szCs w:val="24"/>
        </w:rPr>
        <w:t>，温压补偿算法使流速测量更精准；可同时输出差压和流速信号，并可选输出流量信号。</w:t>
      </w:r>
    </w:p>
    <w:p>
      <w:pPr>
        <w:spacing w:line="500" w:lineRule="exact"/>
        <w:ind w:firstLine="480" w:firstLineChars="200"/>
        <w:rPr>
          <w:rFonts w:asciiTheme="minorEastAsia" w:hAnsiTheme="minorEastAsia"/>
          <w:sz w:val="24"/>
          <w:szCs w:val="24"/>
        </w:rPr>
      </w:pPr>
      <w:r>
        <w:rPr>
          <w:rFonts w:hint="eastAsia" w:asciiTheme="minorEastAsia" w:hAnsiTheme="minorEastAsia"/>
          <w:sz w:val="24"/>
          <w:szCs w:val="24"/>
        </w:rPr>
        <w:t>后期开发防爆型温压流一体机，具备参考价值，最大限度的减少开发周期。</w:t>
      </w:r>
    </w:p>
    <w:p>
      <w:pPr>
        <w:spacing w:line="50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输出参数：</w:t>
      </w:r>
    </w:p>
    <w:tbl>
      <w:tblPr>
        <w:tblStyle w:val="29"/>
        <w:tblW w:w="8183" w:type="dxa"/>
        <w:tblInd w:w="572"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188"/>
        <w:gridCol w:w="2034"/>
        <w:gridCol w:w="1559"/>
        <w:gridCol w:w="2287"/>
        <w:gridCol w:w="1115"/>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53" w:hRule="atLeast"/>
          <w:tblHeader/>
        </w:trPr>
        <w:tc>
          <w:tcPr>
            <w:tcW w:w="1188" w:type="dxa"/>
            <w:tcBorders>
              <w:bottom w:val="single" w:color="000000" w:sz="12" w:space="0"/>
            </w:tcBorders>
            <w:vAlign w:val="center"/>
          </w:tcPr>
          <w:p>
            <w:pPr>
              <w:pStyle w:val="12"/>
              <w:jc w:val="center"/>
              <w:rPr>
                <w:rFonts w:asciiTheme="minorEastAsia" w:hAnsiTheme="minorEastAsia" w:eastAsiaTheme="minorEastAsia"/>
                <w:sz w:val="24"/>
                <w:szCs w:val="24"/>
              </w:rPr>
            </w:pPr>
          </w:p>
        </w:tc>
        <w:tc>
          <w:tcPr>
            <w:tcW w:w="2034"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参数范围</w:t>
            </w:r>
          </w:p>
        </w:tc>
        <w:tc>
          <w:tcPr>
            <w:tcW w:w="1559"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显示分辨率</w:t>
            </w:r>
          </w:p>
        </w:tc>
        <w:tc>
          <w:tcPr>
            <w:tcW w:w="2287"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信号输出</w:t>
            </w:r>
          </w:p>
        </w:tc>
        <w:tc>
          <w:tcPr>
            <w:tcW w:w="1115"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准确度</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blHeader/>
        </w:trPr>
        <w:tc>
          <w:tcPr>
            <w:tcW w:w="1188"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烟气流速</w:t>
            </w:r>
          </w:p>
        </w:tc>
        <w:tc>
          <w:tcPr>
            <w:tcW w:w="2034"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（0~40）m/s</w:t>
            </w:r>
          </w:p>
        </w:tc>
        <w:tc>
          <w:tcPr>
            <w:tcW w:w="1559"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0.1m/s</w:t>
            </w:r>
          </w:p>
        </w:tc>
        <w:tc>
          <w:tcPr>
            <w:tcW w:w="2287" w:type="dxa"/>
            <w:tcBorders>
              <w:bottom w:val="single" w:color="000000" w:sz="12" w:space="0"/>
            </w:tcBorders>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w:t>
            </w:r>
            <w:r>
              <w:rPr>
                <w:rFonts w:hint="eastAsia" w:asciiTheme="minorEastAsia" w:hAnsiTheme="minorEastAsia" w:eastAsiaTheme="minorEastAsia"/>
                <w:sz w:val="24"/>
                <w:szCs w:val="24"/>
              </w:rPr>
              <w:t>/</w:t>
            </w:r>
            <w:r>
              <w:rPr>
                <w:rFonts w:asciiTheme="minorEastAsia" w:hAnsiTheme="minorEastAsia" w:eastAsiaTheme="minorEastAsia"/>
                <w:sz w:val="24"/>
                <w:szCs w:val="24"/>
              </w:rPr>
              <w:t>485</w:t>
            </w:r>
          </w:p>
        </w:tc>
        <w:tc>
          <w:tcPr>
            <w:tcW w:w="1115" w:type="dxa"/>
            <w:tcBorders>
              <w:bottom w:val="single" w:color="000000" w:sz="12" w:space="0"/>
            </w:tcBorders>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8"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烟气压力</w:t>
            </w:r>
          </w:p>
        </w:tc>
        <w:tc>
          <w:tcPr>
            <w:tcW w:w="2034" w:type="dxa"/>
            <w:vAlign w:val="center"/>
          </w:tcPr>
          <w:p>
            <w:pPr>
              <w:pStyle w:val="12"/>
              <w:ind w:firstLine="0"/>
              <w:jc w:val="center"/>
              <w:rPr>
                <w:rFonts w:asciiTheme="minorEastAsia" w:hAnsiTheme="minorEastAsia" w:eastAsiaTheme="minorEastAsia"/>
                <w:sz w:val="24"/>
                <w:szCs w:val="24"/>
              </w:rPr>
            </w:pPr>
            <w:r>
              <w:rPr>
                <w:rFonts w:asciiTheme="minorEastAsia" w:hAnsiTheme="minorEastAsia" w:eastAsiaTheme="minorEastAsia"/>
                <w:sz w:val="24"/>
                <w:szCs w:val="24"/>
              </w:rPr>
              <w:t>(</w:t>
            </w:r>
            <w:r>
              <w:rPr>
                <w:rFonts w:hint="eastAsia" w:asciiTheme="minorEastAsia" w:hAnsiTheme="minorEastAsia" w:eastAsiaTheme="minorEastAsia"/>
                <w:sz w:val="24"/>
                <w:szCs w:val="24"/>
              </w:rPr>
              <w:t>±5</w:t>
            </w:r>
            <w:r>
              <w:rPr>
                <w:rFonts w:asciiTheme="minorEastAsia" w:hAnsiTheme="minorEastAsia" w:eastAsiaTheme="minorEastAsia"/>
                <w:sz w:val="24"/>
                <w:szCs w:val="24"/>
              </w:rPr>
              <w:t>)</w:t>
            </w:r>
            <w:r>
              <w:rPr>
                <w:rFonts w:hint="eastAsia" w:asciiTheme="minorEastAsia" w:hAnsiTheme="minorEastAsia" w:eastAsiaTheme="minorEastAsia"/>
                <w:sz w:val="24"/>
                <w:szCs w:val="24"/>
              </w:rPr>
              <w:t>kPa</w:t>
            </w:r>
          </w:p>
        </w:tc>
        <w:tc>
          <w:tcPr>
            <w:tcW w:w="1559"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0.1kPa</w:t>
            </w:r>
          </w:p>
        </w:tc>
        <w:tc>
          <w:tcPr>
            <w:tcW w:w="2287" w:type="dxa"/>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mA/485</w:t>
            </w:r>
          </w:p>
        </w:tc>
        <w:tc>
          <w:tcPr>
            <w:tcW w:w="1115"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8"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烟气温度</w:t>
            </w:r>
          </w:p>
        </w:tc>
        <w:tc>
          <w:tcPr>
            <w:tcW w:w="2034"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 ~ 500 ）℃</w:t>
            </w:r>
          </w:p>
        </w:tc>
        <w:tc>
          <w:tcPr>
            <w:tcW w:w="1559"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c>
          <w:tcPr>
            <w:tcW w:w="2287" w:type="dxa"/>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mA/485</w:t>
            </w:r>
          </w:p>
        </w:tc>
        <w:tc>
          <w:tcPr>
            <w:tcW w:w="1115"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8" w:type="dxa"/>
            <w:vAlign w:val="center"/>
          </w:tcPr>
          <w:p>
            <w:pPr>
              <w:pStyle w:val="12"/>
              <w:ind w:firstLine="0"/>
              <w:jc w:val="center"/>
              <w:rPr>
                <w:rFonts w:asciiTheme="minorEastAsia" w:hAnsiTheme="minorEastAsia" w:eastAsiaTheme="minorEastAsia"/>
                <w:sz w:val="24"/>
                <w:szCs w:val="24"/>
              </w:rPr>
            </w:pPr>
            <w:r>
              <w:rPr>
                <w:rFonts w:asciiTheme="minorEastAsia" w:hAnsiTheme="minorEastAsia" w:eastAsiaTheme="minorEastAsia"/>
                <w:sz w:val="24"/>
                <w:szCs w:val="24"/>
              </w:rPr>
              <w:t>烟气湿度</w:t>
            </w:r>
          </w:p>
        </w:tc>
        <w:tc>
          <w:tcPr>
            <w:tcW w:w="2034"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(0~40)%V/V</w:t>
            </w:r>
          </w:p>
        </w:tc>
        <w:tc>
          <w:tcPr>
            <w:tcW w:w="1559"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w:t>
            </w:r>
            <w:r>
              <w:rPr>
                <w:rFonts w:asciiTheme="minorEastAsia" w:hAnsiTheme="minorEastAsia" w:eastAsiaTheme="minorEastAsia"/>
                <w:sz w:val="24"/>
                <w:szCs w:val="24"/>
              </w:rPr>
              <w:t>.1</w:t>
            </w:r>
            <w:r>
              <w:rPr>
                <w:rFonts w:hint="eastAsia" w:asciiTheme="minorEastAsia" w:hAnsiTheme="minorEastAsia" w:eastAsiaTheme="minorEastAsia"/>
                <w:sz w:val="24"/>
                <w:szCs w:val="24"/>
              </w:rPr>
              <w:t>%V/V</w:t>
            </w:r>
          </w:p>
        </w:tc>
        <w:tc>
          <w:tcPr>
            <w:tcW w:w="2287" w:type="dxa"/>
            <w:vAlign w:val="center"/>
          </w:tcPr>
          <w:p>
            <w:pPr>
              <w:pStyle w:val="12"/>
              <w:ind w:firstLine="0"/>
              <w:jc w:val="left"/>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4 </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20）</w:t>
            </w:r>
            <w:r>
              <w:rPr>
                <w:rFonts w:asciiTheme="minorEastAsia" w:hAnsiTheme="minorEastAsia" w:eastAsiaTheme="minorEastAsia"/>
                <w:sz w:val="24"/>
                <w:szCs w:val="24"/>
              </w:rPr>
              <w:t>mA/485</w:t>
            </w:r>
          </w:p>
        </w:tc>
        <w:tc>
          <w:tcPr>
            <w:tcW w:w="1115" w:type="dxa"/>
            <w:vAlign w:val="center"/>
          </w:tcPr>
          <w:p>
            <w:pPr>
              <w:pStyle w:val="12"/>
              <w:ind w:firstLine="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±0.1%</w:t>
            </w:r>
          </w:p>
        </w:tc>
      </w:tr>
    </w:tbl>
    <w:p>
      <w:pPr>
        <w:spacing w:line="500" w:lineRule="exact"/>
        <w:rPr>
          <w:rFonts w:hint="eastAsia" w:ascii="微软雅黑" w:hAnsi="微软雅黑" w:eastAsia="微软雅黑"/>
          <w:sz w:val="24"/>
          <w:szCs w:val="24"/>
          <w:lang w:val="en-US" w:eastAsia="zh-CN"/>
        </w:rPr>
      </w:pPr>
    </w:p>
    <w:p>
      <w:pPr>
        <w:pStyle w:val="2"/>
        <w:spacing w:line="500" w:lineRule="exact"/>
        <w:ind w:left="730" w:hanging="730" w:hangingChars="202"/>
      </w:pPr>
      <w:bookmarkStart w:id="8" w:name="_Toc4081601"/>
      <w:r>
        <w:rPr>
          <w:rFonts w:hint="eastAsia"/>
        </w:rPr>
        <w:t>总体设计</w:t>
      </w:r>
      <w:bookmarkEnd w:id="8"/>
    </w:p>
    <w:p>
      <w:pPr>
        <w:pStyle w:val="3"/>
        <w:tabs>
          <w:tab w:val="left" w:pos="567"/>
        </w:tabs>
        <w:ind w:left="426" w:hanging="426"/>
      </w:pPr>
      <w:r>
        <w:rPr>
          <w:rFonts w:hint="eastAsia"/>
        </w:rPr>
        <w:t>整体要求</w:t>
      </w:r>
    </w:p>
    <w:p>
      <w:pPr>
        <w:pStyle w:val="45"/>
        <w:numPr>
          <w:ilvl w:val="0"/>
          <w:numId w:val="7"/>
        </w:numPr>
        <w:spacing w:line="500" w:lineRule="exact"/>
        <w:ind w:hanging="840" w:firstLineChars="0"/>
        <w:rPr>
          <w:rFonts w:asciiTheme="minorEastAsia" w:hAnsiTheme="minorEastAsia"/>
          <w:sz w:val="24"/>
        </w:rPr>
      </w:pPr>
      <w:r>
        <w:rPr>
          <w:rFonts w:hint="eastAsia" w:asciiTheme="minorEastAsia" w:hAnsiTheme="minorEastAsia"/>
          <w:sz w:val="24"/>
        </w:rPr>
        <w:t>结构要求：</w:t>
      </w:r>
    </w:p>
    <w:p>
      <w:pPr>
        <w:spacing w:line="500" w:lineRule="exact"/>
        <w:ind w:firstLine="566" w:firstLineChars="236"/>
        <w:jc w:val="left"/>
        <w:rPr>
          <w:rFonts w:asciiTheme="minorEastAsia" w:hAnsiTheme="minorEastAsia"/>
          <w:sz w:val="24"/>
        </w:rPr>
      </w:pPr>
      <w:r>
        <w:rPr>
          <w:rFonts w:hint="eastAsia" w:asciiTheme="minorEastAsia" w:hAnsiTheme="minorEastAsia"/>
          <w:sz w:val="24"/>
        </w:rPr>
        <w:t>主机气路采用阀组、传感器无软管连接，避免软管老化破裂导致的漏气等故障；结构要紧凑、体积小便于现场安装与维护。</w:t>
      </w:r>
      <w:bookmarkStart w:id="25" w:name="_GoBack"/>
      <w:bookmarkEnd w:id="25"/>
    </w:p>
    <w:p>
      <w:pPr>
        <w:pStyle w:val="45"/>
        <w:numPr>
          <w:ilvl w:val="0"/>
          <w:numId w:val="7"/>
        </w:numPr>
        <w:spacing w:line="500" w:lineRule="exact"/>
        <w:ind w:hanging="840" w:firstLineChars="0"/>
        <w:rPr>
          <w:rFonts w:asciiTheme="minorEastAsia" w:hAnsiTheme="minorEastAsia"/>
          <w:sz w:val="24"/>
        </w:rPr>
      </w:pPr>
      <w:r>
        <w:rPr>
          <w:rFonts w:hint="eastAsia" w:asciiTheme="minorEastAsia" w:hAnsiTheme="minorEastAsia"/>
          <w:sz w:val="24"/>
        </w:rPr>
        <w:t>测试性能要求：</w:t>
      </w:r>
      <w:r>
        <w:rPr>
          <w:rFonts w:asciiTheme="minorEastAsia" w:hAnsiTheme="minorEastAsia"/>
          <w:sz w:val="24"/>
        </w:rPr>
        <w:t xml:space="preserve"> </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同时要具备检测管道内动压、静压、温度、湿度、大气压，温压补偿算法使流速测量</w:t>
      </w:r>
      <w:r>
        <w:rPr>
          <w:rFonts w:asciiTheme="minorEastAsia" w:hAnsiTheme="minorEastAsia"/>
          <w:sz w:val="24"/>
        </w:rPr>
        <w:t>要</w:t>
      </w:r>
      <w:r>
        <w:rPr>
          <w:rFonts w:hint="eastAsia" w:asciiTheme="minorEastAsia" w:hAnsiTheme="minorEastAsia"/>
          <w:sz w:val="24"/>
        </w:rPr>
        <w:t>更精准；可同时输出差压和流速信号，并可选输出流量信号。</w:t>
      </w:r>
    </w:p>
    <w:p>
      <w:pPr>
        <w:pStyle w:val="45"/>
        <w:numPr>
          <w:ilvl w:val="0"/>
          <w:numId w:val="7"/>
        </w:numPr>
        <w:spacing w:line="500" w:lineRule="exact"/>
        <w:ind w:left="851" w:hanging="840" w:firstLineChars="0"/>
        <w:rPr>
          <w:rFonts w:asciiTheme="minorEastAsia" w:hAnsiTheme="minorEastAsia"/>
          <w:sz w:val="24"/>
        </w:rPr>
      </w:pPr>
      <w:r>
        <w:rPr>
          <w:rFonts w:hint="eastAsia" w:asciiTheme="minorEastAsia" w:hAnsiTheme="minorEastAsia"/>
          <w:sz w:val="24"/>
        </w:rPr>
        <w:t>吹扫要求：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要支持手动反吹和自动反吹。既可设定反吹间隔时间对皮托管进行定期吹扫，也可在检修时手动控制吹扫；独有吹扫气源压力检测功能。</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设备在运行时，要可设反吹时间，初始设置</w:t>
      </w:r>
      <w:r>
        <w:rPr>
          <w:rFonts w:asciiTheme="minorEastAsia" w:hAnsiTheme="minorEastAsia"/>
          <w:sz w:val="24"/>
        </w:rPr>
        <w:t>4</w:t>
      </w:r>
      <w:r>
        <w:rPr>
          <w:rFonts w:hint="eastAsia" w:asciiTheme="minorEastAsia" w:hAnsiTheme="minorEastAsia"/>
          <w:sz w:val="24"/>
        </w:rPr>
        <w:t>小时进行一次湿度探头自动反吹。</w:t>
      </w:r>
    </w:p>
    <w:p>
      <w:pPr>
        <w:pStyle w:val="45"/>
        <w:numPr>
          <w:ilvl w:val="0"/>
          <w:numId w:val="7"/>
        </w:numPr>
        <w:spacing w:line="500" w:lineRule="exact"/>
        <w:ind w:left="426" w:hanging="426" w:firstLineChars="0"/>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校准要求：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同时支持手动零点校准和自动零点校准。</w:t>
      </w:r>
    </w:p>
    <w:p>
      <w:pPr>
        <w:pStyle w:val="45"/>
        <w:numPr>
          <w:ilvl w:val="0"/>
          <w:numId w:val="7"/>
        </w:numPr>
        <w:spacing w:line="500" w:lineRule="exact"/>
        <w:ind w:left="142" w:hanging="142" w:firstLineChars="0"/>
        <w:rPr>
          <w:rFonts w:asciiTheme="minorEastAsia" w:hAnsiTheme="minorEastAsia"/>
          <w:sz w:val="24"/>
        </w:rPr>
      </w:pPr>
      <w:r>
        <w:rPr>
          <w:rFonts w:hint="eastAsia" w:asciiTheme="minorEastAsia" w:hAnsiTheme="minorEastAsia"/>
          <w:sz w:val="24"/>
        </w:rPr>
        <w:t>显示要求：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具备显示功能，可实时显示各项测试数据、故障提示，方便现场调试与检修。</w:t>
      </w:r>
    </w:p>
    <w:p>
      <w:pPr>
        <w:pStyle w:val="45"/>
        <w:numPr>
          <w:ilvl w:val="0"/>
          <w:numId w:val="7"/>
        </w:numPr>
        <w:spacing w:line="500" w:lineRule="exact"/>
        <w:ind w:left="284" w:hanging="284" w:firstLineChars="0"/>
        <w:rPr>
          <w:rFonts w:asciiTheme="minorEastAsia" w:hAnsiTheme="minorEastAsia"/>
          <w:sz w:val="24"/>
        </w:rPr>
      </w:pPr>
      <w:r>
        <w:rPr>
          <w:rFonts w:hint="eastAsia" w:asciiTheme="minorEastAsia" w:hAnsiTheme="minorEastAsia"/>
          <w:sz w:val="24"/>
        </w:rPr>
        <w:t>故障提示要求：</w:t>
      </w:r>
    </w:p>
    <w:p>
      <w:pPr>
        <w:spacing w:line="500" w:lineRule="exact"/>
        <w:ind w:firstLine="480" w:firstLineChars="200"/>
        <w:jc w:val="left"/>
        <w:rPr>
          <w:rFonts w:asciiTheme="minorEastAsia" w:hAnsiTheme="minorEastAsia"/>
          <w:sz w:val="24"/>
        </w:rPr>
      </w:pPr>
      <w:r>
        <w:rPr>
          <w:rFonts w:hint="eastAsia" w:asciiTheme="minorEastAsia" w:hAnsiTheme="minorEastAsia"/>
          <w:sz w:val="24"/>
        </w:rPr>
        <w:t>当设备故障时显示屏需要显示故障提示，进入参数设置界</w:t>
      </w:r>
      <w:r>
        <w:rPr>
          <w:rFonts w:asciiTheme="minorEastAsia" w:hAnsiTheme="minorEastAsia"/>
          <w:sz w:val="24"/>
        </w:rPr>
        <w:t>，</w:t>
      </w:r>
      <w:r>
        <w:rPr>
          <w:rFonts w:hint="eastAsia" w:asciiTheme="minorEastAsia" w:hAnsiTheme="minorEastAsia"/>
          <w:sz w:val="24"/>
        </w:rPr>
        <w:t>面设备状态选项内查看相关故障状态。</w:t>
      </w:r>
    </w:p>
    <w:p>
      <w:pPr>
        <w:pStyle w:val="3"/>
        <w:tabs>
          <w:tab w:val="left" w:pos="567"/>
        </w:tabs>
        <w:ind w:left="426" w:hanging="426"/>
      </w:pPr>
      <w:bookmarkStart w:id="9" w:name="_Toc4081602"/>
      <w:r>
        <w:rPr>
          <w:rFonts w:hint="eastAsia"/>
        </w:rPr>
        <w:t>整体机构原理图</w:t>
      </w:r>
      <w:bookmarkEnd w:id="9"/>
    </w:p>
    <w:p>
      <w:r>
        <w:drawing>
          <wp:inline distT="0" distB="0" distL="0" distR="0">
            <wp:extent cx="5742940" cy="32518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742940" cy="3251835"/>
                    </a:xfrm>
                    <a:prstGeom prst="rect">
                      <a:avLst/>
                    </a:prstGeom>
                  </pic:spPr>
                </pic:pic>
              </a:graphicData>
            </a:graphic>
          </wp:inline>
        </w:drawing>
      </w:r>
      <w:r>
        <w:rPr>
          <w:rFonts w:hint="eastAsia"/>
        </w:rPr>
        <w:t xml:space="preserve"> </w:t>
      </w:r>
    </w:p>
    <w:p>
      <w:pPr>
        <w:jc w:val="center"/>
      </w:pPr>
      <w:r>
        <w:drawing>
          <wp:inline distT="0" distB="0" distL="0" distR="0">
            <wp:extent cx="4923155" cy="36925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4928897" cy="3696672"/>
                    </a:xfrm>
                    <a:prstGeom prst="rect">
                      <a:avLst/>
                    </a:prstGeom>
                  </pic:spPr>
                </pic:pic>
              </a:graphicData>
            </a:graphic>
          </wp:inline>
        </w:drawing>
      </w:r>
    </w:p>
    <w:p>
      <w:pPr>
        <w:pStyle w:val="3"/>
        <w:ind w:left="426" w:hanging="426"/>
      </w:pPr>
      <w:bookmarkStart w:id="10" w:name="_Toc4081603"/>
      <w:r>
        <w:t>流速</w:t>
      </w:r>
      <w:r>
        <w:rPr>
          <w:rFonts w:hint="eastAsia"/>
        </w:rPr>
        <w:t>测量原理</w:t>
      </w:r>
      <w:bookmarkEnd w:id="10"/>
    </w:p>
    <w:p>
      <w:pPr>
        <w:spacing w:line="500" w:lineRule="exact"/>
        <w:ind w:firstLine="420" w:firstLineChars="200"/>
        <w:rPr>
          <w:rFonts w:asciiTheme="minorEastAsia" w:hAnsiTheme="minorEastAsia"/>
          <w:color w:val="000000"/>
          <w:sz w:val="24"/>
          <w:szCs w:val="24"/>
        </w:rPr>
      </w:pPr>
      <w:r>
        <w:drawing>
          <wp:anchor distT="0" distB="0" distL="114300" distR="114300" simplePos="0" relativeHeight="251666432" behindDoc="1" locked="0" layoutInCell="1" allowOverlap="1">
            <wp:simplePos x="0" y="0"/>
            <wp:positionH relativeFrom="margin">
              <wp:align>right</wp:align>
            </wp:positionH>
            <wp:positionV relativeFrom="paragraph">
              <wp:posOffset>1671320</wp:posOffset>
            </wp:positionV>
            <wp:extent cx="5742940" cy="1276350"/>
            <wp:effectExtent l="0" t="0" r="0" b="0"/>
            <wp:wrapTight wrapText="bothSides">
              <wp:wrapPolygon>
                <wp:start x="0" y="0"/>
                <wp:lineTo x="0" y="21278"/>
                <wp:lineTo x="21495" y="21278"/>
                <wp:lineTo x="2149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42940" cy="1276350"/>
                    </a:xfrm>
                    <a:prstGeom prst="rect">
                      <a:avLst/>
                    </a:prstGeom>
                  </pic:spPr>
                </pic:pic>
              </a:graphicData>
            </a:graphic>
          </wp:anchor>
        </w:drawing>
      </w:r>
      <w:r>
        <w:rPr>
          <w:rFonts w:asciiTheme="minorEastAsia" w:hAnsiTheme="minorEastAsia"/>
          <w:sz w:val="24"/>
        </w:rPr>
        <w:t>RY-T01温压流湿一体监测仪</w:t>
      </w:r>
      <w:r>
        <w:rPr>
          <w:rStyle w:val="71"/>
          <w:rFonts w:hint="default" w:asciiTheme="minorEastAsia" w:hAnsiTheme="minorEastAsia" w:eastAsiaTheme="minorEastAsia"/>
          <w:sz w:val="24"/>
          <w:szCs w:val="24"/>
        </w:rPr>
        <w:t>是基于传统皮托管的差压测量原理设计的。采用“S”型皮托管检测头，测量时将皮托管探头插入管道中，并使探头中心轴线处于过流断面中心且与流线方向一致，探头全压测孔正对来流，静压测孔背对来流，分别将全压静压传递给传感器，传感器测得差压值即动压，应用下列公式计算出流速数值。湿度采用湿敏电容法测量获得（-HM为带湿度产品）。</w:t>
      </w:r>
    </w:p>
    <w:p>
      <w:pPr>
        <w:pStyle w:val="3"/>
      </w:pPr>
      <w:bookmarkStart w:id="11" w:name="_Toc4081604"/>
      <w:r>
        <w:t>压力测量原理</w:t>
      </w:r>
      <w:bookmarkEnd w:id="11"/>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显示压力值与 4-20mA 电流值关系为：</w:t>
      </w:r>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压力值=（4-20mA 电流值-4） /16*压力量程+起始压力值</w:t>
      </w:r>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实际设置压力下限值为</w:t>
      </w:r>
      <w:r>
        <w:rPr>
          <w:rFonts w:asciiTheme="minorEastAsia" w:hAnsiTheme="minorEastAsia"/>
          <w:b/>
          <w:bCs/>
          <w:color w:val="000000"/>
          <w:sz w:val="24"/>
          <w:szCs w:val="24"/>
        </w:rPr>
        <w:t>-5KPa</w:t>
      </w:r>
      <w:r>
        <w:rPr>
          <w:rFonts w:asciiTheme="minorEastAsia" w:hAnsiTheme="minorEastAsia"/>
          <w:color w:val="000000"/>
          <w:sz w:val="24"/>
          <w:szCs w:val="24"/>
        </w:rPr>
        <w:t xml:space="preserve">， 上限值为 </w:t>
      </w:r>
      <w:r>
        <w:rPr>
          <w:rFonts w:asciiTheme="minorEastAsia" w:hAnsiTheme="minorEastAsia"/>
          <w:b/>
          <w:bCs/>
          <w:color w:val="000000"/>
          <w:sz w:val="24"/>
          <w:szCs w:val="24"/>
        </w:rPr>
        <w:t>5KPa</w:t>
      </w:r>
      <w:r>
        <w:rPr>
          <w:rFonts w:asciiTheme="minorEastAsia" w:hAnsiTheme="minorEastAsia"/>
          <w:color w:val="000000"/>
          <w:sz w:val="24"/>
          <w:szCs w:val="24"/>
        </w:rPr>
        <w:t xml:space="preserve">， 量程也就为 </w:t>
      </w:r>
      <w:r>
        <w:rPr>
          <w:rFonts w:asciiTheme="minorEastAsia" w:hAnsiTheme="minorEastAsia"/>
          <w:b/>
          <w:bCs/>
          <w:color w:val="000000"/>
          <w:sz w:val="24"/>
          <w:szCs w:val="24"/>
        </w:rPr>
        <w:t>10KPa</w:t>
      </w:r>
      <w:r>
        <w:rPr>
          <w:rFonts w:asciiTheme="minorEastAsia" w:hAnsiTheme="minorEastAsia"/>
          <w:color w:val="000000"/>
          <w:sz w:val="24"/>
          <w:szCs w:val="24"/>
        </w:rPr>
        <w:t>， 所以</w:t>
      </w:r>
    </w:p>
    <w:p>
      <w:pPr>
        <w:spacing w:line="500" w:lineRule="exact"/>
        <w:ind w:firstLine="480" w:firstLineChars="200"/>
        <w:rPr>
          <w:rFonts w:asciiTheme="minorEastAsia" w:hAnsiTheme="minorEastAsia"/>
          <w:color w:val="000000"/>
          <w:sz w:val="24"/>
          <w:szCs w:val="24"/>
        </w:rPr>
      </w:pPr>
      <w:r>
        <w:rPr>
          <w:rFonts w:asciiTheme="minorEastAsia" w:hAnsiTheme="minorEastAsia"/>
          <w:color w:val="000000"/>
          <w:sz w:val="24"/>
          <w:szCs w:val="24"/>
        </w:rPr>
        <w:t>压力值=（4-20mA 电流值-4） /16*10 KPa-5 KPa</w:t>
      </w:r>
    </w:p>
    <w:p>
      <w:pPr>
        <w:pStyle w:val="3"/>
      </w:pPr>
      <w:bookmarkStart w:id="12" w:name="_Toc4081605"/>
      <w:r>
        <w:rPr>
          <w:rFonts w:hint="eastAsia"/>
        </w:rPr>
        <w:t>温度测量原理</w:t>
      </w:r>
      <w:bookmarkEnd w:id="12"/>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温度测量：温度测量采用铂金电阻温度传感器</w:t>
      </w:r>
      <w:r>
        <w:rPr>
          <w:rFonts w:hint="eastAsia" w:asciiTheme="minorEastAsia" w:hAnsiTheme="minorEastAsia"/>
          <w:color w:val="000000"/>
          <w:sz w:val="24"/>
          <w:szCs w:val="24"/>
        </w:rPr>
        <w:t>PT100</w:t>
      </w:r>
      <w:r>
        <w:rPr>
          <w:rFonts w:asciiTheme="minorEastAsia" w:hAnsiTheme="minorEastAsia"/>
          <w:color w:val="000000"/>
          <w:sz w:val="24"/>
          <w:szCs w:val="24"/>
        </w:rPr>
        <w:t>，检测到温度后经过稳压滤波、运算放大、非线性校正、V/I 转换、恒流及反向保护等电路处理后，转换成与温度成线性关系的（4-20）mA 电流信号输出。</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显示温度值与 4-20mA 电流值关系为：</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温度值=（4-20mA 电流值-4）/16*温度量程+起始温度值</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 xml:space="preserve">实际设置温度下限值为 </w:t>
      </w:r>
      <w:r>
        <w:rPr>
          <w:rFonts w:asciiTheme="minorEastAsia" w:hAnsiTheme="minorEastAsia"/>
          <w:b/>
          <w:bCs/>
          <w:color w:val="000000"/>
          <w:sz w:val="24"/>
          <w:szCs w:val="24"/>
        </w:rPr>
        <w:t>0</w:t>
      </w:r>
      <w:r>
        <w:rPr>
          <w:rFonts w:asciiTheme="minorEastAsia" w:hAnsiTheme="minorEastAsia"/>
          <w:color w:val="000000"/>
          <w:sz w:val="24"/>
          <w:szCs w:val="24"/>
        </w:rPr>
        <w:t xml:space="preserve">℃，上限值为 </w:t>
      </w:r>
      <w:r>
        <w:rPr>
          <w:rFonts w:asciiTheme="minorEastAsia" w:hAnsiTheme="minorEastAsia"/>
          <w:b/>
          <w:bCs/>
          <w:color w:val="000000"/>
          <w:sz w:val="24"/>
          <w:szCs w:val="24"/>
        </w:rPr>
        <w:t>400</w:t>
      </w:r>
      <w:r>
        <w:rPr>
          <w:rFonts w:asciiTheme="minorEastAsia" w:hAnsiTheme="minorEastAsia"/>
          <w:color w:val="000000"/>
          <w:sz w:val="24"/>
          <w:szCs w:val="24"/>
        </w:rPr>
        <w:t xml:space="preserve">℃，量程也就为 </w:t>
      </w:r>
      <w:r>
        <w:rPr>
          <w:rFonts w:asciiTheme="minorEastAsia" w:hAnsiTheme="minorEastAsia"/>
          <w:b/>
          <w:bCs/>
          <w:color w:val="000000"/>
          <w:sz w:val="24"/>
          <w:szCs w:val="24"/>
        </w:rPr>
        <w:t>400</w:t>
      </w:r>
      <w:r>
        <w:rPr>
          <w:rFonts w:asciiTheme="minorEastAsia" w:hAnsiTheme="minorEastAsia"/>
          <w:color w:val="000000"/>
          <w:sz w:val="24"/>
          <w:szCs w:val="24"/>
        </w:rPr>
        <w:t>℃</w:t>
      </w:r>
      <w:r>
        <w:rPr>
          <w:rFonts w:hint="eastAsia" w:asciiTheme="minorEastAsia" w:hAnsiTheme="minorEastAsia"/>
          <w:color w:val="000000"/>
          <w:sz w:val="24"/>
          <w:szCs w:val="24"/>
        </w:rPr>
        <w:t>，</w:t>
      </w:r>
      <w:r>
        <w:rPr>
          <w:rFonts w:asciiTheme="minorEastAsia" w:hAnsiTheme="minorEastAsia"/>
          <w:color w:val="000000"/>
          <w:sz w:val="24"/>
          <w:szCs w:val="24"/>
        </w:rPr>
        <w:t>所以</w:t>
      </w:r>
    </w:p>
    <w:p>
      <w:pPr>
        <w:spacing w:line="500" w:lineRule="exact"/>
        <w:ind w:firstLine="424" w:firstLineChars="177"/>
        <w:jc w:val="left"/>
        <w:rPr>
          <w:rFonts w:asciiTheme="minorEastAsia" w:hAnsiTheme="minorEastAsia"/>
          <w:color w:val="000000"/>
          <w:sz w:val="24"/>
          <w:szCs w:val="24"/>
        </w:rPr>
      </w:pPr>
      <w:r>
        <w:rPr>
          <w:rFonts w:asciiTheme="minorEastAsia" w:hAnsiTheme="minorEastAsia"/>
          <w:color w:val="000000"/>
          <w:sz w:val="24"/>
          <w:szCs w:val="24"/>
        </w:rPr>
        <w:t>温度值=（4-20mA 电流值-4） /16*400℃</w:t>
      </w:r>
    </w:p>
    <w:p>
      <w:pPr>
        <w:pStyle w:val="2"/>
        <w:spacing w:line="500" w:lineRule="exact"/>
        <w:ind w:left="730" w:hanging="730" w:hangingChars="202"/>
      </w:pPr>
      <w:bookmarkStart w:id="13" w:name="_Toc4081606"/>
      <w:r>
        <w:rPr>
          <w:rFonts w:hint="eastAsia"/>
        </w:rPr>
        <w:t>气路设计</w:t>
      </w:r>
      <w:bookmarkEnd w:id="13"/>
    </w:p>
    <w:p>
      <w:pPr>
        <w:pStyle w:val="3"/>
        <w:spacing w:line="500" w:lineRule="exact"/>
      </w:pPr>
      <w:bookmarkStart w:id="14" w:name="_Toc4081607"/>
      <w:r>
        <w:rPr>
          <w:rFonts w:hint="eastAsia"/>
        </w:rPr>
        <w:t>气路系统图</w:t>
      </w:r>
      <w:bookmarkEnd w:id="14"/>
    </w:p>
    <w:p>
      <w:pPr>
        <w:ind w:left="426"/>
        <w:jc w:val="center"/>
        <w:rPr>
          <w:rStyle w:val="71"/>
          <w:rFonts w:hint="default"/>
        </w:rPr>
      </w:pPr>
      <w:r>
        <w:drawing>
          <wp:inline distT="0" distB="0" distL="0" distR="0">
            <wp:extent cx="5742940" cy="352107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6"/>
                    <a:stretch>
                      <a:fillRect/>
                    </a:stretch>
                  </pic:blipFill>
                  <pic:spPr>
                    <a:xfrm>
                      <a:off x="0" y="0"/>
                      <a:ext cx="5742940" cy="3521075"/>
                    </a:xfrm>
                    <a:prstGeom prst="rect">
                      <a:avLst/>
                    </a:prstGeom>
                  </pic:spPr>
                </pic:pic>
              </a:graphicData>
            </a:graphic>
          </wp:inline>
        </w:drawing>
      </w:r>
      <w:r>
        <w:t xml:space="preserve"> </w:t>
      </w:r>
      <w:r>
        <w:rPr>
          <w:rFonts w:hint="eastAsia" w:ascii="微软雅黑" w:hAnsi="微软雅黑" w:eastAsia="微软雅黑"/>
          <w:szCs w:val="21"/>
        </w:rPr>
        <w:t xml:space="preserve"> </w:t>
      </w:r>
      <w:r>
        <w:rPr>
          <w:rFonts w:ascii="微软雅黑" w:hAnsi="微软雅黑" w:eastAsia="微软雅黑"/>
          <w:szCs w:val="21"/>
        </w:rPr>
        <w:t>RY-T01</w:t>
      </w:r>
      <w:r>
        <w:rPr>
          <w:rFonts w:hint="eastAsia"/>
        </w:rPr>
        <w:t>温压流</w:t>
      </w:r>
      <w:r>
        <w:t>湿</w:t>
      </w:r>
      <w:r>
        <w:rPr>
          <w:rFonts w:hint="eastAsia"/>
        </w:rPr>
        <w:t>一体监测仪</w:t>
      </w:r>
      <w:r>
        <w:rPr>
          <w:rStyle w:val="71"/>
          <w:rFonts w:hint="default"/>
        </w:rPr>
        <w:t>气路原理图</w:t>
      </w:r>
    </w:p>
    <w:p>
      <w:pPr>
        <w:spacing w:line="500" w:lineRule="exact"/>
        <w:ind w:left="-2" w:leftChars="-1" w:firstLine="424" w:firstLineChars="177"/>
        <w:jc w:val="left"/>
        <w:rPr>
          <w:rStyle w:val="71"/>
          <w:rFonts w:hint="default" w:asciiTheme="minorEastAsia" w:hAnsiTheme="minorEastAsia" w:eastAsiaTheme="minorEastAsia"/>
          <w:sz w:val="24"/>
          <w:szCs w:val="24"/>
        </w:rPr>
      </w:pPr>
      <w:r>
        <w:rPr>
          <w:rStyle w:val="71"/>
          <w:rFonts w:hint="default" w:asciiTheme="minorEastAsia" w:hAnsiTheme="minorEastAsia" w:eastAsiaTheme="minorEastAsia"/>
          <w:sz w:val="24"/>
          <w:szCs w:val="24"/>
        </w:rPr>
        <w:t xml:space="preserve">测量状态时，电磁阀均不得电，气路根据箭头的方向供监测模块进行检测分析。     </w:t>
      </w:r>
    </w:p>
    <w:p>
      <w:pPr>
        <w:spacing w:line="500" w:lineRule="exact"/>
        <w:ind w:left="-2" w:leftChars="-1" w:firstLine="424" w:firstLineChars="177"/>
        <w:jc w:val="left"/>
        <w:rPr>
          <w:rStyle w:val="71"/>
          <w:rFonts w:hint="default" w:asciiTheme="minorEastAsia" w:hAnsiTheme="minorEastAsia" w:eastAsiaTheme="minorEastAsia"/>
          <w:sz w:val="24"/>
          <w:szCs w:val="24"/>
        </w:rPr>
      </w:pPr>
      <w:r>
        <w:rPr>
          <w:rStyle w:val="71"/>
          <w:rFonts w:hint="default" w:asciiTheme="minorEastAsia" w:hAnsiTheme="minorEastAsia" w:eastAsiaTheme="minorEastAsia"/>
          <w:sz w:val="24"/>
          <w:szCs w:val="24"/>
        </w:rPr>
        <w:t>反吹状态时，三通电磁阀1、2得电，气路切换，根据三角行指向，对皮托管和湿度探头进行反吹，单向阀被开启，</w:t>
      </w:r>
      <w:r>
        <w:rPr>
          <w:rStyle w:val="72"/>
          <w:rFonts w:asciiTheme="minorEastAsia" w:hAnsiTheme="minorEastAsia"/>
          <w:sz w:val="24"/>
          <w:szCs w:val="24"/>
        </w:rPr>
        <w:t xml:space="preserve">0.4-0.6MPa </w:t>
      </w:r>
      <w:r>
        <w:rPr>
          <w:rStyle w:val="71"/>
          <w:rFonts w:hint="default" w:asciiTheme="minorEastAsia" w:hAnsiTheme="minorEastAsia" w:eastAsiaTheme="minorEastAsia"/>
          <w:sz w:val="24"/>
          <w:szCs w:val="24"/>
        </w:rPr>
        <w:t>吹扫气脉冲吹扫皮托管的全压和静管。</w:t>
      </w:r>
    </w:p>
    <w:p>
      <w:pPr>
        <w:spacing w:line="480" w:lineRule="auto"/>
        <w:ind w:left="-2" w:leftChars="-1" w:firstLine="424" w:firstLineChars="177"/>
        <w:jc w:val="left"/>
        <w:rPr>
          <w:rFonts w:asciiTheme="minorEastAsia" w:hAnsiTheme="minorEastAsia"/>
          <w:color w:val="558ED5" w:themeColor="text2" w:themeTint="99"/>
          <w:sz w:val="24"/>
          <w:szCs w:val="24"/>
          <w14:textFill>
            <w14:solidFill>
              <w14:schemeClr w14:val="tx2">
                <w14:lumMod w14:val="60000"/>
                <w14:lumOff w14:val="40000"/>
              </w14:schemeClr>
            </w14:solidFill>
          </w14:textFill>
        </w:rPr>
      </w:pPr>
      <w:r>
        <w:rPr>
          <w:rStyle w:val="71"/>
          <w:rFonts w:hint="default" w:asciiTheme="minorEastAsia" w:hAnsiTheme="minorEastAsia" w:eastAsiaTheme="minorEastAsia"/>
          <w:sz w:val="24"/>
          <w:szCs w:val="24"/>
        </w:rPr>
        <w:t>气路连接采用φ6的特氟龙管连接。</w:t>
      </w:r>
    </w:p>
    <w:p>
      <w:pPr>
        <w:pStyle w:val="3"/>
        <w:spacing w:line="500" w:lineRule="exact"/>
        <w:ind w:left="284" w:hanging="284"/>
      </w:pPr>
      <w:bookmarkStart w:id="15" w:name="_Toc4081608"/>
      <w:r>
        <w:rPr>
          <w:rFonts w:hint="eastAsia"/>
        </w:rPr>
        <w:t>关键元器件</w:t>
      </w:r>
      <w:bookmarkEnd w:id="15"/>
    </w:p>
    <w:p>
      <w:pPr>
        <w:ind w:left="567"/>
        <w:jc w:val="center"/>
        <w:rPr>
          <w:rFonts w:ascii="微软雅黑" w:hAnsi="微软雅黑" w:eastAsia="微软雅黑"/>
          <w:color w:val="558ED5" w:themeColor="text2" w:themeTint="99"/>
          <w:sz w:val="24"/>
          <w:szCs w:val="24"/>
          <w14:textFill>
            <w14:solidFill>
              <w14:schemeClr w14:val="tx2">
                <w14:lumMod w14:val="60000"/>
                <w14:lumOff w14:val="40000"/>
              </w14:schemeClr>
            </w14:solidFill>
          </w14:textFill>
        </w:rPr>
      </w:pPr>
      <w:r>
        <w:rPr>
          <w:rFonts w:hint="eastAsia" w:ascii="微软雅黑" w:hAnsi="微软雅黑" w:eastAsia="微软雅黑"/>
          <w:sz w:val="24"/>
          <w:szCs w:val="24"/>
        </w:rPr>
        <w:t>TPF4210温压流一体监测仪</w:t>
      </w:r>
      <w:r>
        <w:rPr>
          <w:rStyle w:val="71"/>
          <w:rFonts w:hint="default" w:ascii="微软雅黑" w:hAnsi="微软雅黑" w:eastAsia="微软雅黑"/>
          <w:sz w:val="24"/>
          <w:szCs w:val="24"/>
        </w:rPr>
        <w:t>气路原理图</w:t>
      </w:r>
    </w:p>
    <w:tbl>
      <w:tblPr>
        <w:tblStyle w:val="3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899"/>
        <w:gridCol w:w="2835"/>
        <w:gridCol w:w="709"/>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序号</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物料名称</w:t>
            </w:r>
          </w:p>
        </w:tc>
        <w:tc>
          <w:tcPr>
            <w:tcW w:w="2835" w:type="dxa"/>
          </w:tcPr>
          <w:p>
            <w:pPr>
              <w:ind w:firstLine="735" w:firstLineChars="350"/>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型号</w:t>
            </w:r>
          </w:p>
        </w:tc>
        <w:tc>
          <w:tcPr>
            <w:tcW w:w="70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数量</w:t>
            </w:r>
          </w:p>
        </w:tc>
        <w:tc>
          <w:tcPr>
            <w:tcW w:w="1842"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压力传感器</w:t>
            </w:r>
          </w:p>
        </w:tc>
        <w:tc>
          <w:tcPr>
            <w:tcW w:w="2835" w:type="dxa"/>
          </w:tcPr>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 xml:space="preserve"> [SMISM9541-020C_D]2kpa</w:t>
            </w:r>
          </w:p>
        </w:tc>
        <w:tc>
          <w:tcPr>
            <w:tcW w:w="709"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1</w:t>
            </w:r>
          </w:p>
        </w:tc>
        <w:tc>
          <w:tcPr>
            <w:tcW w:w="1842" w:type="dxa"/>
          </w:tcPr>
          <w:p>
            <w:pPr>
              <w:jc w:val="center"/>
              <w:rPr>
                <w:rFonts w:asciiTheme="minorEastAsia" w:hAnsiTheme="minorEastAsia"/>
                <w:color w:val="000000" w:themeColor="text1"/>
                <w:highlight w:val="yellow"/>
                <w14:textFill>
                  <w14:solidFill>
                    <w14:schemeClr w14:val="tx1"/>
                  </w14:solidFill>
                </w14:textFill>
              </w:rPr>
            </w:pPr>
            <w:r>
              <w:rPr>
                <w:rFonts w:asciiTheme="minorEastAsia" w:hAnsiTheme="minorEastAsia"/>
                <w:color w:val="000000" w:themeColor="text1"/>
                <w:highlight w:val="yellow"/>
                <w14:textFill>
                  <w14:solidFill>
                    <w14:schemeClr w14:val="tx1"/>
                  </w14:solidFill>
                </w14:textFill>
              </w:rPr>
              <w:t>流速和烟气压力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压力变送器</w:t>
            </w:r>
          </w:p>
        </w:tc>
        <w:tc>
          <w:tcPr>
            <w:tcW w:w="2835"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[SMI SM9541-040C_D]</w:t>
            </w:r>
            <w:r>
              <w:rPr>
                <w:rFonts w:asciiTheme="minorEastAsia" w:hAnsiTheme="minorEastAsia"/>
                <w:color w:val="000000" w:themeColor="text1"/>
                <w14:textFill>
                  <w14:solidFill>
                    <w14:schemeClr w14:val="tx1"/>
                  </w14:solidFill>
                </w14:textFill>
              </w:rPr>
              <w:t>4kpa</w:t>
            </w:r>
          </w:p>
        </w:tc>
        <w:tc>
          <w:tcPr>
            <w:tcW w:w="709"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highlight w:val="yellow"/>
                <w14:textFill>
                  <w14:solidFill>
                    <w14:schemeClr w14:val="tx1"/>
                  </w14:solidFill>
                </w14:textFill>
              </w:rPr>
            </w:pPr>
            <w:r>
              <w:rPr>
                <w:rFonts w:asciiTheme="minorEastAsia" w:hAnsiTheme="minorEastAsia"/>
                <w:color w:val="000000" w:themeColor="text1"/>
                <w:sz w:val="20"/>
                <w:highlight w:val="yellow"/>
                <w14:textFill>
                  <w14:solidFill>
                    <w14:schemeClr w14:val="tx1"/>
                  </w14:solidFill>
                </w14:textFill>
              </w:rPr>
              <w:t>压缩空气压力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三口二位电磁阀</w:t>
            </w:r>
          </w:p>
        </w:tc>
        <w:tc>
          <w:tcPr>
            <w:tcW w:w="2835"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3V-3-08-NC-B-I-T</w:t>
            </w:r>
          </w:p>
        </w:tc>
        <w:tc>
          <w:tcPr>
            <w:tcW w:w="709"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p>
        </w:tc>
        <w:tc>
          <w:tcPr>
            <w:tcW w:w="1899" w:type="dxa"/>
          </w:tcPr>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二</w:t>
            </w:r>
            <w:r>
              <w:rPr>
                <w:rFonts w:hint="eastAsia" w:asciiTheme="minorEastAsia" w:hAnsiTheme="minorEastAsia"/>
                <w:color w:val="000000" w:themeColor="text1"/>
                <w14:textFill>
                  <w14:solidFill>
                    <w14:schemeClr w14:val="tx1"/>
                  </w14:solidFill>
                </w14:textFill>
              </w:rPr>
              <w:t>口二位电磁阀</w:t>
            </w:r>
          </w:p>
        </w:tc>
        <w:tc>
          <w:tcPr>
            <w:tcW w:w="2835"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r>
              <w:rPr>
                <w:rFonts w:asciiTheme="minorEastAsia" w:hAnsiTheme="minorEastAsia"/>
                <w:color w:val="000000" w:themeColor="text1"/>
                <w14:textFill>
                  <w14:solidFill>
                    <w14:schemeClr w14:val="tx1"/>
                  </w14:solidFill>
                </w14:textFill>
              </w:rPr>
              <w:t>V-025-08-B-I-T</w:t>
            </w:r>
          </w:p>
        </w:tc>
        <w:tc>
          <w:tcPr>
            <w:tcW w:w="709"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4</w:t>
            </w:r>
          </w:p>
        </w:tc>
        <w:tc>
          <w:tcPr>
            <w:tcW w:w="1899" w:type="dxa"/>
          </w:tcPr>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温度传感器铂电阻</w:t>
            </w:r>
          </w:p>
        </w:tc>
        <w:tc>
          <w:tcPr>
            <w:tcW w:w="2835"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[PT100 A级] 长1米5</w:t>
            </w:r>
          </w:p>
        </w:tc>
        <w:tc>
          <w:tcPr>
            <w:tcW w:w="709" w:type="dxa"/>
          </w:tcPr>
          <w:p>
            <w:pPr>
              <w:jc w:val="cente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2</w:t>
            </w: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5</w:t>
            </w:r>
          </w:p>
        </w:tc>
        <w:tc>
          <w:tcPr>
            <w:tcW w:w="1899" w:type="dxa"/>
          </w:tcPr>
          <w:p>
            <w:pPr>
              <w:rPr>
                <w:rFonts w:asciiTheme="minorEastAsia" w:hAnsiTheme="minorEastAsia"/>
                <w:color w:val="000000" w:themeColor="text1"/>
                <w14:textFill>
                  <w14:solidFill>
                    <w14:schemeClr w14:val="tx1"/>
                  </w14:solidFill>
                </w14:textFill>
              </w:rPr>
            </w:pPr>
          </w:p>
        </w:tc>
        <w:tc>
          <w:tcPr>
            <w:tcW w:w="2835" w:type="dxa"/>
          </w:tcPr>
          <w:p>
            <w:pPr>
              <w:jc w:val="center"/>
              <w:rPr>
                <w:rFonts w:asciiTheme="minorEastAsia" w:hAnsiTheme="minorEastAsia"/>
                <w:color w:val="000000" w:themeColor="text1"/>
                <w14:textFill>
                  <w14:solidFill>
                    <w14:schemeClr w14:val="tx1"/>
                  </w14:solidFill>
                </w14:textFill>
              </w:rPr>
            </w:pPr>
          </w:p>
        </w:tc>
        <w:tc>
          <w:tcPr>
            <w:tcW w:w="709" w:type="dxa"/>
          </w:tcPr>
          <w:p>
            <w:pPr>
              <w:jc w:val="center"/>
              <w:rPr>
                <w:rFonts w:asciiTheme="minorEastAsia" w:hAnsiTheme="minorEastAsia"/>
                <w:color w:val="000000" w:themeColor="text1"/>
                <w14:textFill>
                  <w14:solidFill>
                    <w14:schemeClr w14:val="tx1"/>
                  </w14:solidFill>
                </w14:textFill>
              </w:rPr>
            </w:pPr>
          </w:p>
        </w:tc>
        <w:tc>
          <w:tcPr>
            <w:tcW w:w="1842" w:type="dxa"/>
          </w:tcPr>
          <w:p>
            <w:pPr>
              <w:jc w:val="center"/>
              <w:rPr>
                <w:rFonts w:asciiTheme="minorEastAsia" w:hAnsiTheme="minor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6</w:t>
            </w:r>
          </w:p>
        </w:tc>
        <w:tc>
          <w:tcPr>
            <w:tcW w:w="1899" w:type="dxa"/>
          </w:tcPr>
          <w:p>
            <w:pPr>
              <w:jc w:val="center"/>
              <w:rPr>
                <w:rFonts w:asciiTheme="minorEastAsia" w:hAnsiTheme="minorEastAsia"/>
                <w:color w:val="000000" w:themeColor="text1"/>
                <w14:textFill>
                  <w14:solidFill>
                    <w14:schemeClr w14:val="tx1"/>
                  </w14:solidFill>
                </w14:textFill>
              </w:rPr>
            </w:pPr>
          </w:p>
        </w:tc>
        <w:tc>
          <w:tcPr>
            <w:tcW w:w="2835" w:type="dxa"/>
          </w:tcPr>
          <w:p>
            <w:pPr>
              <w:jc w:val="center"/>
              <w:rPr>
                <w:rFonts w:asciiTheme="minorEastAsia" w:hAnsiTheme="minorEastAsia"/>
                <w:color w:val="000000" w:themeColor="text1"/>
                <w14:textFill>
                  <w14:solidFill>
                    <w14:schemeClr w14:val="tx1"/>
                  </w14:solidFill>
                </w14:textFill>
              </w:rPr>
            </w:pPr>
          </w:p>
        </w:tc>
        <w:tc>
          <w:tcPr>
            <w:tcW w:w="709" w:type="dxa"/>
          </w:tcPr>
          <w:p>
            <w:pPr>
              <w:jc w:val="center"/>
              <w:rPr>
                <w:rFonts w:asciiTheme="minorEastAsia" w:hAnsiTheme="minorEastAsia"/>
                <w:color w:val="000000" w:themeColor="text1"/>
                <w14:textFill>
                  <w14:solidFill>
                    <w14:schemeClr w14:val="tx1"/>
                  </w14:solidFill>
                </w14:textFill>
              </w:rPr>
            </w:pPr>
          </w:p>
        </w:tc>
        <w:tc>
          <w:tcPr>
            <w:tcW w:w="1842" w:type="dxa"/>
          </w:tcPr>
          <w:p>
            <w:pPr>
              <w:jc w:val="center"/>
              <w:rPr>
                <w:rFonts w:asciiTheme="minorEastAsia" w:hAnsiTheme="minorEastAsia"/>
                <w:color w:val="000000" w:themeColor="text1"/>
                <w14:textFill>
                  <w14:solidFill>
                    <w14:schemeClr w14:val="tx1"/>
                  </w14:solidFill>
                </w14:textFill>
              </w:rPr>
            </w:pPr>
          </w:p>
        </w:tc>
      </w:tr>
    </w:tbl>
    <w:p>
      <w:pPr>
        <w:pStyle w:val="3"/>
        <w:spacing w:line="500" w:lineRule="exact"/>
        <w:ind w:left="284" w:hanging="284"/>
      </w:pPr>
      <w:r>
        <w:rPr>
          <w:rFonts w:hint="eastAsia"/>
        </w:rPr>
        <w:t>关键元器件</w:t>
      </w:r>
    </w:p>
    <w:p>
      <w:pPr>
        <w:pStyle w:val="57"/>
        <w:numPr>
          <w:ilvl w:val="1"/>
          <w:numId w:val="8"/>
        </w:numPr>
        <w:ind w:firstLineChars="0"/>
      </w:pPr>
      <w:r>
        <w:rPr>
          <w:shd w:val="clear" w:color="auto" w:fill="FFFFFF"/>
        </w:rPr>
        <w:t>压力传感器</w:t>
      </w:r>
    </w:p>
    <w:p>
      <w:pPr>
        <w:spacing w:line="500" w:lineRule="exact"/>
        <w:ind w:firstLine="480" w:firstLineChars="200"/>
        <w:rPr>
          <w:rFonts w:cs="Arial" w:asciiTheme="minorEastAsia" w:hAnsiTheme="minorEastAsia"/>
          <w:color w:val="000000"/>
          <w:sz w:val="24"/>
          <w:shd w:val="clear" w:color="auto" w:fill="FFFFFF"/>
        </w:rPr>
      </w:pPr>
      <w:r>
        <w:rPr>
          <w:rFonts w:cs="Arial" w:asciiTheme="minorEastAsia" w:hAnsiTheme="minorEastAsia"/>
          <w:color w:val="000000"/>
          <w:sz w:val="24"/>
          <w:shd w:val="clear" w:color="auto" w:fill="FFFFFF"/>
        </w:rPr>
        <w:t>采用SMI（Silicon Microstructures， Inc.公司）推出的SM9541 MEMS低压传感器系列产品是专门为医疗呼吸器械而设计的。基于该芯片的特有的复合压力仪表产品可提供最佳的信号分辨率和诊断功能。14位分辨率和1%精度为用户带来高性能，每年0.2%的满量程漂移稳定性可为重要的保健产品提供稳定性和长期可靠性。</w:t>
      </w:r>
    </w:p>
    <w:p>
      <w:pPr>
        <w:spacing w:line="500" w:lineRule="exact"/>
        <w:ind w:firstLine="480" w:firstLineChars="200"/>
        <w:rPr>
          <w:rFonts w:asciiTheme="minorEastAsia" w:hAnsiTheme="minorEastAsia"/>
        </w:rPr>
      </w:pPr>
      <w:r>
        <w:rPr>
          <w:rFonts w:cs="Arial" w:asciiTheme="minorEastAsia" w:hAnsiTheme="minorEastAsia"/>
          <w:color w:val="000000"/>
          <w:sz w:val="24"/>
          <w:shd w:val="clear" w:color="auto" w:fill="FFFFFF"/>
        </w:rPr>
        <w:t>结构图纸：</w:t>
      </w:r>
    </w:p>
    <w:p>
      <w:pPr>
        <w:jc w:val="center"/>
      </w:pPr>
      <w:r>
        <w:drawing>
          <wp:inline distT="0" distB="0" distL="0" distR="0">
            <wp:extent cx="4116705" cy="39173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128927" cy="3928964"/>
                    </a:xfrm>
                    <a:prstGeom prst="rect">
                      <a:avLst/>
                    </a:prstGeom>
                  </pic:spPr>
                </pic:pic>
              </a:graphicData>
            </a:graphic>
          </wp:inline>
        </w:drawing>
      </w:r>
    </w:p>
    <w:p>
      <w:pPr>
        <w:rPr>
          <w:sz w:val="24"/>
        </w:rPr>
      </w:pPr>
      <w:r>
        <w:rPr>
          <w:sz w:val="24"/>
        </w:rPr>
        <w:t>针脚定义：</w:t>
      </w:r>
    </w:p>
    <w:p>
      <w:pPr>
        <w:jc w:val="center"/>
        <w:rPr>
          <w:rFonts w:asciiTheme="minorEastAsia" w:hAnsiTheme="minorEastAsia"/>
          <w:b/>
          <w:sz w:val="24"/>
        </w:rPr>
      </w:pPr>
      <w:r>
        <w:drawing>
          <wp:inline distT="0" distB="0" distL="0" distR="0">
            <wp:extent cx="4853305" cy="355727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8"/>
                    <a:stretch>
                      <a:fillRect/>
                    </a:stretch>
                  </pic:blipFill>
                  <pic:spPr>
                    <a:xfrm>
                      <a:off x="0" y="0"/>
                      <a:ext cx="4867777" cy="3567946"/>
                    </a:xfrm>
                    <a:prstGeom prst="rect">
                      <a:avLst/>
                    </a:prstGeom>
                  </pic:spPr>
                </pic:pic>
              </a:graphicData>
            </a:graphic>
          </wp:inline>
        </w:drawing>
      </w:r>
    </w:p>
    <w:p>
      <w:pPr>
        <w:jc w:val="center"/>
        <w:rPr>
          <w:rFonts w:asciiTheme="minorEastAsia" w:hAnsiTheme="minorEastAsia"/>
          <w:b/>
          <w:sz w:val="24"/>
        </w:rPr>
      </w:pPr>
      <w:r>
        <w:drawing>
          <wp:inline distT="0" distB="0" distL="0" distR="0">
            <wp:extent cx="4440555" cy="251079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
                    <a:stretch>
                      <a:fillRect/>
                    </a:stretch>
                  </pic:blipFill>
                  <pic:spPr>
                    <a:xfrm>
                      <a:off x="0" y="0"/>
                      <a:ext cx="4460597" cy="2522279"/>
                    </a:xfrm>
                    <a:prstGeom prst="rect">
                      <a:avLst/>
                    </a:prstGeom>
                  </pic:spPr>
                </pic:pic>
              </a:graphicData>
            </a:graphic>
          </wp:inline>
        </w:drawing>
      </w:r>
    </w:p>
    <w:p>
      <w:pPr>
        <w:pStyle w:val="45"/>
        <w:numPr>
          <w:ilvl w:val="0"/>
          <w:numId w:val="8"/>
        </w:numPr>
        <w:ind w:firstLineChars="0"/>
        <w:rPr>
          <w:rFonts w:asciiTheme="minorEastAsia" w:hAnsiTheme="minorEastAsia"/>
          <w:sz w:val="24"/>
        </w:rPr>
      </w:pPr>
      <w:r>
        <w:rPr>
          <w:rFonts w:hint="eastAsia" w:asciiTheme="minorEastAsia" w:hAnsiTheme="minorEastAsia"/>
          <w:sz w:val="24"/>
        </w:rPr>
        <w:t>二口二位电磁阀</w:t>
      </w:r>
    </w:p>
    <w:p>
      <w:pPr>
        <w:ind w:firstLine="720" w:firstLineChars="300"/>
        <w:rPr>
          <w:rFonts w:asciiTheme="minorEastAsia" w:hAnsiTheme="minorEastAsia"/>
          <w:sz w:val="24"/>
        </w:rPr>
      </w:pPr>
      <w:r>
        <w:rPr>
          <w:rFonts w:hint="eastAsia" w:asciiTheme="minorEastAsia" w:hAnsiTheme="minorEastAsia"/>
          <w:sz w:val="24"/>
        </w:rPr>
        <w:t>采用亚德客耳扣二位电磁阀</w:t>
      </w:r>
    </w:p>
    <w:p>
      <w:pPr>
        <w:ind w:firstLine="630" w:firstLineChars="300"/>
        <w:rPr>
          <w:rFonts w:asciiTheme="minorEastAsia" w:hAnsiTheme="minorEastAsia"/>
          <w:sz w:val="24"/>
        </w:rPr>
      </w:pPr>
      <w:r>
        <w:drawing>
          <wp:inline distT="0" distB="0" distL="0" distR="0">
            <wp:extent cx="4874260" cy="39236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4888528" cy="3935579"/>
                    </a:xfrm>
                    <a:prstGeom prst="rect">
                      <a:avLst/>
                    </a:prstGeom>
                  </pic:spPr>
                </pic:pic>
              </a:graphicData>
            </a:graphic>
          </wp:inline>
        </w:drawing>
      </w:r>
    </w:p>
    <w:p>
      <w:pPr>
        <w:pStyle w:val="45"/>
        <w:ind w:left="425" w:firstLine="0" w:firstLineChars="0"/>
        <w:rPr>
          <w:rFonts w:asciiTheme="minorEastAsia" w:hAnsiTheme="minorEastAsia"/>
          <w:b/>
          <w:sz w:val="24"/>
        </w:rPr>
      </w:pPr>
      <w:r>
        <w:drawing>
          <wp:inline distT="0" distB="0" distL="0" distR="0">
            <wp:extent cx="5400675" cy="13995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1"/>
                    <a:stretch>
                      <a:fillRect/>
                    </a:stretch>
                  </pic:blipFill>
                  <pic:spPr>
                    <a:xfrm>
                      <a:off x="0" y="0"/>
                      <a:ext cx="5442260" cy="1410511"/>
                    </a:xfrm>
                    <a:prstGeom prst="rect">
                      <a:avLst/>
                    </a:prstGeom>
                  </pic:spPr>
                </pic:pic>
              </a:graphicData>
            </a:graphic>
          </wp:inline>
        </w:drawing>
      </w:r>
    </w:p>
    <w:p>
      <w:pPr>
        <w:jc w:val="center"/>
        <w:rPr>
          <w:rFonts w:asciiTheme="minorEastAsia" w:hAnsiTheme="minorEastAsia"/>
          <w:b/>
          <w:sz w:val="24"/>
        </w:rPr>
      </w:pPr>
      <w:r>
        <w:drawing>
          <wp:inline distT="0" distB="0" distL="0" distR="0">
            <wp:extent cx="2286000" cy="22631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2"/>
                    <a:stretch>
                      <a:fillRect/>
                    </a:stretch>
                  </pic:blipFill>
                  <pic:spPr>
                    <a:xfrm>
                      <a:off x="0" y="0"/>
                      <a:ext cx="2294530" cy="2271699"/>
                    </a:xfrm>
                    <a:prstGeom prst="rect">
                      <a:avLst/>
                    </a:prstGeom>
                  </pic:spPr>
                </pic:pic>
              </a:graphicData>
            </a:graphic>
          </wp:inline>
        </w:drawing>
      </w:r>
    </w:p>
    <w:p>
      <w:pPr>
        <w:rPr>
          <w:rFonts w:asciiTheme="minorEastAsia" w:hAnsiTheme="minorEastAsia"/>
          <w:b/>
          <w:sz w:val="24"/>
        </w:rPr>
      </w:pPr>
    </w:p>
    <w:p>
      <w:pPr>
        <w:pStyle w:val="45"/>
        <w:numPr>
          <w:ilvl w:val="0"/>
          <w:numId w:val="8"/>
        </w:numPr>
        <w:ind w:firstLineChars="0"/>
        <w:rPr>
          <w:rFonts w:asciiTheme="minorEastAsia" w:hAnsiTheme="minorEastAsia"/>
          <w:b/>
          <w:sz w:val="24"/>
        </w:rPr>
      </w:pPr>
      <w:r>
        <w:rPr>
          <w:rFonts w:hint="eastAsia" w:asciiTheme="minorEastAsia" w:hAnsiTheme="minorEastAsia"/>
          <w:b/>
          <w:sz w:val="24"/>
        </w:rPr>
        <w:t>三口两位电磁阀</w:t>
      </w:r>
    </w:p>
    <w:p>
      <w:pPr>
        <w:pStyle w:val="45"/>
        <w:ind w:left="425" w:firstLine="0" w:firstLineChars="0"/>
        <w:jc w:val="center"/>
      </w:pPr>
      <w:r>
        <w:drawing>
          <wp:inline distT="0" distB="0" distL="0" distR="0">
            <wp:extent cx="1889125" cy="20605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1896633" cy="2069054"/>
                    </a:xfrm>
                    <a:prstGeom prst="rect">
                      <a:avLst/>
                    </a:prstGeom>
                  </pic:spPr>
                </pic:pic>
              </a:graphicData>
            </a:graphic>
          </wp:inline>
        </w:drawing>
      </w:r>
      <w:r>
        <w:t xml:space="preserve"> </w:t>
      </w:r>
    </w:p>
    <w:p>
      <w:pPr>
        <w:pStyle w:val="45"/>
        <w:ind w:left="425" w:firstLine="0" w:firstLineChars="0"/>
        <w:jc w:val="center"/>
        <w:rPr>
          <w:rFonts w:asciiTheme="minorEastAsia" w:hAnsiTheme="minorEastAsia"/>
          <w:b/>
          <w:sz w:val="24"/>
        </w:rPr>
      </w:pPr>
      <w:r>
        <w:drawing>
          <wp:inline distT="0" distB="0" distL="0" distR="0">
            <wp:extent cx="4705350" cy="21551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4"/>
                    <a:stretch>
                      <a:fillRect/>
                    </a:stretch>
                  </pic:blipFill>
                  <pic:spPr>
                    <a:xfrm>
                      <a:off x="0" y="0"/>
                      <a:ext cx="4715174" cy="2159992"/>
                    </a:xfrm>
                    <a:prstGeom prst="rect">
                      <a:avLst/>
                    </a:prstGeom>
                  </pic:spPr>
                </pic:pic>
              </a:graphicData>
            </a:graphic>
          </wp:inline>
        </w:drawing>
      </w:r>
    </w:p>
    <w:p>
      <w:pPr>
        <w:pStyle w:val="45"/>
        <w:ind w:left="425" w:firstLine="0" w:firstLineChars="0"/>
        <w:jc w:val="center"/>
        <w:rPr>
          <w:rFonts w:asciiTheme="minorEastAsia" w:hAnsiTheme="minorEastAsia"/>
          <w:b/>
          <w:sz w:val="24"/>
        </w:rPr>
      </w:pPr>
      <w:r>
        <w:drawing>
          <wp:inline distT="0" distB="0" distL="0" distR="0">
            <wp:extent cx="4076700" cy="2657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5"/>
                    <a:stretch>
                      <a:fillRect/>
                    </a:stretch>
                  </pic:blipFill>
                  <pic:spPr>
                    <a:xfrm>
                      <a:off x="0" y="0"/>
                      <a:ext cx="4076700" cy="2657475"/>
                    </a:xfrm>
                    <a:prstGeom prst="rect">
                      <a:avLst/>
                    </a:prstGeom>
                  </pic:spPr>
                </pic:pic>
              </a:graphicData>
            </a:graphic>
          </wp:inline>
        </w:drawing>
      </w:r>
    </w:p>
    <w:p>
      <w:pPr>
        <w:pStyle w:val="2"/>
        <w:spacing w:line="500" w:lineRule="exact"/>
        <w:ind w:left="730" w:hanging="730" w:hangingChars="202"/>
      </w:pPr>
      <w:bookmarkStart w:id="16" w:name="_Toc4081609"/>
      <w:r>
        <w:rPr>
          <w:rFonts w:hint="eastAsia"/>
        </w:rPr>
        <w:t>电气设计</w:t>
      </w:r>
      <w:bookmarkEnd w:id="16"/>
    </w:p>
    <w:p>
      <w:pPr>
        <w:pStyle w:val="3"/>
        <w:spacing w:line="500" w:lineRule="exact"/>
        <w:ind w:left="426" w:hanging="426"/>
      </w:pPr>
      <w:bookmarkStart w:id="17" w:name="_Toc4081610"/>
      <w:r>
        <w:rPr>
          <w:rFonts w:hint="eastAsia"/>
        </w:rPr>
        <w:t>电路系统图</w:t>
      </w:r>
      <w:bookmarkEnd w:id="17"/>
    </w:p>
    <w:p>
      <w:pPr>
        <w:jc w:val="center"/>
      </w:pPr>
    </w:p>
    <w:p>
      <w:pPr>
        <w:pStyle w:val="2"/>
        <w:spacing w:line="500" w:lineRule="exact"/>
        <w:ind w:left="730" w:hanging="730" w:hangingChars="202"/>
      </w:pPr>
      <w:bookmarkStart w:id="18" w:name="_Toc4081611"/>
      <w:r>
        <w:rPr>
          <w:rFonts w:hint="eastAsia"/>
        </w:rPr>
        <w:t>嵌入式设计</w:t>
      </w:r>
      <w:bookmarkEnd w:id="18"/>
    </w:p>
    <w:p>
      <w:pPr>
        <w:pStyle w:val="3"/>
        <w:rPr>
          <w:highlight w:val="yellow"/>
        </w:rPr>
      </w:pPr>
      <w:bookmarkStart w:id="19" w:name="_Toc4081612"/>
      <w:r>
        <w:rPr>
          <w:rFonts w:hint="eastAsia"/>
          <w:highlight w:val="yellow"/>
        </w:rPr>
        <w:t>功能设计</w:t>
      </w:r>
      <w:bookmarkEnd w:id="19"/>
    </w:p>
    <w:p>
      <w:pPr>
        <w:pStyle w:val="45"/>
        <w:numPr>
          <w:ilvl w:val="1"/>
          <w:numId w:val="9"/>
        </w:numPr>
        <w:spacing w:line="500" w:lineRule="exact"/>
        <w:ind w:left="-2" w:leftChars="-1" w:firstLine="2" w:firstLineChars="0"/>
        <w:rPr>
          <w:sz w:val="24"/>
        </w:rPr>
      </w:pPr>
      <w:commentRangeStart w:id="0"/>
      <w:r>
        <w:rPr>
          <w:rFonts w:hint="eastAsia"/>
          <w:sz w:val="24"/>
        </w:rPr>
        <w:t>界面及按键设计</w:t>
      </w:r>
      <w:commentRangeEnd w:id="0"/>
      <w:r>
        <w:commentReference w:id="0"/>
      </w:r>
    </w:p>
    <w:p>
      <w:pPr>
        <w:spacing w:line="500" w:lineRule="exact"/>
        <w:ind w:left="-141" w:leftChars="-67" w:firstLine="566" w:firstLineChars="236"/>
        <w:rPr>
          <w:sz w:val="24"/>
        </w:rPr>
      </w:pPr>
      <w:r>
        <w:rPr>
          <w:rFonts w:hint="eastAsia"/>
          <w:sz w:val="24"/>
        </w:rPr>
        <w:t>R</w:t>
      </w:r>
      <w:r>
        <w:rPr>
          <w:sz w:val="24"/>
        </w:rPr>
        <w:t>Y-T01</w:t>
      </w:r>
      <w:r>
        <w:rPr>
          <w:rFonts w:hint="eastAsia"/>
          <w:sz w:val="24"/>
        </w:rPr>
        <w:t>系列流速仪</w:t>
      </w:r>
      <w:r>
        <w:rPr>
          <w:sz w:val="24"/>
        </w:rPr>
        <w:t>应</w:t>
      </w:r>
      <w:r>
        <w:rPr>
          <w:rFonts w:hint="eastAsia"/>
          <w:sz w:val="24"/>
        </w:rPr>
        <w:t>具备显示设置功能，可通过显示屏和按键对流速仪进行反吹、零点校准等功能操作和参数设置；</w:t>
      </w:r>
    </w:p>
    <w:p>
      <w:pPr>
        <w:jc w:val="center"/>
      </w:pPr>
      <w:r>
        <w:drawing>
          <wp:inline distT="0" distB="0" distL="0" distR="0">
            <wp:extent cx="4627880" cy="15240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4682713" cy="1541919"/>
                    </a:xfrm>
                    <a:prstGeom prst="rect">
                      <a:avLst/>
                    </a:prstGeom>
                  </pic:spPr>
                </pic:pic>
              </a:graphicData>
            </a:graphic>
          </wp:inline>
        </w:drawing>
      </w:r>
    </w:p>
    <w:p>
      <w:pPr>
        <w:spacing w:line="500" w:lineRule="exact"/>
        <w:ind w:firstLine="720" w:firstLineChars="300"/>
        <w:rPr>
          <w:sz w:val="24"/>
        </w:rPr>
      </w:pPr>
      <w:r>
        <w:rPr>
          <w:rFonts w:hint="eastAsia"/>
          <w:sz w:val="24"/>
        </w:rPr>
        <w:t>应具备显示设置功能，可通过显示屏和按键对流速仪进行反吹、零点校准等功能操作和参数设置；</w:t>
      </w:r>
    </w:p>
    <w:p>
      <w:pPr>
        <w:jc w:val="center"/>
      </w:pPr>
      <w:r>
        <w:drawing>
          <wp:inline distT="0" distB="0" distL="0" distR="0">
            <wp:extent cx="4629150" cy="1524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4677246" cy="1540119"/>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操作流程设计</w:t>
      </w:r>
    </w:p>
    <w:p>
      <w:pPr>
        <w:spacing w:line="500" w:lineRule="exact"/>
        <w:ind w:firstLine="424" w:firstLineChars="177"/>
        <w:rPr>
          <w:rFonts w:asciiTheme="minorEastAsia" w:hAnsiTheme="minorEastAsia"/>
          <w:sz w:val="24"/>
        </w:rPr>
      </w:pPr>
      <w:r>
        <w:rPr>
          <w:rFonts w:hint="eastAsia" w:asciiTheme="minorEastAsia" w:hAnsiTheme="minorEastAsia"/>
          <w:sz w:val="24"/>
        </w:rPr>
        <w:t>开机后，仪器要进行自检，如无故障，则直接进入主界面；如有故障，则在主界面下方℃后显示闪烁的“小扳手”图标（提示如图 2），在设备状态选项内查看相关故障状态。例如“电压异常”等信息，如图 3 所示</w:t>
      </w:r>
      <w:r>
        <w:rPr>
          <w:rFonts w:hint="eastAsia"/>
        </w:rPr>
        <w:t>。</w:t>
      </w:r>
    </w:p>
    <w:p>
      <w:pPr>
        <w:jc w:val="center"/>
      </w:pPr>
      <w:r>
        <w:drawing>
          <wp:inline distT="0" distB="0" distL="0" distR="0">
            <wp:extent cx="4684395" cy="122555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4744123" cy="1241110"/>
                    </a:xfrm>
                    <a:prstGeom prst="rect">
                      <a:avLst/>
                    </a:prstGeom>
                  </pic:spPr>
                </pic:pic>
              </a:graphicData>
            </a:graphic>
          </wp:inline>
        </w:drawing>
      </w:r>
    </w:p>
    <w:p>
      <w:pPr>
        <w:spacing w:line="500" w:lineRule="exact"/>
        <w:ind w:firstLine="480" w:firstLineChars="200"/>
        <w:rPr>
          <w:rFonts w:asciiTheme="minorEastAsia" w:hAnsiTheme="minorEastAsia"/>
          <w:sz w:val="24"/>
        </w:rPr>
      </w:pPr>
      <w:r>
        <w:rPr>
          <w:rFonts w:hint="eastAsia" w:asciiTheme="minorEastAsia" w:hAnsiTheme="minorEastAsia"/>
          <w:sz w:val="24"/>
        </w:rPr>
        <w:t>在自检状态后会进入显示界面第一页，如图 4 所示。按右移键可切换至第二页如图 5 所示。再按右移键可切换至第三页如图 6 所示。主界面下，参数值每一秒会自动刷新一次；</w:t>
      </w:r>
    </w:p>
    <w:p>
      <w:pPr>
        <w:jc w:val="center"/>
      </w:pPr>
      <w:commentRangeStart w:id="1"/>
      <w:r>
        <w:drawing>
          <wp:inline distT="0" distB="0" distL="0" distR="0">
            <wp:extent cx="4337050" cy="234886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4355577" cy="2359351"/>
                    </a:xfrm>
                    <a:prstGeom prst="rect">
                      <a:avLst/>
                    </a:prstGeom>
                  </pic:spPr>
                </pic:pic>
              </a:graphicData>
            </a:graphic>
          </wp:inline>
        </w:drawing>
      </w:r>
      <w:commentRangeEnd w:id="1"/>
      <w:r>
        <w:commentReference w:id="1"/>
      </w:r>
    </w:p>
    <w:p>
      <w:pPr>
        <w:pStyle w:val="45"/>
        <w:numPr>
          <w:ilvl w:val="1"/>
          <w:numId w:val="9"/>
        </w:numPr>
        <w:ind w:left="426" w:hanging="426" w:firstLineChars="0"/>
        <w:rPr>
          <w:sz w:val="24"/>
        </w:rPr>
      </w:pPr>
      <w:r>
        <w:rPr>
          <w:rFonts w:hint="eastAsia"/>
          <w:sz w:val="24"/>
        </w:rPr>
        <w:t>参数设置界面</w:t>
      </w:r>
    </w:p>
    <w:p>
      <w:pPr>
        <w:spacing w:line="500" w:lineRule="exact"/>
        <w:ind w:firstLine="480" w:firstLineChars="200"/>
        <w:rPr>
          <w:rFonts w:asciiTheme="minorEastAsia" w:hAnsiTheme="minorEastAsia"/>
          <w:sz w:val="24"/>
        </w:rPr>
      </w:pPr>
      <w:r>
        <w:rPr>
          <w:rFonts w:hint="eastAsia" w:asciiTheme="minorEastAsia" w:hAnsiTheme="minorEastAsia"/>
          <w:sz w:val="24"/>
        </w:rPr>
        <w:t>在主界面，按○OK 确认键会进入二级页面参数设置界面，可通过按下翻键或上翻键移动光标箭头，选择需要设置或查看的参数项及翻页，然后按确认键进入选定的参数。参数设置主界面内容如图 7、图 8、图 9 所示；</w:t>
      </w:r>
    </w:p>
    <w:p>
      <w:pPr>
        <w:jc w:val="center"/>
      </w:pPr>
      <w:r>
        <w:drawing>
          <wp:inline distT="0" distB="0" distL="0" distR="0">
            <wp:extent cx="4705350" cy="23641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4711247" cy="2367084"/>
                    </a:xfrm>
                    <a:prstGeom prst="rect">
                      <a:avLst/>
                    </a:prstGeom>
                  </pic:spPr>
                </pic:pic>
              </a:graphicData>
            </a:graphic>
          </wp:inline>
        </w:drawing>
      </w:r>
    </w:p>
    <w:p>
      <w:pPr>
        <w:pStyle w:val="45"/>
        <w:numPr>
          <w:ilvl w:val="1"/>
          <w:numId w:val="9"/>
        </w:numPr>
        <w:ind w:left="426" w:firstLineChars="0"/>
        <w:rPr>
          <w:sz w:val="24"/>
        </w:rPr>
      </w:pPr>
      <w:r>
        <w:rPr>
          <w:rFonts w:hint="eastAsia"/>
          <w:sz w:val="24"/>
        </w:rPr>
        <w:t>设备状态界面</w:t>
      </w:r>
    </w:p>
    <w:p>
      <w:pPr>
        <w:spacing w:line="500" w:lineRule="exact"/>
        <w:ind w:left="420" w:firstLine="480" w:firstLineChars="200"/>
        <w:rPr>
          <w:rFonts w:asciiTheme="minorEastAsia" w:hAnsiTheme="minorEastAsia"/>
          <w:sz w:val="24"/>
        </w:rPr>
      </w:pPr>
      <w:r>
        <w:rPr>
          <w:rFonts w:hint="eastAsia" w:asciiTheme="minorEastAsia" w:hAnsiTheme="minorEastAsia"/>
          <w:sz w:val="24"/>
        </w:rPr>
        <w:t>将光标箭头指向此选项，按下确认键，进入设备状态提示界面第一页，如图 10 所示。按右移键可切换至第二页如图 11 所示，再按右移键可切换至第三页如图 12 所示。主界面下，参数状态每一秒会自动刷新一次；注：</w:t>
      </w:r>
      <w:commentRangeStart w:id="2"/>
      <w:r>
        <w:rPr>
          <w:rFonts w:hint="eastAsia" w:asciiTheme="minorEastAsia" w:hAnsiTheme="minorEastAsia"/>
          <w:sz w:val="24"/>
        </w:rPr>
        <w:t>设备如有故障时会在此项内提示故障项，例：设备温度故障、校零失败时会在此项内显示温度、校零异常</w:t>
      </w:r>
      <w:commentRangeEnd w:id="2"/>
      <w:r>
        <w:commentReference w:id="2"/>
      </w:r>
      <w:r>
        <w:rPr>
          <w:rFonts w:hint="eastAsia" w:asciiTheme="minorEastAsia" w:hAnsiTheme="minorEastAsia"/>
          <w:sz w:val="24"/>
        </w:rPr>
        <w:t>如图 13、14、15 所示。</w:t>
      </w:r>
    </w:p>
    <w:p>
      <w:pPr>
        <w:ind w:leftChars="-132" w:hanging="277" w:hangingChars="132"/>
        <w:jc w:val="center"/>
        <w:rPr>
          <w:rFonts w:asciiTheme="minorEastAsia" w:hAnsiTheme="minorEastAsia"/>
          <w:sz w:val="24"/>
        </w:rPr>
      </w:pPr>
      <w:r>
        <w:drawing>
          <wp:inline distT="0" distB="0" distL="0" distR="0">
            <wp:extent cx="4485640" cy="38227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520478" cy="3852203"/>
                    </a:xfrm>
                    <a:prstGeom prst="rect">
                      <a:avLst/>
                    </a:prstGeom>
                  </pic:spPr>
                </pic:pic>
              </a:graphicData>
            </a:graphic>
          </wp:inline>
        </w:drawing>
      </w:r>
    </w:p>
    <w:p>
      <w:pPr>
        <w:pStyle w:val="45"/>
        <w:numPr>
          <w:ilvl w:val="1"/>
          <w:numId w:val="9"/>
        </w:numPr>
        <w:ind w:firstLineChars="0"/>
        <w:rPr>
          <w:rFonts w:asciiTheme="minorEastAsia" w:hAnsiTheme="minorEastAsia"/>
          <w:sz w:val="24"/>
        </w:rPr>
      </w:pPr>
      <w:r>
        <w:rPr>
          <w:rFonts w:asciiTheme="minorEastAsia" w:hAnsiTheme="minorEastAsia"/>
          <w:sz w:val="24"/>
        </w:rPr>
        <w:t>手动反吹界面</w:t>
      </w:r>
    </w:p>
    <w:p>
      <w:pPr>
        <w:spacing w:line="500" w:lineRule="exact"/>
        <w:ind w:left="420" w:firstLine="480" w:firstLineChars="200"/>
        <w:rPr>
          <w:rFonts w:asciiTheme="minorEastAsia" w:hAnsiTheme="minorEastAsia"/>
          <w:sz w:val="24"/>
        </w:rPr>
      </w:pPr>
      <w:r>
        <w:rPr>
          <w:rFonts w:hint="eastAsia" w:asciiTheme="minorEastAsia" w:hAnsiTheme="minorEastAsia"/>
          <w:sz w:val="24"/>
        </w:rPr>
        <w:t>将光标箭头指向此选项，按下确认键，进入界面包含</w:t>
      </w:r>
      <w:commentRangeStart w:id="3"/>
      <w:r>
        <w:rPr>
          <w:rFonts w:hint="eastAsia" w:asciiTheme="minorEastAsia" w:hAnsiTheme="minorEastAsia"/>
          <w:sz w:val="24"/>
        </w:rPr>
        <w:t>皮托管反吹、湿度管反吹</w:t>
      </w:r>
      <w:commentRangeEnd w:id="3"/>
      <w:r>
        <w:commentReference w:id="3"/>
      </w:r>
      <w:r>
        <w:rPr>
          <w:rFonts w:hint="eastAsia" w:asciiTheme="minorEastAsia" w:hAnsiTheme="minorEastAsia"/>
          <w:sz w:val="24"/>
        </w:rPr>
        <w:t>界面，如图 16 所示。选择皮托管反吹，皮托管开始反吹如图 17 所示；，反吹完成后，提示“反吹成功”，如图 18 所示；将光标箭头指向湿度反吹选项，按下确认键，湿度开始间隔 1 秒反吹一次开始反吹如图 17 所示；反吹完成后，提示“反吹成功”，如图 18 所示；</w:t>
      </w:r>
    </w:p>
    <w:p>
      <w:pPr>
        <w:spacing w:line="500" w:lineRule="exact"/>
        <w:ind w:left="420" w:leftChars="200" w:firstLine="480" w:firstLineChars="200"/>
        <w:rPr>
          <w:rFonts w:asciiTheme="minorEastAsia" w:hAnsiTheme="minorEastAsia"/>
          <w:sz w:val="24"/>
        </w:rPr>
      </w:pPr>
      <w:r>
        <w:rPr>
          <w:rFonts w:hint="eastAsia" w:asciiTheme="minorEastAsia" w:hAnsiTheme="minorEastAsia"/>
          <w:sz w:val="24"/>
        </w:rPr>
        <w:t>注：如皮托管流速仪未接入反吹气源或反吹气源压力小于 0.35MPa，则提示“反吹失败!”，如图 19 所示；</w:t>
      </w:r>
    </w:p>
    <w:p>
      <w:pPr>
        <w:ind w:left="420" w:firstLine="375" w:firstLineChars="179"/>
        <w:rPr>
          <w:rFonts w:asciiTheme="minorEastAsia" w:hAnsiTheme="minorEastAsia"/>
          <w:sz w:val="24"/>
        </w:rPr>
      </w:pPr>
      <w:r>
        <w:drawing>
          <wp:inline distT="0" distB="0" distL="0" distR="0">
            <wp:extent cx="4718050" cy="12890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4863568" cy="1328823"/>
                    </a:xfrm>
                    <a:prstGeom prst="rect">
                      <a:avLst/>
                    </a:prstGeom>
                  </pic:spPr>
                </pic:pic>
              </a:graphicData>
            </a:graphic>
          </wp:inline>
        </w:drawing>
      </w:r>
    </w:p>
    <w:p>
      <w:pPr>
        <w:ind w:firstLine="840" w:firstLineChars="400"/>
        <w:rPr>
          <w:rFonts w:asciiTheme="minorEastAsia" w:hAnsiTheme="minorEastAsia"/>
          <w:sz w:val="24"/>
        </w:rPr>
      </w:pPr>
      <w:r>
        <w:drawing>
          <wp:inline distT="0" distB="0" distL="0" distR="0">
            <wp:extent cx="4794250" cy="12014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4917321" cy="1232593"/>
                    </a:xfrm>
                    <a:prstGeom prst="rect">
                      <a:avLst/>
                    </a:prstGeom>
                  </pic:spPr>
                </pic:pic>
              </a:graphicData>
            </a:graphic>
          </wp:inline>
        </w:drawing>
      </w:r>
    </w:p>
    <w:p>
      <w:pPr>
        <w:pStyle w:val="45"/>
        <w:numPr>
          <w:ilvl w:val="1"/>
          <w:numId w:val="9"/>
        </w:numPr>
        <w:ind w:left="426" w:hanging="426" w:firstLineChars="0"/>
        <w:rPr>
          <w:rFonts w:asciiTheme="minorEastAsia" w:hAnsiTheme="minorEastAsia"/>
          <w:sz w:val="24"/>
        </w:rPr>
      </w:pPr>
      <w:commentRangeStart w:id="4"/>
      <w:r>
        <w:rPr>
          <w:rFonts w:hint="eastAsia" w:asciiTheme="minorEastAsia" w:hAnsiTheme="minorEastAsia"/>
          <w:sz w:val="24"/>
        </w:rPr>
        <w:t>流速零点校准界面</w:t>
      </w:r>
      <w:commentRangeEnd w:id="4"/>
      <w:r>
        <w:commentReference w:id="4"/>
      </w:r>
    </w:p>
    <w:p>
      <w:pPr>
        <w:ind w:left="420" w:firstLine="429" w:firstLineChars="179"/>
        <w:rPr>
          <w:rFonts w:asciiTheme="minorEastAsia" w:hAnsiTheme="minorEastAsia"/>
          <w:sz w:val="24"/>
        </w:rPr>
      </w:pPr>
    </w:p>
    <w:p>
      <w:pPr>
        <w:pStyle w:val="45"/>
        <w:numPr>
          <w:ilvl w:val="0"/>
          <w:numId w:val="10"/>
        </w:numPr>
        <w:ind w:firstLineChars="0"/>
        <w:rPr>
          <w:sz w:val="24"/>
        </w:rPr>
      </w:pPr>
      <w:r>
        <w:rPr>
          <w:rFonts w:hint="eastAsia"/>
          <w:sz w:val="24"/>
        </w:rPr>
        <w:t>有反吹气源零点校准</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将光标箭头指向此选项，按下确认键，进入零点校准状态选择界面，如图 20 所示选择 “有反吹气校零” 按下确认键进入零点校准界面，如图21 所示，如校零成功，则提示“零点校准成功”，如图 22 所示；如校零失败，则提示“校零失败！”，如图 23 所示。</w:t>
      </w:r>
    </w:p>
    <w:p>
      <w:pPr>
        <w:pStyle w:val="45"/>
        <w:numPr>
          <w:ilvl w:val="0"/>
          <w:numId w:val="10"/>
        </w:numPr>
        <w:spacing w:line="500" w:lineRule="exact"/>
        <w:ind w:left="477" w:leftChars="67" w:hanging="336" w:hangingChars="140"/>
        <w:rPr>
          <w:rFonts w:asciiTheme="minorEastAsia" w:hAnsiTheme="minorEastAsia"/>
          <w:sz w:val="24"/>
        </w:rPr>
      </w:pPr>
      <w:r>
        <w:rPr>
          <w:rFonts w:hint="eastAsia" w:asciiTheme="minorEastAsia" w:hAnsiTheme="minorEastAsia"/>
          <w:sz w:val="24"/>
        </w:rPr>
        <w:t>无反吹气源零点校准</w:t>
      </w:r>
    </w:p>
    <w:p>
      <w:pPr>
        <w:spacing w:line="500" w:lineRule="exact"/>
        <w:ind w:firstLine="420" w:firstLineChars="175"/>
        <w:rPr>
          <w:rFonts w:asciiTheme="minorEastAsia" w:hAnsiTheme="minorEastAsia"/>
          <w:sz w:val="24"/>
        </w:rPr>
      </w:pPr>
      <w:r>
        <w:rPr>
          <w:rFonts w:hint="eastAsia" w:asciiTheme="minorEastAsia" w:hAnsiTheme="minorEastAsia"/>
          <w:sz w:val="24"/>
        </w:rPr>
        <w:t>将设备 H-L 两端气管短接，选择“无反吹气校零”， 如图 24 所示，按下确认键入零点校准界面，如图 21 所示，如校零成功，则提示“零点校准成功”，如图 22 所示；如校零失败，则提示“校零失败！”，如图 23 所示。</w:t>
      </w:r>
    </w:p>
    <w:p>
      <w:pPr>
        <w:jc w:val="center"/>
      </w:pPr>
      <w:r>
        <w:drawing>
          <wp:inline distT="0" distB="0" distL="0" distR="0">
            <wp:extent cx="4610100" cy="37134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629073" cy="3729260"/>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平滑时间设置界面</w:t>
      </w:r>
    </w:p>
    <w:p>
      <w:pPr>
        <w:spacing w:line="500" w:lineRule="exact"/>
        <w:ind w:firstLine="566" w:firstLineChars="236"/>
        <w:rPr>
          <w:rFonts w:asciiTheme="minorEastAsia" w:hAnsiTheme="minorEastAsia"/>
          <w:sz w:val="24"/>
        </w:rPr>
      </w:pPr>
      <w:r>
        <w:rPr>
          <w:rFonts w:hint="eastAsia" w:asciiTheme="minorEastAsia" w:hAnsiTheme="minorEastAsia"/>
          <w:sz w:val="24"/>
        </w:rPr>
        <w:t>仪器实时采集各传感器信号，通过相关计算得出当前温压流各参数。设置平滑间可以去除干扰，使数据稳定。例如平滑时间设为 5 秒，则计算 5 秒内采集数据的平均值，这种方法称之为平滑处理，但是会牺牲响应时间。将光标箭头指向此选项，按下确认键，进入平滑时间界面，如图 25 所示。设置好时间后，按确认键修改参数。修改成功后，显示屏提示设置成功。如图 26 所示。（修改范围为 0～600 秒）</w:t>
      </w:r>
    </w:p>
    <w:p>
      <w:pPr>
        <w:jc w:val="center"/>
      </w:pPr>
      <w:r>
        <w:drawing>
          <wp:inline distT="0" distB="0" distL="0" distR="0">
            <wp:extent cx="4559300" cy="11169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4591816" cy="1125106"/>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烟道截面积设置界面</w:t>
      </w:r>
    </w:p>
    <w:p>
      <w:pPr>
        <w:spacing w:line="500" w:lineRule="exact"/>
        <w:ind w:firstLine="424" w:firstLineChars="177"/>
        <w:rPr>
          <w:rFonts w:asciiTheme="minorEastAsia" w:hAnsiTheme="minorEastAsia"/>
          <w:sz w:val="24"/>
        </w:rPr>
      </w:pPr>
      <w:r>
        <w:rPr>
          <w:rFonts w:hint="eastAsia" w:asciiTheme="minorEastAsia" w:hAnsiTheme="minorEastAsia"/>
          <w:sz w:val="24"/>
        </w:rPr>
        <w:t>将光标箭头指向此选项，按下确认键，进入烟道截面积设置界面，如图27所示。按照烟道形状，计算好烟道截面积，设置好数值后，按确认键修改参数，修改成功后，显示屏提示设置成功。如图28所示</w:t>
      </w:r>
    </w:p>
    <w:p>
      <w:pPr>
        <w:jc w:val="center"/>
      </w:pPr>
      <w:r>
        <w:drawing>
          <wp:inline distT="0" distB="0" distL="0" distR="0">
            <wp:extent cx="4559300" cy="12731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645535" cy="1297504"/>
                    </a:xfrm>
                    <a:prstGeom prst="rect">
                      <a:avLst/>
                    </a:prstGeom>
                  </pic:spPr>
                </pic:pic>
              </a:graphicData>
            </a:graphic>
          </wp:inline>
        </w:drawing>
      </w:r>
    </w:p>
    <w:p>
      <w:pPr>
        <w:pStyle w:val="45"/>
        <w:numPr>
          <w:ilvl w:val="1"/>
          <w:numId w:val="9"/>
        </w:numPr>
        <w:ind w:left="426" w:hanging="426" w:firstLineChars="0"/>
        <w:rPr>
          <w:sz w:val="24"/>
        </w:rPr>
      </w:pPr>
      <w:r>
        <w:rPr>
          <w:rFonts w:hint="eastAsia"/>
          <w:sz w:val="24"/>
        </w:rPr>
        <w:t>反吹频次设置界面</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将光标箭头指向此选项，按下确认键，进入反吹频次设置界面，如图 29</w:t>
      </w:r>
    </w:p>
    <w:p>
      <w:pPr>
        <w:spacing w:line="500" w:lineRule="exact"/>
        <w:rPr>
          <w:rFonts w:asciiTheme="minorEastAsia" w:hAnsiTheme="minorEastAsia"/>
          <w:sz w:val="24"/>
        </w:rPr>
      </w:pPr>
      <w:r>
        <w:rPr>
          <w:rFonts w:hint="eastAsia" w:asciiTheme="minorEastAsia" w:hAnsiTheme="minorEastAsia"/>
          <w:sz w:val="24"/>
        </w:rPr>
        <w:t>所示。设置好反吹频次后，按确认键修改参数。修改成功后，显示屏提示设</w:t>
      </w:r>
    </w:p>
    <w:p>
      <w:pPr>
        <w:spacing w:line="500" w:lineRule="exact"/>
        <w:rPr>
          <w:rFonts w:asciiTheme="minorEastAsia" w:hAnsiTheme="minorEastAsia"/>
          <w:sz w:val="24"/>
        </w:rPr>
      </w:pPr>
      <w:r>
        <w:rPr>
          <w:rFonts w:hint="eastAsia" w:asciiTheme="minorEastAsia" w:hAnsiTheme="minorEastAsia"/>
          <w:sz w:val="24"/>
        </w:rPr>
        <w:t>置成功。如图 30 所示。（修改范围为 1～10）。</w:t>
      </w:r>
    </w:p>
    <w:p>
      <w:pPr>
        <w:spacing w:line="500" w:lineRule="exact"/>
        <w:rPr>
          <w:rFonts w:asciiTheme="minorEastAsia" w:hAnsiTheme="minorEastAsia"/>
          <w:sz w:val="24"/>
        </w:rPr>
      </w:pPr>
      <w:r>
        <w:rPr>
          <w:rFonts w:hint="eastAsia" w:asciiTheme="minorEastAsia" w:hAnsiTheme="minorEastAsia"/>
          <w:sz w:val="24"/>
        </w:rPr>
        <w:t>注：</w:t>
      </w:r>
      <w:commentRangeStart w:id="5"/>
      <w:r>
        <w:rPr>
          <w:rFonts w:hint="eastAsia" w:asciiTheme="minorEastAsia" w:hAnsiTheme="minorEastAsia"/>
          <w:sz w:val="24"/>
        </w:rPr>
        <w:t>反吹频次为 4 秒一个周期，全压管吹 1 秒，暂停 1 秒，静压管吹 1 秒，</w:t>
      </w:r>
    </w:p>
    <w:p>
      <w:pPr>
        <w:spacing w:line="500" w:lineRule="exact"/>
      </w:pPr>
      <w:r>
        <w:rPr>
          <w:rFonts w:hint="eastAsia" w:asciiTheme="minorEastAsia" w:hAnsiTheme="minorEastAsia"/>
          <w:sz w:val="24"/>
        </w:rPr>
        <w:t>暂停 1 秒</w:t>
      </w:r>
      <w:commentRangeEnd w:id="5"/>
      <w:r>
        <w:commentReference w:id="5"/>
      </w:r>
      <w:r>
        <w:rPr>
          <w:rFonts w:hint="eastAsia" w:asciiTheme="minorEastAsia" w:hAnsiTheme="minorEastAsia"/>
          <w:sz w:val="24"/>
        </w:rPr>
        <w:t>。例如反吹频次设为 5 次，反吹时间为 20s。</w:t>
      </w:r>
    </w:p>
    <w:p>
      <w:r>
        <w:drawing>
          <wp:inline distT="0" distB="0" distL="0" distR="0">
            <wp:extent cx="4997450" cy="13373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011090" cy="1341425"/>
                    </a:xfrm>
                    <a:prstGeom prst="rect">
                      <a:avLst/>
                    </a:prstGeom>
                  </pic:spPr>
                </pic:pic>
              </a:graphicData>
            </a:graphic>
          </wp:inline>
        </w:drawing>
      </w:r>
    </w:p>
    <w:p>
      <w:pPr>
        <w:pStyle w:val="45"/>
        <w:numPr>
          <w:ilvl w:val="1"/>
          <w:numId w:val="9"/>
        </w:numPr>
        <w:ind w:left="426" w:firstLineChars="0"/>
        <w:rPr>
          <w:sz w:val="24"/>
        </w:rPr>
      </w:pPr>
      <w:r>
        <w:rPr>
          <w:rFonts w:hint="eastAsia"/>
          <w:sz w:val="24"/>
        </w:rPr>
        <w:t>参数设置高级界面</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将光标箭头指向此选项，按下确认键，进入参数设置高级界面，参数设置界面是用户参数高级设置界面，此界面有权限管理，</w:t>
      </w:r>
      <w:r>
        <w:rPr>
          <w:rFonts w:hint="eastAsia" w:asciiTheme="minorEastAsia" w:hAnsiTheme="minorEastAsia"/>
          <w:color w:val="FF0000"/>
          <w:sz w:val="24"/>
          <w:highlight w:val="yellow"/>
        </w:rPr>
        <w:t>此界面密码为高级密码，不对客户开放，</w:t>
      </w:r>
      <w:r>
        <w:rPr>
          <w:rFonts w:hint="eastAsia" w:asciiTheme="minorEastAsia" w:hAnsiTheme="minorEastAsia"/>
          <w:sz w:val="24"/>
        </w:rPr>
        <w:t>进入参数设置高级界面，会要求用户输入密码，默认的权限密码是1234，如图31所示。在此界面下会提示用户输入密码，按下确认键，如密码错，则提示“输入密码错误!请重新输入密码” ；如密码正确，则进入参数设置高级界面，如图32、33、34所示。</w:t>
      </w:r>
    </w:p>
    <w:p>
      <w:pPr>
        <w:jc w:val="center"/>
      </w:pPr>
      <w:r>
        <w:drawing>
          <wp:inline distT="0" distB="0" distL="0" distR="0">
            <wp:extent cx="4419600" cy="25253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4429770" cy="2531296"/>
                    </a:xfrm>
                    <a:prstGeom prst="rect">
                      <a:avLst/>
                    </a:prstGeom>
                  </pic:spPr>
                </pic:pic>
              </a:graphicData>
            </a:graphic>
          </wp:inline>
        </w:drawing>
      </w:r>
    </w:p>
    <w:p>
      <w:pPr>
        <w:pStyle w:val="45"/>
        <w:numPr>
          <w:ilvl w:val="1"/>
          <w:numId w:val="11"/>
        </w:numPr>
        <w:ind w:firstLineChars="0"/>
        <w:rPr>
          <w:sz w:val="24"/>
        </w:rPr>
      </w:pPr>
      <w:r>
        <w:rPr>
          <w:rFonts w:hint="eastAsia"/>
          <w:sz w:val="24"/>
        </w:rPr>
        <w:t>反吹时间间隔</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将光标箭头指向此选项，按下确认键，进入反吹时间设置界面，如图 35 所示。默认的反吹间隔时间是 240 分钟反吹一次，如现场工况较差，皮托管有堵塞现象，则可以修改反吹间隔时间，增加反吹频率。设置好数值后，按确认键修改参数，修改成功后，显示屏提示设置成功。如图36所示。（修改范围为0～30000分钟，设置为0时不启动自动反吹功能）。</w:t>
      </w:r>
    </w:p>
    <w:p>
      <w:pPr>
        <w:jc w:val="center"/>
      </w:pPr>
      <w:r>
        <w:rPr>
          <w:rFonts w:hint="eastAsia"/>
        </w:rPr>
        <w:t xml:space="preserve"> </w:t>
      </w:r>
      <w:r>
        <w:t xml:space="preserve">  </w:t>
      </w:r>
      <w:r>
        <w:drawing>
          <wp:inline distT="0" distB="0" distL="0" distR="0">
            <wp:extent cx="4514850" cy="11709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4562268" cy="1183445"/>
                    </a:xfrm>
                    <a:prstGeom prst="rect">
                      <a:avLst/>
                    </a:prstGeom>
                  </pic:spPr>
                </pic:pic>
              </a:graphicData>
            </a:graphic>
          </wp:inline>
        </w:drawing>
      </w:r>
    </w:p>
    <w:p>
      <w:pPr>
        <w:pStyle w:val="45"/>
        <w:numPr>
          <w:ilvl w:val="1"/>
          <w:numId w:val="12"/>
        </w:numPr>
        <w:spacing w:line="500" w:lineRule="exact"/>
        <w:ind w:firstLineChars="0"/>
        <w:rPr>
          <w:rFonts w:asciiTheme="minorEastAsia" w:hAnsiTheme="minorEastAsia"/>
          <w:sz w:val="24"/>
        </w:rPr>
      </w:pPr>
      <w:r>
        <w:rPr>
          <w:rFonts w:hint="eastAsia" w:asciiTheme="minorEastAsia" w:hAnsiTheme="minorEastAsia"/>
          <w:sz w:val="24"/>
        </w:rPr>
        <w:t>自动校零控制</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将光标箭头指向此选项，按下确认键，进入自动校零控制界面，如图 37所示在此界面下可以控制开启和关闭自动零点校准功能。可以选择“是”，开启自动零点校准功能；选择“否”，关闭自动零点校准功能，系统默认的是关闭自动零点校准。如选择开启自动零点校准功能，系统会 24 小时自动校准零点一次。选择好参数后，按确认键修改参数，修改成功后，显示屏提示设置成功。如图 38 所示</w:t>
      </w:r>
    </w:p>
    <w:p>
      <w:pPr>
        <w:jc w:val="center"/>
      </w:pPr>
      <w:r>
        <w:rPr>
          <w:rFonts w:hint="eastAsia"/>
        </w:rPr>
        <w:t xml:space="preserve"> </w:t>
      </w:r>
      <w:r>
        <w:t xml:space="preserve">  </w:t>
      </w:r>
      <w:r>
        <w:drawing>
          <wp:inline distT="0" distB="0" distL="0" distR="0">
            <wp:extent cx="4654550" cy="11734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4779402" cy="1205418"/>
                    </a:xfrm>
                    <a:prstGeom prst="rect">
                      <a:avLst/>
                    </a:prstGeom>
                  </pic:spPr>
                </pic:pic>
              </a:graphicData>
            </a:graphic>
          </wp:inline>
        </w:drawing>
      </w:r>
    </w:p>
    <w:p>
      <w:pPr>
        <w:pStyle w:val="45"/>
        <w:numPr>
          <w:ilvl w:val="1"/>
          <w:numId w:val="13"/>
        </w:numPr>
        <w:spacing w:line="500" w:lineRule="exact"/>
        <w:ind w:firstLineChars="0"/>
        <w:rPr>
          <w:rFonts w:asciiTheme="minorEastAsia" w:hAnsiTheme="minorEastAsia"/>
          <w:sz w:val="24"/>
        </w:rPr>
      </w:pPr>
      <w:r>
        <w:rPr>
          <w:rFonts w:hint="eastAsia" w:asciiTheme="minorEastAsia" w:hAnsiTheme="minorEastAsia"/>
          <w:sz w:val="24"/>
        </w:rPr>
        <w:t>速度场系数</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将光标箭头指向此选项，按下确认键，进入速度场系数设置界面，如图39 所示。速度场系数默认为 1，现场标定后，按标定后的系数设定，设置好系数后，按确认键修改参数，修改成功后，显示屏提示设置成功。</w:t>
      </w:r>
    </w:p>
    <w:p>
      <w:pPr>
        <w:jc w:val="center"/>
      </w:pPr>
      <w:r>
        <w:drawing>
          <wp:inline distT="0" distB="0" distL="0" distR="0">
            <wp:extent cx="4489450" cy="11626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4509648" cy="1168300"/>
                    </a:xfrm>
                    <a:prstGeom prst="rect">
                      <a:avLst/>
                    </a:prstGeom>
                  </pic:spPr>
                </pic:pic>
              </a:graphicData>
            </a:graphic>
          </wp:inline>
        </w:drawing>
      </w:r>
    </w:p>
    <w:p>
      <w:pPr>
        <w:pStyle w:val="45"/>
        <w:numPr>
          <w:ilvl w:val="1"/>
          <w:numId w:val="14"/>
        </w:numPr>
        <w:spacing w:line="500" w:lineRule="exact"/>
        <w:ind w:firstLineChars="0"/>
        <w:rPr>
          <w:rFonts w:asciiTheme="minorEastAsia" w:hAnsiTheme="minorEastAsia"/>
          <w:sz w:val="24"/>
        </w:rPr>
      </w:pPr>
      <w:r>
        <w:rPr>
          <w:rFonts w:hint="eastAsia" w:asciiTheme="minorEastAsia" w:hAnsiTheme="minorEastAsia"/>
          <w:sz w:val="24"/>
        </w:rPr>
        <w:t>皮托管系数</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皮托管系数设置界面，如图41所示。皮托管系数是皮托管在风洞内标定后的系数值，通常不需要修改，如皮托管更换后，可按新皮托管的标定系数，设定新的皮托管系数。设置好数值后，按确认键修改参数，修改成功后，显示屏提示设置成功。</w:t>
      </w:r>
    </w:p>
    <w:p>
      <w:pPr>
        <w:jc w:val="center"/>
      </w:pPr>
      <w:r>
        <w:rPr>
          <w:rFonts w:hint="eastAsia"/>
        </w:rPr>
        <w:t xml:space="preserve"> </w:t>
      </w:r>
      <w:r>
        <w:t xml:space="preserve"> </w:t>
      </w:r>
      <w:r>
        <w:drawing>
          <wp:inline distT="0" distB="0" distL="0" distR="0">
            <wp:extent cx="4699000" cy="1177290"/>
            <wp:effectExtent l="0" t="0" r="635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4784367" cy="1199265"/>
                    </a:xfrm>
                    <a:prstGeom prst="rect">
                      <a:avLst/>
                    </a:prstGeom>
                  </pic:spPr>
                </pic:pic>
              </a:graphicData>
            </a:graphic>
          </wp:inline>
        </w:drawing>
      </w:r>
    </w:p>
    <w:p>
      <w:pPr>
        <w:pStyle w:val="45"/>
        <w:numPr>
          <w:ilvl w:val="1"/>
          <w:numId w:val="15"/>
        </w:numPr>
        <w:ind w:firstLineChars="0"/>
        <w:rPr>
          <w:sz w:val="24"/>
        </w:rPr>
      </w:pPr>
      <w:commentRangeStart w:id="6"/>
      <w:r>
        <w:rPr>
          <w:rFonts w:hint="eastAsia"/>
          <w:sz w:val="24"/>
        </w:rPr>
        <w:t>恢复出厂设置</w:t>
      </w:r>
      <w:commentRangeEnd w:id="6"/>
      <w:r>
        <w:commentReference w:id="6"/>
      </w:r>
    </w:p>
    <w:p>
      <w:pPr>
        <w:spacing w:line="500" w:lineRule="exact"/>
        <w:ind w:firstLine="424" w:firstLineChars="177"/>
        <w:rPr>
          <w:rFonts w:asciiTheme="minorEastAsia" w:hAnsiTheme="minorEastAsia"/>
          <w:sz w:val="24"/>
        </w:rPr>
      </w:pPr>
      <w:r>
        <w:rPr>
          <w:rFonts w:hint="eastAsia" w:asciiTheme="minorEastAsia" w:hAnsiTheme="minorEastAsia"/>
          <w:sz w:val="24"/>
        </w:rPr>
        <w:t>将光标箭头指向此选项，按下确认键，进入出厂设置界面，如图 43 所示。在此界面下会提示用户是否恢复出厂设置，按下右键可切换“是”或“否”选项，选择“是”或“否”选项，按下确认键，执行相应操作。如选择“是”，则系统恢复到出厂设置状态，如图 44 所示，提示“恢复出厂设置成功”；如选择“否”，则“取消恢复出厂设置”。如图 45、图 46 所示。</w:t>
      </w:r>
    </w:p>
    <w:p>
      <w:pPr>
        <w:jc w:val="center"/>
      </w:pPr>
      <w:r>
        <w:rPr>
          <w:rFonts w:hint="eastAsia"/>
        </w:rPr>
        <w:t xml:space="preserve"> </w:t>
      </w:r>
      <w:r>
        <w:drawing>
          <wp:inline distT="0" distB="0" distL="0" distR="0">
            <wp:extent cx="4380865" cy="22733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4397816" cy="2282060"/>
                    </a:xfrm>
                    <a:prstGeom prst="rect">
                      <a:avLst/>
                    </a:prstGeom>
                  </pic:spPr>
                </pic:pic>
              </a:graphicData>
            </a:graphic>
          </wp:inline>
        </w:drawing>
      </w:r>
    </w:p>
    <w:p>
      <w:pPr>
        <w:pStyle w:val="45"/>
        <w:numPr>
          <w:ilvl w:val="1"/>
          <w:numId w:val="16"/>
        </w:numPr>
        <w:ind w:firstLineChars="0"/>
        <w:rPr>
          <w:rFonts w:asciiTheme="minorEastAsia" w:hAnsiTheme="minorEastAsia"/>
          <w:sz w:val="24"/>
        </w:rPr>
      </w:pPr>
      <w:r>
        <w:rPr>
          <w:rFonts w:hint="eastAsia" w:asciiTheme="minorEastAsia" w:hAnsiTheme="minorEastAsia"/>
          <w:sz w:val="24"/>
        </w:rPr>
        <w:t>湿度校零校准</w:t>
      </w:r>
    </w:p>
    <w:p>
      <w:pPr>
        <w:spacing w:line="500" w:lineRule="exact"/>
        <w:ind w:firstLine="480" w:firstLineChars="200"/>
        <w:rPr>
          <w:rFonts w:asciiTheme="minorEastAsia" w:hAnsiTheme="minorEastAsia"/>
          <w:sz w:val="24"/>
        </w:rPr>
      </w:pPr>
      <w:r>
        <w:rPr>
          <w:rFonts w:hint="eastAsia" w:asciiTheme="minorEastAsia" w:hAnsiTheme="minorEastAsia"/>
          <w:sz w:val="24"/>
        </w:rPr>
        <w:t>湿度校零 校准前 设备需至于空气中，反吹口接入 纯 氮气、流量＞ ＞5L/min； ；将光标箭头指向此选项，按下确认键，进入湿度校零校准界面，点击“OK”键，湿度开始零点校准 ，湿度校零校准时间为“180S”如图 47。此期间设备不要进行任何操作；如校零成功，则提示“校准成功”如图 48。如校零失败，则提示“校零失败！”如图 49。如校零失败需要从新操作进行再次湿度校零；</w:t>
      </w:r>
    </w:p>
    <w:p>
      <w:pPr>
        <w:jc w:val="center"/>
      </w:pPr>
      <w:r>
        <w:drawing>
          <wp:inline distT="0" distB="0" distL="0" distR="0">
            <wp:extent cx="4235450" cy="21628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4253325" cy="2172281"/>
                    </a:xfrm>
                    <a:prstGeom prst="rect">
                      <a:avLst/>
                    </a:prstGeom>
                  </pic:spPr>
                </pic:pic>
              </a:graphicData>
            </a:graphic>
          </wp:inline>
        </w:drawing>
      </w:r>
    </w:p>
    <w:p>
      <w:pPr>
        <w:pStyle w:val="45"/>
        <w:numPr>
          <w:ilvl w:val="1"/>
          <w:numId w:val="17"/>
        </w:numPr>
        <w:ind w:firstLineChars="0"/>
        <w:rPr>
          <w:sz w:val="24"/>
        </w:rPr>
      </w:pPr>
      <w:r>
        <w:rPr>
          <w:rFonts w:hint="eastAsia"/>
          <w:sz w:val="24"/>
        </w:rPr>
        <w:t>取消湿度校零值</w:t>
      </w:r>
    </w:p>
    <w:p>
      <w:pPr>
        <w:spacing w:line="500" w:lineRule="exact"/>
        <w:ind w:firstLine="480" w:firstLineChars="200"/>
        <w:rPr>
          <w:rFonts w:asciiTheme="minorEastAsia" w:hAnsiTheme="minorEastAsia"/>
          <w:sz w:val="24"/>
        </w:rPr>
      </w:pPr>
      <w:r>
        <w:rPr>
          <w:rFonts w:hint="eastAsia" w:asciiTheme="minorEastAsia" w:hAnsiTheme="minorEastAsia"/>
          <w:sz w:val="24"/>
        </w:rPr>
        <w:t>将光标箭头指向此选项，按下确认键，进入湿度校准值是、否置 0 界面如图 50。在此界面下会提示用户“是否取消校准值”，按下右键可切换“是”或“否”选项，选择“是”或“否”选项，按下确认键，执行相应操作。如选择“是”，则湿度校准值置零；如设置成功，则提示“设置成功”如图51。如设置失败，则提示“设置失败！”如图 52。如设置失败需要从新操作进行再次确认是否取消；</w:t>
      </w:r>
    </w:p>
    <w:p>
      <w:pPr>
        <w:jc w:val="center"/>
      </w:pPr>
      <w:r>
        <w:drawing>
          <wp:inline distT="0" distB="0" distL="0" distR="0">
            <wp:extent cx="4673600" cy="2444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4678593" cy="2447933"/>
                    </a:xfrm>
                    <a:prstGeom prst="rect">
                      <a:avLst/>
                    </a:prstGeom>
                  </pic:spPr>
                </pic:pic>
              </a:graphicData>
            </a:graphic>
          </wp:inline>
        </w:drawing>
      </w:r>
    </w:p>
    <w:p>
      <w:pPr>
        <w:pStyle w:val="45"/>
        <w:numPr>
          <w:ilvl w:val="1"/>
          <w:numId w:val="18"/>
        </w:numPr>
        <w:ind w:firstLineChars="0"/>
        <w:rPr>
          <w:sz w:val="24"/>
        </w:rPr>
      </w:pPr>
      <w:commentRangeStart w:id="7"/>
      <w:r>
        <w:rPr>
          <w:rFonts w:hint="eastAsia"/>
          <w:sz w:val="24"/>
        </w:rPr>
        <w:t>湿度控制</w:t>
      </w:r>
      <w:commentRangeEnd w:id="7"/>
      <w:r>
        <w:commentReference w:id="7"/>
      </w:r>
    </w:p>
    <w:p>
      <w:pPr>
        <w:spacing w:line="500" w:lineRule="exact"/>
        <w:ind w:firstLine="480" w:firstLineChars="200"/>
      </w:pPr>
      <w:r>
        <w:rPr>
          <w:rFonts w:hint="eastAsia" w:asciiTheme="minorEastAsia" w:hAnsiTheme="minorEastAsia"/>
          <w:sz w:val="24"/>
        </w:rPr>
        <w:t>将光标箭头指向此选项，按下确认键，进入湿度控制界面，如图 53 所示，在此界面下可以选择湿度类型：绝对湿度、相对湿度（不同的表示方法，主菜单中的单位不同）。可以选择“绝对湿度”，湿度输出类型为绝对湿度；选择“相对湿度”，湿度输出类型为相对湿度。选择好参数后，按确认键修改参数，修改成功后，显示屏提示设置成功。如图 54 所示</w:t>
      </w:r>
      <w:r>
        <w:rPr>
          <w:rFonts w:hint="eastAsia"/>
        </w:rPr>
        <w:t>。</w:t>
      </w:r>
    </w:p>
    <w:p>
      <w:pPr>
        <w:jc w:val="center"/>
      </w:pPr>
      <w:r>
        <w:drawing>
          <wp:inline distT="0" distB="0" distL="0" distR="0">
            <wp:extent cx="4957445" cy="1282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4993170" cy="1291908"/>
                    </a:xfrm>
                    <a:prstGeom prst="rect">
                      <a:avLst/>
                    </a:prstGeom>
                  </pic:spPr>
                </pic:pic>
              </a:graphicData>
            </a:graphic>
          </wp:inline>
        </w:drawing>
      </w:r>
    </w:p>
    <w:p>
      <w:pPr>
        <w:pStyle w:val="3"/>
        <w:numPr>
          <w:ilvl w:val="0"/>
          <w:numId w:val="0"/>
        </w:numPr>
        <w:rPr>
          <w:highlight w:val="yellow"/>
        </w:rPr>
      </w:pPr>
      <w:r>
        <w:rPr>
          <w:rFonts w:hint="eastAsia"/>
          <w:highlight w:val="yellow"/>
        </w:rPr>
        <w:t>9</w:t>
      </w:r>
      <w:r>
        <w:rPr>
          <w:highlight w:val="yellow"/>
        </w:rPr>
        <w:t>.3</w:t>
      </w:r>
      <w:r>
        <w:rPr>
          <w:rFonts w:hint="eastAsia"/>
          <w:highlight w:val="yellow"/>
        </w:rPr>
        <w:t>输出设计</w:t>
      </w:r>
    </w:p>
    <w:p>
      <w:pPr>
        <w:spacing w:line="500" w:lineRule="exact"/>
        <w:ind w:firstLine="720" w:firstLineChars="300"/>
        <w:rPr>
          <w:rFonts w:asciiTheme="minorEastAsia" w:hAnsiTheme="minorEastAsia"/>
          <w:sz w:val="24"/>
        </w:rPr>
      </w:pPr>
      <w:r>
        <w:rPr>
          <w:rFonts w:hint="eastAsia" w:asciiTheme="minorEastAsia" w:hAnsiTheme="minorEastAsia"/>
          <w:sz w:val="24"/>
        </w:rPr>
        <w:t>R</w:t>
      </w:r>
      <w:r>
        <w:rPr>
          <w:rFonts w:asciiTheme="minorEastAsia" w:hAnsiTheme="minorEastAsia"/>
          <w:sz w:val="24"/>
        </w:rPr>
        <w:t>Y-01温压流湿一体机信号输出设计，要求具备</w:t>
      </w:r>
      <w:r>
        <w:rPr>
          <w:rFonts w:hint="eastAsia" w:asciiTheme="minorEastAsia" w:hAnsiTheme="minorEastAsia"/>
          <w:sz w:val="24"/>
        </w:rPr>
        <w:t>4</w:t>
      </w:r>
      <w:r>
        <w:rPr>
          <w:rFonts w:asciiTheme="minorEastAsia" w:hAnsiTheme="minorEastAsia"/>
          <w:sz w:val="24"/>
        </w:rPr>
        <w:t>-20mA模拟量输出，和标准</w:t>
      </w:r>
      <w:r>
        <w:rPr>
          <w:rFonts w:hint="eastAsia" w:asciiTheme="minorEastAsia" w:hAnsiTheme="minorEastAsia"/>
          <w:sz w:val="24"/>
        </w:rPr>
        <w:t>M</w:t>
      </w:r>
      <w:r>
        <w:rPr>
          <w:rFonts w:asciiTheme="minorEastAsia" w:hAnsiTheme="minorEastAsia"/>
          <w:sz w:val="24"/>
        </w:rPr>
        <w:t xml:space="preserve">ODBUS </w:t>
      </w:r>
      <w:r>
        <w:rPr>
          <w:rFonts w:hint="eastAsia" w:asciiTheme="minorEastAsia" w:hAnsiTheme="minorEastAsia"/>
          <w:sz w:val="24"/>
        </w:rPr>
        <w:t>R</w:t>
      </w:r>
      <w:r>
        <w:rPr>
          <w:rFonts w:asciiTheme="minorEastAsia" w:hAnsiTheme="minorEastAsia"/>
          <w:sz w:val="24"/>
        </w:rPr>
        <w:t>S485输出功能。</w:t>
      </w:r>
    </w:p>
    <w:p>
      <w:pPr>
        <w:spacing w:line="500" w:lineRule="exact"/>
        <w:ind w:firstLine="720" w:firstLineChars="300"/>
        <w:rPr>
          <w:rFonts w:asciiTheme="minorEastAsia" w:hAnsiTheme="minorEastAsia"/>
          <w:sz w:val="24"/>
        </w:rPr>
      </w:pPr>
      <w:r>
        <w:rPr>
          <w:rFonts w:hint="eastAsia" w:asciiTheme="minorEastAsia" w:hAnsiTheme="minorEastAsia"/>
          <w:sz w:val="24"/>
        </w:rPr>
        <w:t>Modbus 协议采用 0</w:t>
      </w:r>
      <w:r>
        <w:rPr>
          <w:rFonts w:asciiTheme="minorEastAsia" w:hAnsiTheme="minorEastAsia"/>
          <w:sz w:val="24"/>
        </w:rPr>
        <w:t>3</w:t>
      </w:r>
      <w:r>
        <w:rPr>
          <w:rFonts w:hint="eastAsia" w:asciiTheme="minorEastAsia" w:hAnsiTheme="minorEastAsia"/>
          <w:sz w:val="24"/>
        </w:rPr>
        <w:t xml:space="preserve"> 号功能码读取数据，支持波特率 1200，2400，4800，9600，19200。</w:t>
      </w:r>
    </w:p>
    <w:p>
      <w:pPr>
        <w:spacing w:line="500" w:lineRule="exact"/>
        <w:ind w:firstLine="720" w:firstLineChars="300"/>
        <w:rPr>
          <w:rFonts w:asciiTheme="minorEastAsia" w:hAnsiTheme="minorEastAsia"/>
          <w:sz w:val="24"/>
        </w:rPr>
      </w:pPr>
      <w:r>
        <w:rPr>
          <w:rFonts w:hint="eastAsia" w:asciiTheme="minorEastAsia" w:hAnsiTheme="minorEastAsia"/>
          <w:sz w:val="24"/>
        </w:rPr>
        <w:t>串口参数为：1 位起始位 8 位数据位 1 位停止位 N 无校验</w:t>
      </w:r>
    </w:p>
    <w:p>
      <w:pPr>
        <w:pStyle w:val="2"/>
        <w:spacing w:line="500" w:lineRule="exact"/>
        <w:ind w:left="730" w:hanging="730" w:hangingChars="202"/>
      </w:pPr>
      <w:bookmarkStart w:id="20" w:name="_Toc4081613"/>
      <w:r>
        <w:rPr>
          <w:rFonts w:hint="eastAsia"/>
        </w:rPr>
        <w:t>结构设计需求</w:t>
      </w:r>
      <w:bookmarkEnd w:id="20"/>
    </w:p>
    <w:p>
      <w:pPr>
        <w:pStyle w:val="3"/>
        <w:spacing w:line="500" w:lineRule="exact"/>
        <w:ind w:left="284" w:hanging="284"/>
      </w:pPr>
      <w:bookmarkStart w:id="21" w:name="_Toc4081615"/>
      <w:r>
        <w:rPr>
          <w:rFonts w:hint="eastAsia"/>
        </w:rPr>
        <w:t>外观设计形态</w:t>
      </w:r>
      <w:bookmarkEnd w:id="21"/>
    </w:p>
    <w:p>
      <w:pPr>
        <w:jc w:val="center"/>
      </w:pPr>
      <w:r>
        <w:drawing>
          <wp:inline distT="0" distB="0" distL="0" distR="0">
            <wp:extent cx="3861435" cy="345567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tretch>
                      <a:fillRect/>
                    </a:stretch>
                  </pic:blipFill>
                  <pic:spPr>
                    <a:xfrm>
                      <a:off x="0" y="0"/>
                      <a:ext cx="3869880" cy="3463381"/>
                    </a:xfrm>
                    <a:prstGeom prst="rect">
                      <a:avLst/>
                    </a:prstGeom>
                  </pic:spPr>
                </pic:pic>
              </a:graphicData>
            </a:graphic>
          </wp:inline>
        </w:drawing>
      </w:r>
    </w:p>
    <w:p/>
    <w:p>
      <w:pPr>
        <w:jc w:val="center"/>
      </w:pPr>
    </w:p>
    <w:p>
      <w:pPr>
        <w:jc w:val="center"/>
      </w:pPr>
      <w:r>
        <w:drawing>
          <wp:inline distT="0" distB="0" distL="0" distR="0">
            <wp:extent cx="1561465" cy="4368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1596644" cy="4467377"/>
                    </a:xfrm>
                    <a:prstGeom prst="rect">
                      <a:avLst/>
                    </a:prstGeom>
                  </pic:spPr>
                </pic:pic>
              </a:graphicData>
            </a:graphic>
          </wp:inline>
        </w:drawing>
      </w:r>
    </w:p>
    <w:p>
      <w:pPr>
        <w:jc w:val="center"/>
      </w:pPr>
      <w:r>
        <w:drawing>
          <wp:inline distT="0" distB="0" distL="0" distR="0">
            <wp:extent cx="5742940" cy="3277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5742940" cy="3277235"/>
                    </a:xfrm>
                    <a:prstGeom prst="rect">
                      <a:avLst/>
                    </a:prstGeom>
                  </pic:spPr>
                </pic:pic>
              </a:graphicData>
            </a:graphic>
          </wp:inline>
        </w:drawing>
      </w:r>
    </w:p>
    <w:p>
      <w:pPr>
        <w:jc w:val="center"/>
      </w:pPr>
      <w:r>
        <w:drawing>
          <wp:inline distT="0" distB="0" distL="0" distR="0">
            <wp:extent cx="5380355" cy="3171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5386894" cy="3175909"/>
                    </a:xfrm>
                    <a:prstGeom prst="rect">
                      <a:avLst/>
                    </a:prstGeom>
                  </pic:spPr>
                </pic:pic>
              </a:graphicData>
            </a:graphic>
          </wp:inline>
        </w:drawing>
      </w:r>
    </w:p>
    <w:p>
      <w:pPr>
        <w:jc w:val="center"/>
      </w:pPr>
      <w:r>
        <w:drawing>
          <wp:inline distT="0" distB="0" distL="0" distR="0">
            <wp:extent cx="4564380" cy="3439795"/>
            <wp:effectExtent l="0" t="0" r="762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1"/>
                    <a:stretch>
                      <a:fillRect/>
                    </a:stretch>
                  </pic:blipFill>
                  <pic:spPr>
                    <a:xfrm>
                      <a:off x="0" y="0"/>
                      <a:ext cx="4571480" cy="3444785"/>
                    </a:xfrm>
                    <a:prstGeom prst="rect">
                      <a:avLst/>
                    </a:prstGeom>
                  </pic:spPr>
                </pic:pic>
              </a:graphicData>
            </a:graphic>
          </wp:inline>
        </w:drawing>
      </w:r>
    </w:p>
    <w:p>
      <w:pPr>
        <w:jc w:val="center"/>
      </w:pPr>
      <w:r>
        <w:drawing>
          <wp:inline distT="0" distB="0" distL="0" distR="0">
            <wp:extent cx="3615055" cy="316547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3631144" cy="3179460"/>
                    </a:xfrm>
                    <a:prstGeom prst="rect">
                      <a:avLst/>
                    </a:prstGeom>
                  </pic:spPr>
                </pic:pic>
              </a:graphicData>
            </a:graphic>
          </wp:inline>
        </w:drawing>
      </w:r>
    </w:p>
    <w:p>
      <w:pPr>
        <w:jc w:val="center"/>
      </w:pPr>
      <w:r>
        <w:drawing>
          <wp:inline distT="0" distB="0" distL="0" distR="0">
            <wp:extent cx="4191635" cy="41433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3"/>
                    <a:stretch>
                      <a:fillRect/>
                    </a:stretch>
                  </pic:blipFill>
                  <pic:spPr>
                    <a:xfrm>
                      <a:off x="0" y="0"/>
                      <a:ext cx="4196894" cy="4148633"/>
                    </a:xfrm>
                    <a:prstGeom prst="rect">
                      <a:avLst/>
                    </a:prstGeom>
                  </pic:spPr>
                </pic:pic>
              </a:graphicData>
            </a:graphic>
          </wp:inline>
        </w:drawing>
      </w:r>
    </w:p>
    <w:p>
      <w:pPr>
        <w:jc w:val="center"/>
      </w:pPr>
      <w:r>
        <w:drawing>
          <wp:inline distT="0" distB="0" distL="0" distR="0">
            <wp:extent cx="3629025" cy="3219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3636863" cy="3226250"/>
                    </a:xfrm>
                    <a:prstGeom prst="rect">
                      <a:avLst/>
                    </a:prstGeom>
                  </pic:spPr>
                </pic:pic>
              </a:graphicData>
            </a:graphic>
          </wp:inline>
        </w:drawing>
      </w:r>
    </w:p>
    <w:p>
      <w:pPr>
        <w:jc w:val="center"/>
      </w:pPr>
      <w:r>
        <w:drawing>
          <wp:inline distT="0" distB="0" distL="0" distR="0">
            <wp:extent cx="5212080" cy="324104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5218398" cy="3245054"/>
                    </a:xfrm>
                    <a:prstGeom prst="rect">
                      <a:avLst/>
                    </a:prstGeom>
                  </pic:spPr>
                </pic:pic>
              </a:graphicData>
            </a:graphic>
          </wp:inline>
        </w:drawing>
      </w:r>
    </w:p>
    <w:p>
      <w:r>
        <w:rPr>
          <w:rFonts w:hint="eastAsia"/>
        </w:rPr>
        <w:t xml:space="preserve"> </w:t>
      </w:r>
      <w:r>
        <w:t xml:space="preserve">                             电源接线端子定义</w:t>
      </w:r>
    </w:p>
    <w:p>
      <w:pPr>
        <w:pStyle w:val="3"/>
        <w:spacing w:line="500" w:lineRule="exact"/>
        <w:ind w:left="426" w:hanging="426"/>
        <w:rPr>
          <w:highlight w:val="yellow"/>
        </w:rPr>
      </w:pPr>
      <w:bookmarkStart w:id="22" w:name="_Toc4081616"/>
      <w:r>
        <w:rPr>
          <w:rFonts w:hint="eastAsia"/>
          <w:highlight w:val="yellow"/>
        </w:rPr>
        <w:t>结构设计要求</w:t>
      </w:r>
      <w:bookmarkEnd w:id="22"/>
    </w:p>
    <w:p>
      <w:pPr>
        <w:jc w:val="center"/>
      </w:pPr>
    </w:p>
    <w:p>
      <w:pPr>
        <w:spacing w:line="500" w:lineRule="exact"/>
        <w:ind w:firstLine="480" w:firstLineChars="200"/>
        <w:jc w:val="left"/>
        <w:rPr>
          <w:rFonts w:asciiTheme="minorEastAsia" w:hAnsiTheme="minorEastAsia"/>
          <w:sz w:val="24"/>
          <w:szCs w:val="24"/>
        </w:rPr>
      </w:pPr>
      <w:r>
        <w:rPr>
          <w:rFonts w:hint="eastAsia" w:asciiTheme="minorEastAsia" w:hAnsiTheme="minorEastAsia"/>
          <w:sz w:val="24"/>
          <w:szCs w:val="24"/>
        </w:rPr>
        <w:t>1、箱体要满足防雨防尘。</w:t>
      </w:r>
    </w:p>
    <w:p>
      <w:pPr>
        <w:spacing w:line="500" w:lineRule="exact"/>
        <w:ind w:left="900" w:leftChars="200" w:hanging="480" w:hangingChars="200"/>
        <w:jc w:val="left"/>
        <w:rPr>
          <w:rFonts w:asciiTheme="minorEastAsia" w:hAnsiTheme="minorEastAsia"/>
          <w:sz w:val="24"/>
          <w:szCs w:val="24"/>
        </w:rPr>
      </w:pPr>
      <w:r>
        <w:rPr>
          <w:rFonts w:hint="eastAsia" w:asciiTheme="minorEastAsia" w:hAnsiTheme="minorEastAsia"/>
          <w:sz w:val="24"/>
          <w:szCs w:val="24"/>
        </w:rPr>
        <w:t>2、气路采用φ6的特氟龙连接，反吹电磁阀接仪表风处采用φ8，仪表风来自于空压机，空压机出口为φ8的特氟龙管，外接气路采用穿板接头连接。</w:t>
      </w:r>
    </w:p>
    <w:p>
      <w:pPr>
        <w:spacing w:line="500" w:lineRule="exact"/>
        <w:ind w:left="900" w:leftChars="200" w:hanging="480" w:hangingChars="200"/>
        <w:jc w:val="left"/>
        <w:rPr>
          <w:rFonts w:asciiTheme="minorEastAsia" w:hAnsiTheme="minorEastAsia"/>
          <w:sz w:val="24"/>
          <w:szCs w:val="24"/>
        </w:rPr>
      </w:pPr>
      <w:r>
        <w:rPr>
          <w:rFonts w:hint="eastAsia" w:asciiTheme="minorEastAsia" w:hAnsiTheme="minorEastAsia"/>
          <w:sz w:val="24"/>
          <w:szCs w:val="24"/>
        </w:rPr>
        <w:t>3、箱体底部要留有</w:t>
      </w:r>
      <w:r>
        <w:rPr>
          <w:rFonts w:asciiTheme="minorEastAsia" w:hAnsiTheme="minorEastAsia"/>
          <w:sz w:val="24"/>
          <w:szCs w:val="24"/>
        </w:rPr>
        <w:t>4</w:t>
      </w:r>
      <w:r>
        <w:rPr>
          <w:rFonts w:hint="eastAsia" w:asciiTheme="minorEastAsia" w:hAnsiTheme="minorEastAsia"/>
          <w:sz w:val="24"/>
          <w:szCs w:val="24"/>
        </w:rPr>
        <w:t>个M25的防水接头，</w:t>
      </w:r>
      <w:r>
        <w:rPr>
          <w:rFonts w:asciiTheme="minorEastAsia" w:hAnsiTheme="minorEastAsia"/>
          <w:sz w:val="24"/>
          <w:szCs w:val="24"/>
        </w:rPr>
        <w:t>2</w:t>
      </w:r>
      <w:r>
        <w:rPr>
          <w:rFonts w:hint="eastAsia" w:asciiTheme="minorEastAsia" w:hAnsiTheme="minorEastAsia"/>
          <w:sz w:val="24"/>
          <w:szCs w:val="24"/>
        </w:rPr>
        <w:t>个φ8的穿板卡套接头，标有私印，气源孔和备用，箱体私印为中性，只标识型号即可。</w:t>
      </w:r>
    </w:p>
    <w:p>
      <w:pPr>
        <w:spacing w:line="500" w:lineRule="exact"/>
        <w:ind w:left="850" w:leftChars="176" w:hanging="480" w:hangingChars="200"/>
        <w:jc w:val="left"/>
        <w:rPr>
          <w:rFonts w:asciiTheme="minorEastAsia" w:hAnsiTheme="minorEastAsia"/>
          <w:sz w:val="24"/>
          <w:szCs w:val="24"/>
        </w:rPr>
      </w:pPr>
      <w:r>
        <w:rPr>
          <w:rFonts w:hint="eastAsia" w:asciiTheme="minorEastAsia" w:hAnsiTheme="minorEastAsia"/>
          <w:sz w:val="24"/>
          <w:szCs w:val="24"/>
        </w:rPr>
        <w:t>4、皮托管长度为600mm，,做成固定长度，法兰采用DN65，法兰开4个φ8.5的孔，安装时采用φ8的螺母固定。含有静压管、全压管和温度检测管（放置温度传感器），和湿度检测管、静压管和全压管采用φ6不锈钢卡套接头。皮托管表面做涂黑漆防腐蚀处理。（法兰除外）</w:t>
      </w:r>
    </w:p>
    <w:p>
      <w:pPr>
        <w:spacing w:line="500" w:lineRule="exact"/>
        <w:ind w:firstLine="480" w:firstLineChars="200"/>
        <w:jc w:val="left"/>
        <w:rPr>
          <w:rFonts w:asciiTheme="minorEastAsia" w:hAnsiTheme="minorEastAsia"/>
          <w:sz w:val="24"/>
          <w:szCs w:val="24"/>
        </w:rPr>
      </w:pPr>
      <w:r>
        <w:rPr>
          <w:rFonts w:hint="eastAsia" w:asciiTheme="minorEastAsia" w:hAnsiTheme="minorEastAsia"/>
          <w:sz w:val="24"/>
          <w:szCs w:val="24"/>
        </w:rPr>
        <w:t>5、箱体具体尺寸大小尽量和安荣信体尺寸一致（522x434x210mm）。</w:t>
      </w:r>
    </w:p>
    <w:p>
      <w:pPr>
        <w:spacing w:line="500" w:lineRule="exact"/>
        <w:ind w:firstLine="480" w:firstLineChars="200"/>
        <w:jc w:val="left"/>
        <w:rPr>
          <w:rFonts w:asciiTheme="minorEastAsia" w:hAnsiTheme="minorEastAsia"/>
          <w:sz w:val="24"/>
          <w:szCs w:val="24"/>
        </w:rPr>
      </w:pPr>
      <w:r>
        <w:rPr>
          <w:rFonts w:hint="eastAsia" w:asciiTheme="minorEastAsia" w:hAnsiTheme="minorEastAsia"/>
          <w:sz w:val="24"/>
          <w:szCs w:val="24"/>
        </w:rPr>
        <w:t>7，包装设计采用纸箱，做好防护设计。</w:t>
      </w:r>
      <w:bookmarkStart w:id="23" w:name="_Toc487299028"/>
      <w:bookmarkStart w:id="24" w:name="_Toc4081617"/>
    </w:p>
    <w:p/>
    <w:bookmarkEnd w:id="23"/>
    <w:bookmarkEnd w:id="24"/>
    <w:p/>
    <w:p/>
    <w:p/>
    <w:p>
      <w:pPr>
        <w:pStyle w:val="2"/>
        <w:numPr>
          <w:ilvl w:val="0"/>
          <w:numId w:val="0"/>
        </w:numPr>
        <w:spacing w:line="500" w:lineRule="exact"/>
      </w:pPr>
      <w:r>
        <w:rPr>
          <w:rFonts w:hint="eastAsia"/>
        </w:rPr>
        <w:t>风险分析及应对</w:t>
      </w:r>
    </w:p>
    <w:p/>
    <w:tbl>
      <w:tblPr>
        <w:tblStyle w:val="29"/>
        <w:tblW w:w="474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140"/>
        <w:gridCol w:w="2767"/>
        <w:gridCol w:w="1681"/>
        <w:gridCol w:w="2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blHeader/>
          <w:jc w:val="center"/>
        </w:trPr>
        <w:tc>
          <w:tcPr>
            <w:tcW w:w="403" w:type="pct"/>
            <w:shd w:val="clear" w:color="auto" w:fill="auto"/>
            <w:noWrap/>
            <w:vAlign w:val="center"/>
          </w:tcPr>
          <w:p>
            <w:pPr>
              <w:spacing w:line="500" w:lineRule="exact"/>
              <w:jc w:val="center"/>
              <w:rPr>
                <w:rFonts w:ascii="微软雅黑" w:hAnsi="微软雅黑" w:eastAsia="微软雅黑"/>
                <w:b/>
                <w:kern w:val="0"/>
                <w:sz w:val="24"/>
                <w:szCs w:val="24"/>
              </w:rPr>
            </w:pPr>
            <w:r>
              <w:rPr>
                <w:rFonts w:hint="eastAsia" w:ascii="微软雅黑" w:hAnsi="微软雅黑" w:eastAsia="微软雅黑"/>
                <w:b/>
                <w:kern w:val="0"/>
                <w:sz w:val="24"/>
                <w:szCs w:val="24"/>
              </w:rPr>
              <w:t>项目</w:t>
            </w:r>
          </w:p>
        </w:tc>
        <w:tc>
          <w:tcPr>
            <w:tcW w:w="648" w:type="pct"/>
            <w:shd w:val="clear" w:color="auto" w:fill="auto"/>
            <w:noWrap/>
            <w:vAlign w:val="center"/>
          </w:tcPr>
          <w:p>
            <w:pPr>
              <w:spacing w:line="500" w:lineRule="exact"/>
              <w:rPr>
                <w:rFonts w:ascii="微软雅黑" w:hAnsi="微软雅黑" w:eastAsia="微软雅黑"/>
                <w:b/>
                <w:kern w:val="0"/>
                <w:sz w:val="24"/>
                <w:szCs w:val="24"/>
              </w:rPr>
            </w:pPr>
            <w:r>
              <w:rPr>
                <w:rFonts w:ascii="微软雅黑" w:hAnsi="微软雅黑" w:eastAsia="微软雅黑"/>
                <w:b/>
                <w:kern w:val="0"/>
                <w:sz w:val="24"/>
                <w:szCs w:val="24"/>
              </w:rPr>
              <w:t>名称</w:t>
            </w:r>
          </w:p>
        </w:tc>
        <w:tc>
          <w:tcPr>
            <w:tcW w:w="1574" w:type="pct"/>
            <w:shd w:val="clear" w:color="auto" w:fill="auto"/>
            <w:noWrap/>
            <w:vAlign w:val="center"/>
          </w:tcPr>
          <w:p>
            <w:pPr>
              <w:spacing w:line="500" w:lineRule="exact"/>
              <w:rPr>
                <w:rFonts w:ascii="微软雅黑" w:hAnsi="微软雅黑" w:eastAsia="微软雅黑"/>
                <w:b/>
                <w:kern w:val="0"/>
                <w:sz w:val="24"/>
                <w:szCs w:val="24"/>
              </w:rPr>
            </w:pPr>
            <w:r>
              <w:rPr>
                <w:rFonts w:ascii="微软雅黑" w:hAnsi="微软雅黑" w:eastAsia="微软雅黑"/>
                <w:b/>
                <w:kern w:val="0"/>
                <w:sz w:val="24"/>
                <w:szCs w:val="24"/>
              </w:rPr>
              <w:t>危险因素</w:t>
            </w:r>
          </w:p>
        </w:tc>
        <w:tc>
          <w:tcPr>
            <w:tcW w:w="956" w:type="pct"/>
            <w:shd w:val="clear" w:color="auto" w:fill="auto"/>
            <w:noWrap/>
            <w:vAlign w:val="center"/>
          </w:tcPr>
          <w:p>
            <w:pPr>
              <w:spacing w:line="500" w:lineRule="exact"/>
              <w:rPr>
                <w:rFonts w:ascii="微软雅黑" w:hAnsi="微软雅黑" w:eastAsia="微软雅黑"/>
                <w:b/>
                <w:kern w:val="0"/>
                <w:sz w:val="24"/>
                <w:szCs w:val="24"/>
              </w:rPr>
            </w:pPr>
            <w:r>
              <w:rPr>
                <w:rFonts w:ascii="微软雅黑" w:hAnsi="微软雅黑" w:eastAsia="微软雅黑"/>
                <w:b/>
                <w:kern w:val="0"/>
                <w:sz w:val="24"/>
                <w:szCs w:val="24"/>
              </w:rPr>
              <w:t>影响结果</w:t>
            </w:r>
          </w:p>
        </w:tc>
        <w:tc>
          <w:tcPr>
            <w:tcW w:w="1419" w:type="pct"/>
            <w:shd w:val="clear" w:color="auto" w:fill="auto"/>
            <w:vAlign w:val="center"/>
          </w:tcPr>
          <w:p>
            <w:pPr>
              <w:spacing w:line="500" w:lineRule="exact"/>
              <w:rPr>
                <w:rFonts w:ascii="微软雅黑" w:hAnsi="微软雅黑" w:eastAsia="微软雅黑"/>
                <w:b/>
                <w:kern w:val="0"/>
                <w:sz w:val="24"/>
                <w:szCs w:val="24"/>
              </w:rPr>
            </w:pPr>
            <w:r>
              <w:rPr>
                <w:rFonts w:hint="eastAsia" w:ascii="微软雅黑" w:hAnsi="微软雅黑" w:eastAsia="微软雅黑"/>
                <w:b/>
                <w:kern w:val="0"/>
                <w:sz w:val="24"/>
                <w:szCs w:val="24"/>
              </w:rPr>
              <w:t>应对方式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jc w:val="center"/>
        </w:trPr>
        <w:tc>
          <w:tcPr>
            <w:tcW w:w="403" w:type="pct"/>
            <w:shd w:val="clear" w:color="000000" w:fill="FFFFFF"/>
            <w:vAlign w:val="center"/>
          </w:tcPr>
          <w:p>
            <w:pPr>
              <w:spacing w:line="500" w:lineRule="exact"/>
              <w:jc w:val="center"/>
              <w:rPr>
                <w:rFonts w:ascii="微软雅黑" w:hAnsi="微软雅黑" w:eastAsia="微软雅黑"/>
                <w:kern w:val="0"/>
                <w:sz w:val="24"/>
                <w:szCs w:val="24"/>
              </w:rPr>
            </w:pPr>
            <w:r>
              <w:rPr>
                <w:rFonts w:hint="eastAsia" w:ascii="微软雅黑" w:hAnsi="微软雅黑" w:eastAsia="微软雅黑"/>
                <w:kern w:val="0"/>
                <w:sz w:val="24"/>
                <w:szCs w:val="24"/>
              </w:rPr>
              <w:t>2</w:t>
            </w:r>
          </w:p>
        </w:tc>
        <w:tc>
          <w:tcPr>
            <w:tcW w:w="648" w:type="pct"/>
            <w:shd w:val="clear" w:color="000000" w:fill="FFFFFF"/>
            <w:noWrap/>
            <w:vAlign w:val="center"/>
          </w:tcPr>
          <w:p>
            <w:pPr>
              <w:spacing w:line="500" w:lineRule="exact"/>
              <w:rPr>
                <w:rFonts w:ascii="微软雅黑" w:hAnsi="微软雅黑" w:eastAsia="微软雅黑"/>
                <w:kern w:val="0"/>
                <w:sz w:val="24"/>
                <w:szCs w:val="24"/>
              </w:rPr>
            </w:pPr>
          </w:p>
        </w:tc>
        <w:tc>
          <w:tcPr>
            <w:tcW w:w="1574" w:type="pct"/>
            <w:shd w:val="clear" w:color="auto" w:fill="auto"/>
            <w:vAlign w:val="center"/>
          </w:tcPr>
          <w:p>
            <w:pPr>
              <w:spacing w:line="500" w:lineRule="exact"/>
              <w:rPr>
                <w:rFonts w:ascii="微软雅黑" w:hAnsi="微软雅黑" w:eastAsia="微软雅黑"/>
                <w:kern w:val="0"/>
                <w:sz w:val="24"/>
                <w:szCs w:val="24"/>
              </w:rPr>
            </w:pPr>
          </w:p>
        </w:tc>
        <w:tc>
          <w:tcPr>
            <w:tcW w:w="956" w:type="pct"/>
            <w:shd w:val="clear" w:color="auto" w:fill="auto"/>
            <w:noWrap/>
            <w:vAlign w:val="center"/>
          </w:tcPr>
          <w:p>
            <w:pPr>
              <w:spacing w:line="500" w:lineRule="exact"/>
              <w:rPr>
                <w:rFonts w:ascii="微软雅黑" w:hAnsi="微软雅黑" w:eastAsia="微软雅黑"/>
                <w:kern w:val="0"/>
                <w:sz w:val="24"/>
                <w:szCs w:val="24"/>
              </w:rPr>
            </w:pPr>
          </w:p>
        </w:tc>
        <w:tc>
          <w:tcPr>
            <w:tcW w:w="1419" w:type="pct"/>
            <w:shd w:val="clear" w:color="auto" w:fill="auto"/>
            <w:vAlign w:val="center"/>
          </w:tcPr>
          <w:p>
            <w:pPr>
              <w:spacing w:line="500" w:lineRule="exact"/>
              <w:rPr>
                <w:rFonts w:ascii="微软雅黑" w:hAnsi="微软雅黑" w:eastAsia="微软雅黑"/>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403" w:type="pct"/>
            <w:shd w:val="clear" w:color="000000" w:fill="FFFFFF"/>
            <w:vAlign w:val="center"/>
          </w:tcPr>
          <w:p>
            <w:pPr>
              <w:spacing w:line="500" w:lineRule="exact"/>
              <w:jc w:val="center"/>
              <w:rPr>
                <w:rFonts w:ascii="微软雅黑" w:hAnsi="微软雅黑" w:eastAsia="微软雅黑"/>
                <w:kern w:val="0"/>
                <w:sz w:val="24"/>
                <w:szCs w:val="24"/>
              </w:rPr>
            </w:pPr>
            <w:r>
              <w:rPr>
                <w:rFonts w:hint="eastAsia" w:ascii="微软雅黑" w:hAnsi="微软雅黑" w:eastAsia="微软雅黑"/>
                <w:kern w:val="0"/>
                <w:sz w:val="24"/>
                <w:szCs w:val="24"/>
              </w:rPr>
              <w:t>3</w:t>
            </w:r>
          </w:p>
        </w:tc>
        <w:tc>
          <w:tcPr>
            <w:tcW w:w="648" w:type="pct"/>
            <w:shd w:val="clear" w:color="000000" w:fill="FFFFFF"/>
            <w:noWrap/>
            <w:vAlign w:val="center"/>
          </w:tcPr>
          <w:p>
            <w:pPr>
              <w:spacing w:line="500" w:lineRule="exact"/>
              <w:rPr>
                <w:rFonts w:ascii="微软雅黑" w:hAnsi="微软雅黑" w:eastAsia="微软雅黑"/>
                <w:kern w:val="0"/>
                <w:sz w:val="24"/>
                <w:szCs w:val="24"/>
              </w:rPr>
            </w:pPr>
          </w:p>
        </w:tc>
        <w:tc>
          <w:tcPr>
            <w:tcW w:w="1574" w:type="pct"/>
            <w:shd w:val="clear" w:color="auto" w:fill="auto"/>
            <w:vAlign w:val="center"/>
          </w:tcPr>
          <w:p>
            <w:pPr>
              <w:spacing w:line="500" w:lineRule="exact"/>
              <w:rPr>
                <w:rFonts w:ascii="微软雅黑" w:hAnsi="微软雅黑" w:eastAsia="微软雅黑"/>
                <w:kern w:val="0"/>
                <w:sz w:val="24"/>
                <w:szCs w:val="24"/>
              </w:rPr>
            </w:pPr>
          </w:p>
        </w:tc>
        <w:tc>
          <w:tcPr>
            <w:tcW w:w="956" w:type="pct"/>
            <w:shd w:val="clear" w:color="auto" w:fill="auto"/>
            <w:noWrap/>
            <w:vAlign w:val="center"/>
          </w:tcPr>
          <w:p>
            <w:pPr>
              <w:spacing w:line="500" w:lineRule="exact"/>
              <w:rPr>
                <w:rFonts w:ascii="微软雅黑" w:hAnsi="微软雅黑" w:eastAsia="微软雅黑"/>
                <w:kern w:val="0"/>
                <w:sz w:val="24"/>
                <w:szCs w:val="24"/>
              </w:rPr>
            </w:pPr>
          </w:p>
        </w:tc>
        <w:tc>
          <w:tcPr>
            <w:tcW w:w="1419" w:type="pct"/>
            <w:shd w:val="clear" w:color="auto" w:fill="auto"/>
            <w:vAlign w:val="center"/>
          </w:tcPr>
          <w:p>
            <w:pPr>
              <w:spacing w:line="500" w:lineRule="exact"/>
              <w:rPr>
                <w:rFonts w:ascii="微软雅黑" w:hAnsi="微软雅黑" w:eastAsia="微软雅黑"/>
                <w:kern w:val="0"/>
                <w:sz w:val="24"/>
                <w:szCs w:val="24"/>
              </w:rPr>
            </w:pPr>
          </w:p>
        </w:tc>
      </w:tr>
      <w:bookmarkEnd w:id="0"/>
    </w:tbl>
    <w:p>
      <w:pPr>
        <w:autoSpaceDE w:val="0"/>
        <w:autoSpaceDN w:val="0"/>
        <w:adjustRightInd w:val="0"/>
        <w:spacing w:line="360" w:lineRule="auto"/>
        <w:rPr>
          <w:rFonts w:ascii="宋体" w:hAnsi="宋体" w:cs="宋体"/>
          <w:color w:val="333333"/>
          <w:kern w:val="0"/>
          <w:sz w:val="24"/>
          <w:szCs w:val="24"/>
        </w:rPr>
      </w:pPr>
    </w:p>
    <w:sectPr>
      <w:footerReference r:id="rId5" w:type="default"/>
      <w:pgSz w:w="11906" w:h="16838"/>
      <w:pgMar w:top="1276" w:right="1558" w:bottom="1134" w:left="1304" w:header="567" w:footer="567"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ser" w:date="2023-10-09T15:58:04Z" w:initials="u">
    <w:p w14:paraId="48DE215D">
      <w:pPr>
        <w:pStyle w:val="14"/>
        <w:rPr>
          <w:rFonts w:hint="eastAsia" w:eastAsiaTheme="minorEastAsia"/>
          <w:color w:val="FF0000"/>
          <w:lang w:eastAsia="zh-CN"/>
        </w:rPr>
      </w:pPr>
      <w:r>
        <w:rPr>
          <w:rFonts w:hint="eastAsia"/>
          <w:color w:val="FF0000"/>
          <w:lang w:eastAsia="zh-CN"/>
        </w:rPr>
        <w:t>不需要左移键吗</w:t>
      </w:r>
    </w:p>
  </w:comment>
  <w:comment w:id="1" w:author="user" w:date="2023-10-09T15:58:44Z" w:initials="u">
    <w:p w14:paraId="127F0A9F">
      <w:pPr>
        <w:pStyle w:val="14"/>
        <w:rPr>
          <w:rFonts w:hint="eastAsia" w:eastAsiaTheme="minorEastAsia"/>
          <w:color w:val="FF0000"/>
          <w:lang w:eastAsia="zh-CN"/>
        </w:rPr>
      </w:pPr>
      <w:r>
        <w:rPr>
          <w:rFonts w:hint="eastAsia"/>
          <w:color w:val="FF0000"/>
          <w:lang w:eastAsia="zh-CN"/>
        </w:rPr>
        <w:t>板温从哪获取？</w:t>
      </w:r>
    </w:p>
  </w:comment>
  <w:comment w:id="2" w:author="user" w:date="2023-10-09T15:59:36Z" w:initials="u">
    <w:p w14:paraId="153E71A8">
      <w:pPr>
        <w:pStyle w:val="14"/>
        <w:rPr>
          <w:rFonts w:hint="eastAsia" w:eastAsiaTheme="minorEastAsia"/>
          <w:color w:val="FF0000"/>
          <w:lang w:eastAsia="zh-CN"/>
        </w:rPr>
      </w:pPr>
      <w:r>
        <w:rPr>
          <w:rFonts w:hint="eastAsia"/>
          <w:color w:val="FF0000"/>
          <w:lang w:eastAsia="zh-CN"/>
        </w:rPr>
        <w:t>各个故障判断条件是什么，或是正确的范围是多少，能列个表吗</w:t>
      </w:r>
    </w:p>
  </w:comment>
  <w:comment w:id="3" w:author="user" w:date="2023-10-09T16:01:19Z" w:initials="u">
    <w:p w14:paraId="7D3336FC">
      <w:pPr>
        <w:pStyle w:val="14"/>
      </w:pPr>
      <w:r>
        <w:rPr>
          <w:rFonts w:hint="eastAsia"/>
          <w:color w:val="FF0000"/>
          <w:lang w:eastAsia="zh-CN"/>
        </w:rPr>
        <w:t>皮托管反吹</w:t>
      </w:r>
      <w:r>
        <w:rPr>
          <w:rFonts w:hint="eastAsia"/>
          <w:color w:val="FF0000"/>
          <w:lang w:val="en-US" w:eastAsia="zh-CN"/>
        </w:rPr>
        <w:t xml:space="preserve"> </w:t>
      </w:r>
      <w:r>
        <w:rPr>
          <w:rFonts w:hint="eastAsia"/>
          <w:color w:val="FF0000"/>
          <w:lang w:eastAsia="zh-CN"/>
        </w:rPr>
        <w:t>和</w:t>
      </w:r>
      <w:r>
        <w:rPr>
          <w:rFonts w:hint="eastAsia"/>
          <w:color w:val="FF0000"/>
          <w:lang w:val="en-US" w:eastAsia="zh-CN"/>
        </w:rPr>
        <w:t xml:space="preserve"> 湿度管反吹 的气路（电磁阀）控制逻辑分别是什么样的？</w:t>
      </w:r>
    </w:p>
  </w:comment>
  <w:comment w:id="4" w:author="user" w:date="2023-10-09T16:02:30Z" w:initials="u">
    <w:p w14:paraId="04A4756A">
      <w:pPr>
        <w:widowControl w:val="0"/>
        <w:numPr>
          <w:ilvl w:val="0"/>
          <w:numId w:val="5"/>
        </w:numPr>
        <w:ind w:leftChars="0"/>
        <w:jc w:val="both"/>
        <w:rPr>
          <w:rFonts w:hint="eastAsia"/>
          <w:color w:val="FF0000"/>
          <w:lang w:val="en-US" w:eastAsia="zh-CN"/>
        </w:rPr>
      </w:pPr>
      <w:r>
        <w:rPr>
          <w:rFonts w:hint="eastAsia"/>
          <w:color w:val="FF0000"/>
          <w:lang w:val="en-US" w:eastAsia="zh-CN"/>
        </w:rPr>
        <w:t>校零是校准 静压、差压（动压）、反吹压力 的零点偏移量吗？</w:t>
      </w:r>
    </w:p>
    <w:p w14:paraId="7080260C">
      <w:pPr>
        <w:widowControl w:val="0"/>
        <w:numPr>
          <w:ilvl w:val="0"/>
          <w:numId w:val="5"/>
        </w:numPr>
        <w:ind w:leftChars="0"/>
        <w:jc w:val="both"/>
      </w:pPr>
      <w:r>
        <w:rPr>
          <w:rFonts w:hint="eastAsia"/>
          <w:color w:val="FF0000"/>
          <w:lang w:val="en-US" w:eastAsia="zh-CN"/>
        </w:rPr>
        <w:t>有反吹气校零 和 无反吹气校零 逻辑上有什么区别</w:t>
      </w:r>
    </w:p>
  </w:comment>
  <w:comment w:id="5" w:author="user" w:date="2023-10-09T15:40:42Z" w:initials="u">
    <w:p w14:paraId="49E2714B">
      <w:pPr>
        <w:pStyle w:val="14"/>
        <w:rPr>
          <w:rFonts w:hint="eastAsia" w:eastAsiaTheme="minorEastAsia"/>
          <w:color w:val="FF0000"/>
          <w:lang w:eastAsia="zh-CN"/>
        </w:rPr>
      </w:pPr>
      <w:r>
        <w:rPr>
          <w:rFonts w:hint="eastAsia"/>
          <w:color w:val="FF0000"/>
          <w:lang w:eastAsia="zh-CN"/>
        </w:rPr>
        <w:t>电磁阀的控制逻辑是怎么样的？</w:t>
      </w:r>
    </w:p>
  </w:comment>
  <w:comment w:id="6" w:author="user" w:date="2023-10-09T15:10:31Z" w:initials="u">
    <w:p w14:paraId="046A7CE8">
      <w:pPr>
        <w:pStyle w:val="14"/>
        <w:rPr>
          <w:rFonts w:hint="eastAsia"/>
          <w:color w:val="FF0000"/>
          <w:lang w:eastAsia="zh-CN"/>
        </w:rPr>
      </w:pPr>
      <w:r>
        <w:rPr>
          <w:rFonts w:hint="eastAsia"/>
          <w:color w:val="FF0000"/>
          <w:lang w:eastAsia="zh-CN"/>
        </w:rPr>
        <w:t>恢复出厂的参数有哪些</w:t>
      </w:r>
    </w:p>
  </w:comment>
  <w:comment w:id="7" w:author="user" w:date="2023-10-09T15:24:07Z" w:initials="u">
    <w:p w14:paraId="00B54754">
      <w:pPr>
        <w:pStyle w:val="14"/>
        <w:rPr>
          <w:rFonts w:hint="eastAsia"/>
          <w:color w:val="FF0000"/>
          <w:lang w:eastAsia="zh-CN"/>
        </w:rPr>
      </w:pPr>
      <w:r>
        <w:rPr>
          <w:rFonts w:hint="eastAsia"/>
          <w:color w:val="FF0000"/>
          <w:lang w:eastAsia="zh-CN"/>
        </w:rPr>
        <w:t>绝对湿度单位如何展示？</w:t>
      </w:r>
    </w:p>
    <w:p w14:paraId="133A62E8">
      <w:pPr>
        <w:pStyle w:val="14"/>
        <w:rPr>
          <w:rFonts w:hint="eastAsia"/>
          <w:color w:val="FF0000"/>
          <w:lang w:eastAsia="zh-CN"/>
        </w:rPr>
      </w:pPr>
      <w:r>
        <w:rPr>
          <w:rFonts w:hint="eastAsia"/>
          <w:color w:val="FF0000"/>
          <w:lang w:eastAsia="zh-CN"/>
        </w:rPr>
        <w:t>相对湿度单位如何展示？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DE215D" w15:done="0"/>
  <w15:commentEx w15:paraId="127F0A9F" w15:done="0"/>
  <w15:commentEx w15:paraId="153E71A8" w15:done="0"/>
  <w15:commentEx w15:paraId="7D3336FC" w15:done="0"/>
  <w15:commentEx w15:paraId="7080260C" w15:done="0"/>
  <w15:commentEx w15:paraId="49E2714B" w15:done="0"/>
  <w15:commentEx w15:paraId="046A7CE8" w15:done="0"/>
  <w15:commentEx w15:paraId="133A62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ArialMT">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Geneva">
    <w:altName w:val="Arial"/>
    <w:panose1 w:val="00000000000000000000"/>
    <w:charset w:val="00"/>
    <w:family w:val="auto"/>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2580159"/>
      <w:docPartObj>
        <w:docPartGallery w:val="autotext"/>
      </w:docPartObj>
    </w:sdtPr>
    <w:sdtContent>
      <w:p>
        <w:pPr>
          <w:pStyle w:val="20"/>
          <w:jc w:val="center"/>
        </w:pPr>
        <w:r>
          <w:fldChar w:fldCharType="begin"/>
        </w:r>
        <w:r>
          <w:instrText xml:space="preserve">PAGE   \* MERGEFORMAT</w:instrText>
        </w:r>
        <w:r>
          <w:fldChar w:fldCharType="separate"/>
        </w:r>
        <w:r>
          <w:rPr>
            <w:lang w:val="zh-CN"/>
          </w:rPr>
          <w:t>27</w:t>
        </w:r>
        <w:r>
          <w:rPr>
            <w:lang w:val="zh-C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912E0D"/>
    <w:multiLevelType w:val="singleLevel"/>
    <w:tmpl w:val="BF912E0D"/>
    <w:lvl w:ilvl="0" w:tentative="0">
      <w:start w:val="1"/>
      <w:numFmt w:val="decimal"/>
      <w:suff w:val="nothing"/>
      <w:lvlText w:val="%1、"/>
      <w:lvlJc w:val="left"/>
    </w:lvl>
  </w:abstractNum>
  <w:abstractNum w:abstractNumId="1">
    <w:nsid w:val="05F65BA2"/>
    <w:multiLevelType w:val="multilevel"/>
    <w:tmpl w:val="05F65BA2"/>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F21C56"/>
    <w:multiLevelType w:val="multilevel"/>
    <w:tmpl w:val="11F21C56"/>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C4F3FC7"/>
    <w:multiLevelType w:val="multilevel"/>
    <w:tmpl w:val="1C4F3FC7"/>
    <w:lvl w:ilvl="0" w:tentative="0">
      <w:start w:val="1"/>
      <w:numFmt w:val="chineseCountingThousand"/>
      <w:lvlText w:val="(%1)"/>
      <w:lvlJc w:val="left"/>
      <w:pPr>
        <w:ind w:left="840" w:hanging="420"/>
      </w:pPr>
    </w:lvl>
    <w:lvl w:ilvl="1" w:tentative="0">
      <w:start w:val="1"/>
      <w:numFmt w:val="decimal"/>
      <w:lvlText w:val="%2."/>
      <w:lvlJc w:val="left"/>
      <w:pPr>
        <w:ind w:left="1210" w:hanging="37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C7E4120"/>
    <w:multiLevelType w:val="multilevel"/>
    <w:tmpl w:val="1C7E4120"/>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99406C"/>
    <w:multiLevelType w:val="multilevel"/>
    <w:tmpl w:val="1C99406C"/>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CEA3EA6"/>
    <w:multiLevelType w:val="multilevel"/>
    <w:tmpl w:val="2CEA3EA6"/>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41B2811"/>
    <w:multiLevelType w:val="multilevel"/>
    <w:tmpl w:val="341B2811"/>
    <w:lvl w:ilvl="0" w:tentative="0">
      <w:start w:val="1"/>
      <w:numFmt w:val="decimal"/>
      <w:lvlText w:val="%1"/>
      <w:lvlJc w:val="left"/>
      <w:pPr>
        <w:ind w:left="432" w:hanging="432"/>
      </w:pPr>
      <w:rPr>
        <w:rFonts w:hint="eastAsia"/>
      </w:rPr>
    </w:lvl>
    <w:lvl w:ilvl="1" w:tentative="0">
      <w:start w:val="1"/>
      <w:numFmt w:val="decimal"/>
      <w:lvlText w:val="%1.%2"/>
      <w:lvlJc w:val="left"/>
      <w:pPr>
        <w:ind w:left="576" w:hanging="576"/>
      </w:pPr>
      <w:rPr>
        <w:rFonts w:hint="eastAsia"/>
      </w:rPr>
    </w:lvl>
    <w:lvl w:ilvl="2" w:tentative="0">
      <w:start w:val="1"/>
      <w:numFmt w:val="decimal"/>
      <w:pStyle w:val="4"/>
      <w:lvlText w:val="%1.%2.%3"/>
      <w:lvlJc w:val="left"/>
      <w:pPr>
        <w:ind w:left="143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8">
    <w:nsid w:val="3A2F5ED3"/>
    <w:multiLevelType w:val="multilevel"/>
    <w:tmpl w:val="3A2F5ED3"/>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441C37E8"/>
    <w:multiLevelType w:val="multilevel"/>
    <w:tmpl w:val="441C37E8"/>
    <w:lvl w:ilvl="0" w:tentative="0">
      <w:start w:val="1"/>
      <w:numFmt w:val="bullet"/>
      <w:lvlText w:val=""/>
      <w:lvlJc w:val="left"/>
      <w:pPr>
        <w:ind w:left="425" w:hanging="425"/>
      </w:pPr>
      <w:rPr>
        <w:rFonts w:hint="default" w:ascii="Wingdings" w:hAnsi="Wingdings"/>
      </w:rPr>
    </w:lvl>
    <w:lvl w:ilvl="1" w:tentative="0">
      <w:start w:val="1"/>
      <w:numFmt w:val="bullet"/>
      <w:lvlText w:val=""/>
      <w:lvlJc w:val="left"/>
      <w:pPr>
        <w:ind w:left="567" w:hanging="567"/>
      </w:pPr>
      <w:rPr>
        <w:rFonts w:hint="default" w:ascii="Wingdings" w:hAnsi="Wingdings"/>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4C8B38EC"/>
    <w:multiLevelType w:val="multilevel"/>
    <w:tmpl w:val="4C8B38EC"/>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D3E0A19"/>
    <w:multiLevelType w:val="multilevel"/>
    <w:tmpl w:val="4D3E0A19"/>
    <w:lvl w:ilvl="0" w:tentative="0">
      <w:start w:val="1"/>
      <w:numFmt w:val="bullet"/>
      <w:lvlText w:val=""/>
      <w:lvlJc w:val="left"/>
      <w:pPr>
        <w:ind w:left="530" w:hanging="420"/>
      </w:pPr>
      <w:rPr>
        <w:rFonts w:hint="default" w:ascii="Wingdings" w:hAnsi="Wingdings"/>
      </w:rPr>
    </w:lvl>
    <w:lvl w:ilvl="1" w:tentative="0">
      <w:start w:val="1"/>
      <w:numFmt w:val="bullet"/>
      <w:lvlText w:val=""/>
      <w:lvlJc w:val="left"/>
      <w:pPr>
        <w:ind w:left="950" w:hanging="420"/>
      </w:pPr>
      <w:rPr>
        <w:rFonts w:hint="default" w:ascii="Wingdings" w:hAnsi="Wingdings"/>
      </w:rPr>
    </w:lvl>
    <w:lvl w:ilvl="2" w:tentative="0">
      <w:start w:val="1"/>
      <w:numFmt w:val="bullet"/>
      <w:lvlText w:val=""/>
      <w:lvlJc w:val="left"/>
      <w:pPr>
        <w:ind w:left="1370" w:hanging="420"/>
      </w:pPr>
      <w:rPr>
        <w:rFonts w:hint="default" w:ascii="Wingdings" w:hAnsi="Wingdings"/>
      </w:rPr>
    </w:lvl>
    <w:lvl w:ilvl="3" w:tentative="0">
      <w:start w:val="1"/>
      <w:numFmt w:val="bullet"/>
      <w:lvlText w:val=""/>
      <w:lvlJc w:val="left"/>
      <w:pPr>
        <w:ind w:left="1790" w:hanging="420"/>
      </w:pPr>
      <w:rPr>
        <w:rFonts w:hint="default" w:ascii="Wingdings" w:hAnsi="Wingdings"/>
      </w:rPr>
    </w:lvl>
    <w:lvl w:ilvl="4" w:tentative="0">
      <w:start w:val="1"/>
      <w:numFmt w:val="bullet"/>
      <w:lvlText w:val=""/>
      <w:lvlJc w:val="left"/>
      <w:pPr>
        <w:ind w:left="2210" w:hanging="420"/>
      </w:pPr>
      <w:rPr>
        <w:rFonts w:hint="default" w:ascii="Wingdings" w:hAnsi="Wingdings"/>
      </w:rPr>
    </w:lvl>
    <w:lvl w:ilvl="5" w:tentative="0">
      <w:start w:val="1"/>
      <w:numFmt w:val="bullet"/>
      <w:lvlText w:val=""/>
      <w:lvlJc w:val="left"/>
      <w:pPr>
        <w:ind w:left="2630" w:hanging="420"/>
      </w:pPr>
      <w:rPr>
        <w:rFonts w:hint="default" w:ascii="Wingdings" w:hAnsi="Wingdings"/>
      </w:rPr>
    </w:lvl>
    <w:lvl w:ilvl="6" w:tentative="0">
      <w:start w:val="1"/>
      <w:numFmt w:val="bullet"/>
      <w:lvlText w:val=""/>
      <w:lvlJc w:val="left"/>
      <w:pPr>
        <w:ind w:left="3050" w:hanging="420"/>
      </w:pPr>
      <w:rPr>
        <w:rFonts w:hint="default" w:ascii="Wingdings" w:hAnsi="Wingdings"/>
      </w:rPr>
    </w:lvl>
    <w:lvl w:ilvl="7" w:tentative="0">
      <w:start w:val="1"/>
      <w:numFmt w:val="bullet"/>
      <w:lvlText w:val=""/>
      <w:lvlJc w:val="left"/>
      <w:pPr>
        <w:ind w:left="3470" w:hanging="420"/>
      </w:pPr>
      <w:rPr>
        <w:rFonts w:hint="default" w:ascii="Wingdings" w:hAnsi="Wingdings"/>
      </w:rPr>
    </w:lvl>
    <w:lvl w:ilvl="8" w:tentative="0">
      <w:start w:val="1"/>
      <w:numFmt w:val="bullet"/>
      <w:lvlText w:val=""/>
      <w:lvlJc w:val="left"/>
      <w:pPr>
        <w:ind w:left="3890" w:hanging="420"/>
      </w:pPr>
      <w:rPr>
        <w:rFonts w:hint="default" w:ascii="Wingdings" w:hAnsi="Wingdings"/>
      </w:rPr>
    </w:lvl>
  </w:abstractNum>
  <w:abstractNum w:abstractNumId="12">
    <w:nsid w:val="524F71C0"/>
    <w:multiLevelType w:val="multilevel"/>
    <w:tmpl w:val="524F71C0"/>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7051541"/>
    <w:multiLevelType w:val="multilevel"/>
    <w:tmpl w:val="5705154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4">
    <w:nsid w:val="631D0BF3"/>
    <w:multiLevelType w:val="multilevel"/>
    <w:tmpl w:val="631D0BF3"/>
    <w:lvl w:ilvl="0" w:tentative="0">
      <w:start w:val="1"/>
      <w:numFmt w:val="decimal"/>
      <w:lvlText w:val="%1."/>
      <w:lvlJc w:val="left"/>
      <w:pPr>
        <w:ind w:left="420" w:hanging="420"/>
      </w:p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87E65DF"/>
    <w:multiLevelType w:val="multilevel"/>
    <w:tmpl w:val="687E65D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0151F01"/>
    <w:multiLevelType w:val="multilevel"/>
    <w:tmpl w:val="70151F0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pStyle w:val="69"/>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7">
    <w:nsid w:val="7BB655B3"/>
    <w:multiLevelType w:val="multilevel"/>
    <w:tmpl w:val="7BB655B3"/>
    <w:lvl w:ilvl="0" w:tentative="0">
      <w:start w:val="1"/>
      <w:numFmt w:val="decimal"/>
      <w:pStyle w:val="64"/>
      <w:lvlText w:val="图 %1"/>
      <w:lvlJc w:val="left"/>
      <w:pPr>
        <w:tabs>
          <w:tab w:val="left" w:pos="680"/>
        </w:tabs>
        <w:ind w:left="680" w:hanging="68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8"/>
  </w:num>
  <w:num w:numId="2">
    <w:abstractNumId w:val="7"/>
  </w:num>
  <w:num w:numId="3">
    <w:abstractNumId w:val="17"/>
  </w:num>
  <w:num w:numId="4">
    <w:abstractNumId w:val="16"/>
  </w:num>
  <w:num w:numId="5">
    <w:abstractNumId w:val="0"/>
  </w:num>
  <w:num w:numId="6">
    <w:abstractNumId w:val="13"/>
  </w:num>
  <w:num w:numId="7">
    <w:abstractNumId w:val="3"/>
  </w:num>
  <w:num w:numId="8">
    <w:abstractNumId w:val="9"/>
  </w:num>
  <w:num w:numId="9">
    <w:abstractNumId w:val="15"/>
  </w:num>
  <w:num w:numId="10">
    <w:abstractNumId w:val="11"/>
  </w:num>
  <w:num w:numId="11">
    <w:abstractNumId w:val="14"/>
  </w:num>
  <w:num w:numId="12">
    <w:abstractNumId w:val="6"/>
  </w:num>
  <w:num w:numId="13">
    <w:abstractNumId w:val="4"/>
  </w:num>
  <w:num w:numId="14">
    <w:abstractNumId w:val="12"/>
  </w:num>
  <w:num w:numId="15">
    <w:abstractNumId w:val="10"/>
  </w:num>
  <w:num w:numId="16">
    <w:abstractNumId w:val="2"/>
  </w:num>
  <w:num w:numId="17">
    <w:abstractNumId w:val="1"/>
  </w:num>
  <w:num w:numId="1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NmZmU3NzI5OTE4YjBlMTU0N2ZjMmVlYWQ1ZDJiZTYifQ=="/>
  </w:docVars>
  <w:rsids>
    <w:rsidRoot w:val="00905853"/>
    <w:rsid w:val="00025F97"/>
    <w:rsid w:val="00033E19"/>
    <w:rsid w:val="000712AB"/>
    <w:rsid w:val="00095A79"/>
    <w:rsid w:val="000A51BB"/>
    <w:rsid w:val="000B05B5"/>
    <w:rsid w:val="000B4EC5"/>
    <w:rsid w:val="000D7686"/>
    <w:rsid w:val="00121092"/>
    <w:rsid w:val="00157075"/>
    <w:rsid w:val="0017100A"/>
    <w:rsid w:val="00172F2E"/>
    <w:rsid w:val="0019309D"/>
    <w:rsid w:val="001A06D3"/>
    <w:rsid w:val="001A1418"/>
    <w:rsid w:val="001B6434"/>
    <w:rsid w:val="001D52C6"/>
    <w:rsid w:val="001F0A8D"/>
    <w:rsid w:val="00246F21"/>
    <w:rsid w:val="00254E64"/>
    <w:rsid w:val="00261482"/>
    <w:rsid w:val="002B1725"/>
    <w:rsid w:val="002B56A9"/>
    <w:rsid w:val="002D4054"/>
    <w:rsid w:val="00302543"/>
    <w:rsid w:val="00307D18"/>
    <w:rsid w:val="003127C7"/>
    <w:rsid w:val="0039165B"/>
    <w:rsid w:val="003932AA"/>
    <w:rsid w:val="003B30CA"/>
    <w:rsid w:val="003C0D59"/>
    <w:rsid w:val="003D17FA"/>
    <w:rsid w:val="003E2CE6"/>
    <w:rsid w:val="004137E6"/>
    <w:rsid w:val="004355C8"/>
    <w:rsid w:val="00460346"/>
    <w:rsid w:val="00470993"/>
    <w:rsid w:val="00484BD7"/>
    <w:rsid w:val="00485E75"/>
    <w:rsid w:val="00492690"/>
    <w:rsid w:val="004C0A95"/>
    <w:rsid w:val="004F02C0"/>
    <w:rsid w:val="0053392C"/>
    <w:rsid w:val="005A0565"/>
    <w:rsid w:val="005C5A73"/>
    <w:rsid w:val="005D13DD"/>
    <w:rsid w:val="005D40CD"/>
    <w:rsid w:val="005E402C"/>
    <w:rsid w:val="00604362"/>
    <w:rsid w:val="00613B08"/>
    <w:rsid w:val="00617307"/>
    <w:rsid w:val="00620A66"/>
    <w:rsid w:val="00687766"/>
    <w:rsid w:val="00692818"/>
    <w:rsid w:val="00695641"/>
    <w:rsid w:val="00696C81"/>
    <w:rsid w:val="006B7B62"/>
    <w:rsid w:val="006D4204"/>
    <w:rsid w:val="0073091B"/>
    <w:rsid w:val="0077489B"/>
    <w:rsid w:val="00782D98"/>
    <w:rsid w:val="007911DA"/>
    <w:rsid w:val="007929A9"/>
    <w:rsid w:val="007A0E3C"/>
    <w:rsid w:val="007A3B3A"/>
    <w:rsid w:val="007A74D9"/>
    <w:rsid w:val="007C095C"/>
    <w:rsid w:val="007C7F19"/>
    <w:rsid w:val="007F2016"/>
    <w:rsid w:val="00800E32"/>
    <w:rsid w:val="008043EF"/>
    <w:rsid w:val="008077F6"/>
    <w:rsid w:val="00812056"/>
    <w:rsid w:val="00851673"/>
    <w:rsid w:val="00874D38"/>
    <w:rsid w:val="008933F8"/>
    <w:rsid w:val="00897AB0"/>
    <w:rsid w:val="008E2036"/>
    <w:rsid w:val="00902BC0"/>
    <w:rsid w:val="00905853"/>
    <w:rsid w:val="00906A06"/>
    <w:rsid w:val="0091439C"/>
    <w:rsid w:val="009356D6"/>
    <w:rsid w:val="00937649"/>
    <w:rsid w:val="009512A4"/>
    <w:rsid w:val="00964CBF"/>
    <w:rsid w:val="009673E6"/>
    <w:rsid w:val="00972C29"/>
    <w:rsid w:val="00974E0B"/>
    <w:rsid w:val="00981E27"/>
    <w:rsid w:val="00982F4D"/>
    <w:rsid w:val="0099158A"/>
    <w:rsid w:val="009B036B"/>
    <w:rsid w:val="009B2F50"/>
    <w:rsid w:val="009B6D05"/>
    <w:rsid w:val="009C00B2"/>
    <w:rsid w:val="009C143C"/>
    <w:rsid w:val="009E3E2B"/>
    <w:rsid w:val="009E4E0C"/>
    <w:rsid w:val="009E4E65"/>
    <w:rsid w:val="00A04994"/>
    <w:rsid w:val="00A04B60"/>
    <w:rsid w:val="00A1037B"/>
    <w:rsid w:val="00A21444"/>
    <w:rsid w:val="00A45B8D"/>
    <w:rsid w:val="00A72B16"/>
    <w:rsid w:val="00A73BD1"/>
    <w:rsid w:val="00A73CD3"/>
    <w:rsid w:val="00AA23E7"/>
    <w:rsid w:val="00AA3FDC"/>
    <w:rsid w:val="00AB5D89"/>
    <w:rsid w:val="00AD1364"/>
    <w:rsid w:val="00AD51DA"/>
    <w:rsid w:val="00B05CD6"/>
    <w:rsid w:val="00B268CD"/>
    <w:rsid w:val="00B7291B"/>
    <w:rsid w:val="00B804CF"/>
    <w:rsid w:val="00B80C23"/>
    <w:rsid w:val="00B84D34"/>
    <w:rsid w:val="00BD612F"/>
    <w:rsid w:val="00BF328B"/>
    <w:rsid w:val="00C157C8"/>
    <w:rsid w:val="00C16085"/>
    <w:rsid w:val="00C2100C"/>
    <w:rsid w:val="00C3543C"/>
    <w:rsid w:val="00C53596"/>
    <w:rsid w:val="00CA41A9"/>
    <w:rsid w:val="00CA4B3F"/>
    <w:rsid w:val="00CB1171"/>
    <w:rsid w:val="00CB1F38"/>
    <w:rsid w:val="00CC1B21"/>
    <w:rsid w:val="00CC4163"/>
    <w:rsid w:val="00CD2B97"/>
    <w:rsid w:val="00CE50C6"/>
    <w:rsid w:val="00CF07F6"/>
    <w:rsid w:val="00CF32A3"/>
    <w:rsid w:val="00D249B5"/>
    <w:rsid w:val="00D8208A"/>
    <w:rsid w:val="00D856CC"/>
    <w:rsid w:val="00DA5CBC"/>
    <w:rsid w:val="00DA69E9"/>
    <w:rsid w:val="00DC1F28"/>
    <w:rsid w:val="00DE1B50"/>
    <w:rsid w:val="00DF3948"/>
    <w:rsid w:val="00E04BEF"/>
    <w:rsid w:val="00E05DB0"/>
    <w:rsid w:val="00E068FB"/>
    <w:rsid w:val="00E251C6"/>
    <w:rsid w:val="00E57026"/>
    <w:rsid w:val="00E67B23"/>
    <w:rsid w:val="00E72685"/>
    <w:rsid w:val="00E85452"/>
    <w:rsid w:val="00E900F7"/>
    <w:rsid w:val="00E90830"/>
    <w:rsid w:val="00EA3546"/>
    <w:rsid w:val="00EB3CC1"/>
    <w:rsid w:val="00EB7B4F"/>
    <w:rsid w:val="00EC17E4"/>
    <w:rsid w:val="00F15200"/>
    <w:rsid w:val="00F20D9E"/>
    <w:rsid w:val="00F2181C"/>
    <w:rsid w:val="00F37924"/>
    <w:rsid w:val="00F439D9"/>
    <w:rsid w:val="00F84F0D"/>
    <w:rsid w:val="00FC1AE6"/>
    <w:rsid w:val="00FD3B13"/>
    <w:rsid w:val="00FE0847"/>
    <w:rsid w:val="02746F16"/>
    <w:rsid w:val="112C6F49"/>
    <w:rsid w:val="13CB737F"/>
    <w:rsid w:val="15D76DF1"/>
    <w:rsid w:val="18784278"/>
    <w:rsid w:val="1A442663"/>
    <w:rsid w:val="1B866036"/>
    <w:rsid w:val="20C07CEF"/>
    <w:rsid w:val="23965D2A"/>
    <w:rsid w:val="271A2793"/>
    <w:rsid w:val="28593B9C"/>
    <w:rsid w:val="2C6F14EE"/>
    <w:rsid w:val="2D6A7F4C"/>
    <w:rsid w:val="305E146C"/>
    <w:rsid w:val="31097D0B"/>
    <w:rsid w:val="379362EF"/>
    <w:rsid w:val="38A943F0"/>
    <w:rsid w:val="3FA06623"/>
    <w:rsid w:val="4B2B0B52"/>
    <w:rsid w:val="4CE07F77"/>
    <w:rsid w:val="5540021F"/>
    <w:rsid w:val="588953DF"/>
    <w:rsid w:val="594A4899"/>
    <w:rsid w:val="639808F7"/>
    <w:rsid w:val="657F1688"/>
    <w:rsid w:val="776C1A2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3" w:semiHidden="0" w:name="heading 2"/>
    <w:lsdException w:qFormat="1" w:uiPriority="4" w:semiHidden="0" w:name="heading 3"/>
    <w:lsdException w:qFormat="1" w:uiPriority="5" w:semiHidden="0" w:name="heading 4"/>
    <w:lsdException w:qFormat="1" w:uiPriority="6"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2"/>
    <w:pPr>
      <w:keepNext/>
      <w:keepLines/>
      <w:numPr>
        <w:ilvl w:val="0"/>
        <w:numId w:val="1"/>
      </w:numPr>
      <w:spacing w:before="120" w:after="120"/>
      <w:outlineLvl w:val="0"/>
    </w:pPr>
    <w:rPr>
      <w:rFonts w:ascii="Times New Roman" w:hAnsi="Times New Roman" w:eastAsiaTheme="majorEastAsia"/>
      <w:b/>
      <w:bCs/>
      <w:kern w:val="44"/>
      <w:sz w:val="36"/>
      <w:szCs w:val="36"/>
    </w:rPr>
  </w:style>
  <w:style w:type="paragraph" w:styleId="3">
    <w:name w:val="heading 2"/>
    <w:basedOn w:val="1"/>
    <w:next w:val="1"/>
    <w:link w:val="36"/>
    <w:unhideWhenUsed/>
    <w:qFormat/>
    <w:uiPriority w:val="3"/>
    <w:pPr>
      <w:keepNext/>
      <w:keepLines/>
      <w:numPr>
        <w:ilvl w:val="1"/>
        <w:numId w:val="1"/>
      </w:numPr>
      <w:spacing w:before="260" w:after="260" w:line="416" w:lineRule="auto"/>
      <w:outlineLvl w:val="1"/>
    </w:pPr>
    <w:rPr>
      <w:rFonts w:asciiTheme="majorHAnsi" w:hAnsiTheme="majorHAnsi" w:eastAsiaTheme="majorEastAsia" w:cstheme="majorBidi"/>
      <w:b/>
      <w:bCs/>
      <w:sz w:val="28"/>
      <w:szCs w:val="28"/>
    </w:rPr>
  </w:style>
  <w:style w:type="paragraph" w:styleId="4">
    <w:name w:val="heading 3"/>
    <w:basedOn w:val="1"/>
    <w:next w:val="1"/>
    <w:link w:val="37"/>
    <w:unhideWhenUsed/>
    <w:qFormat/>
    <w:uiPriority w:val="4"/>
    <w:pPr>
      <w:keepNext/>
      <w:keepLines/>
      <w:numPr>
        <w:ilvl w:val="2"/>
        <w:numId w:val="2"/>
      </w:numPr>
      <w:spacing w:before="120" w:after="120"/>
      <w:ind w:left="826" w:hanging="826" w:hangingChars="343"/>
      <w:outlineLvl w:val="2"/>
    </w:pPr>
    <w:rPr>
      <w:rFonts w:eastAsiaTheme="majorEastAsia"/>
      <w:b/>
      <w:bCs/>
      <w:sz w:val="24"/>
      <w:szCs w:val="32"/>
      <w:shd w:val="clear" w:color="auto" w:fill="FFFFFF"/>
    </w:rPr>
  </w:style>
  <w:style w:type="paragraph" w:styleId="5">
    <w:name w:val="heading 4"/>
    <w:basedOn w:val="1"/>
    <w:next w:val="1"/>
    <w:link w:val="38"/>
    <w:unhideWhenUsed/>
    <w:qFormat/>
    <w:uiPriority w:val="5"/>
    <w:pPr>
      <w:keepNext/>
      <w:keepLines/>
      <w:numPr>
        <w:ilvl w:val="3"/>
        <w:numId w:val="2"/>
      </w:numPr>
      <w:spacing w:before="120" w:after="120"/>
      <w:outlineLvl w:val="3"/>
    </w:pPr>
    <w:rPr>
      <w:rFonts w:asciiTheme="majorHAnsi" w:hAnsiTheme="majorHAnsi" w:eastAsiaTheme="majorEastAsia" w:cstheme="majorBidi"/>
      <w:b/>
      <w:bCs/>
      <w:szCs w:val="28"/>
    </w:rPr>
  </w:style>
  <w:style w:type="paragraph" w:styleId="6">
    <w:name w:val="heading 5"/>
    <w:basedOn w:val="1"/>
    <w:next w:val="1"/>
    <w:link w:val="39"/>
    <w:unhideWhenUsed/>
    <w:qFormat/>
    <w:uiPriority w:val="6"/>
    <w:pPr>
      <w:keepNext/>
      <w:keepLines/>
      <w:numPr>
        <w:ilvl w:val="4"/>
        <w:numId w:val="2"/>
      </w:numPr>
      <w:spacing w:before="280" w:after="290" w:line="376" w:lineRule="auto"/>
      <w:outlineLvl w:val="4"/>
    </w:pPr>
    <w:rPr>
      <w:rFonts w:ascii="Times New Roman" w:hAnsi="Times New Roman"/>
      <w:b/>
      <w:bCs/>
      <w:sz w:val="28"/>
      <w:szCs w:val="28"/>
    </w:rPr>
  </w:style>
  <w:style w:type="paragraph" w:styleId="7">
    <w:name w:val="heading 6"/>
    <w:basedOn w:val="1"/>
    <w:next w:val="1"/>
    <w:link w:val="40"/>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41"/>
    <w:unhideWhenUsed/>
    <w:qFormat/>
    <w:uiPriority w:val="9"/>
    <w:pPr>
      <w:keepNext/>
      <w:keepLines/>
      <w:numPr>
        <w:ilvl w:val="6"/>
        <w:numId w:val="2"/>
      </w:numPr>
      <w:spacing w:before="240" w:after="64" w:line="320" w:lineRule="auto"/>
      <w:outlineLvl w:val="6"/>
    </w:pPr>
    <w:rPr>
      <w:rFonts w:ascii="Times New Roman" w:hAnsi="Times New Roman"/>
      <w:b/>
      <w:bCs/>
    </w:rPr>
  </w:style>
  <w:style w:type="paragraph" w:styleId="9">
    <w:name w:val="heading 8"/>
    <w:basedOn w:val="1"/>
    <w:next w:val="1"/>
    <w:link w:val="42"/>
    <w:unhideWhenUsed/>
    <w:qFormat/>
    <w:uiPriority w:val="9"/>
    <w:pPr>
      <w:keepNext/>
      <w:keepLines/>
      <w:numPr>
        <w:ilvl w:val="7"/>
        <w:numId w:val="2"/>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43"/>
    <w:unhideWhenUsed/>
    <w:qFormat/>
    <w:uiPriority w:val="9"/>
    <w:pPr>
      <w:keepNext/>
      <w:keepLines/>
      <w:numPr>
        <w:ilvl w:val="8"/>
        <w:numId w:val="2"/>
      </w:numPr>
      <w:spacing w:before="240" w:after="64" w:line="320" w:lineRule="auto"/>
      <w:outlineLvl w:val="8"/>
    </w:pPr>
    <w:rPr>
      <w:rFonts w:asciiTheme="majorHAnsi" w:hAnsiTheme="majorHAnsi" w:eastAsiaTheme="majorEastAsia" w:cstheme="majorBidi"/>
      <w:szCs w:val="21"/>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style>
  <w:style w:type="paragraph" w:styleId="12">
    <w:name w:val="Normal Indent"/>
    <w:basedOn w:val="1"/>
    <w:qFormat/>
    <w:uiPriority w:val="0"/>
    <w:pPr>
      <w:ind w:firstLine="420"/>
    </w:pPr>
    <w:rPr>
      <w:rFonts w:ascii="Times New Roman" w:hAnsi="Times New Roman" w:eastAsia="宋体" w:cs="Times New Roman"/>
      <w:szCs w:val="20"/>
    </w:rPr>
  </w:style>
  <w:style w:type="paragraph" w:styleId="13">
    <w:name w:val="Document Map"/>
    <w:basedOn w:val="1"/>
    <w:link w:val="56"/>
    <w:unhideWhenUsed/>
    <w:qFormat/>
    <w:uiPriority w:val="99"/>
    <w:rPr>
      <w:rFonts w:ascii="宋体"/>
      <w:sz w:val="18"/>
      <w:szCs w:val="18"/>
    </w:rPr>
  </w:style>
  <w:style w:type="paragraph" w:styleId="14">
    <w:name w:val="annotation text"/>
    <w:basedOn w:val="1"/>
    <w:link w:val="76"/>
    <w:semiHidden/>
    <w:unhideWhenUsed/>
    <w:qFormat/>
    <w:uiPriority w:val="99"/>
    <w:pPr>
      <w:jc w:val="left"/>
    </w:pPr>
  </w:style>
  <w:style w:type="paragraph" w:styleId="15">
    <w:name w:val="toc 5"/>
    <w:basedOn w:val="1"/>
    <w:next w:val="1"/>
    <w:unhideWhenUsed/>
    <w:qFormat/>
    <w:uiPriority w:val="39"/>
    <w:pPr>
      <w:ind w:left="1680" w:leftChars="800"/>
    </w:pPr>
  </w:style>
  <w:style w:type="paragraph" w:styleId="16">
    <w:name w:val="toc 3"/>
    <w:basedOn w:val="1"/>
    <w:next w:val="1"/>
    <w:unhideWhenUsed/>
    <w:qFormat/>
    <w:uiPriority w:val="39"/>
    <w:pPr>
      <w:ind w:left="840" w:leftChars="400"/>
    </w:pPr>
  </w:style>
  <w:style w:type="paragraph" w:styleId="17">
    <w:name w:val="Plain Text"/>
    <w:basedOn w:val="1"/>
    <w:link w:val="51"/>
    <w:qFormat/>
    <w:uiPriority w:val="0"/>
    <w:rPr>
      <w:rFonts w:ascii="宋体" w:hAnsi="Courier New"/>
      <w:szCs w:val="20"/>
    </w:rPr>
  </w:style>
  <w:style w:type="paragraph" w:styleId="18">
    <w:name w:val="toc 8"/>
    <w:basedOn w:val="1"/>
    <w:next w:val="1"/>
    <w:unhideWhenUsed/>
    <w:qFormat/>
    <w:uiPriority w:val="39"/>
    <w:pPr>
      <w:ind w:left="2940" w:leftChars="1400"/>
    </w:pPr>
  </w:style>
  <w:style w:type="paragraph" w:styleId="19">
    <w:name w:val="Balloon Text"/>
    <w:basedOn w:val="1"/>
    <w:link w:val="48"/>
    <w:unhideWhenUsed/>
    <w:qFormat/>
    <w:uiPriority w:val="99"/>
    <w:rPr>
      <w:sz w:val="18"/>
      <w:szCs w:val="18"/>
    </w:rPr>
  </w:style>
  <w:style w:type="paragraph" w:styleId="20">
    <w:name w:val="footer"/>
    <w:basedOn w:val="1"/>
    <w:link w:val="50"/>
    <w:unhideWhenUsed/>
    <w:qFormat/>
    <w:uiPriority w:val="99"/>
    <w:pPr>
      <w:tabs>
        <w:tab w:val="center" w:pos="4153"/>
        <w:tab w:val="right" w:pos="8306"/>
      </w:tabs>
      <w:jc w:val="left"/>
    </w:pPr>
    <w:rPr>
      <w:sz w:val="18"/>
      <w:szCs w:val="18"/>
    </w:rPr>
  </w:style>
  <w:style w:type="paragraph" w:styleId="21">
    <w:name w:val="header"/>
    <w:basedOn w:val="1"/>
    <w:link w:val="49"/>
    <w:unhideWhenUsed/>
    <w:qFormat/>
    <w:uiPriority w:val="99"/>
    <w:pPr>
      <w:pBdr>
        <w:bottom w:val="single" w:color="auto" w:sz="6" w:space="1"/>
      </w:pBdr>
      <w:tabs>
        <w:tab w:val="center" w:pos="4153"/>
        <w:tab w:val="right" w:pos="8306"/>
      </w:tabs>
      <w:jc w:val="center"/>
    </w:pPr>
    <w:rPr>
      <w:sz w:val="18"/>
      <w:szCs w:val="18"/>
    </w:rPr>
  </w:style>
  <w:style w:type="paragraph" w:styleId="22">
    <w:name w:val="toc 1"/>
    <w:basedOn w:val="1"/>
    <w:next w:val="1"/>
    <w:unhideWhenUsed/>
    <w:qFormat/>
    <w:uiPriority w:val="39"/>
  </w:style>
  <w:style w:type="paragraph" w:styleId="23">
    <w:name w:val="toc 4"/>
    <w:basedOn w:val="1"/>
    <w:next w:val="1"/>
    <w:unhideWhenUsed/>
    <w:qFormat/>
    <w:uiPriority w:val="39"/>
    <w:pPr>
      <w:ind w:left="1260" w:leftChars="600"/>
    </w:pPr>
  </w:style>
  <w:style w:type="paragraph" w:styleId="24">
    <w:name w:val="toc 6"/>
    <w:basedOn w:val="1"/>
    <w:next w:val="1"/>
    <w:unhideWhenUsed/>
    <w:qFormat/>
    <w:uiPriority w:val="39"/>
    <w:pPr>
      <w:ind w:left="2100" w:leftChars="1000"/>
    </w:pPr>
  </w:style>
  <w:style w:type="paragraph" w:styleId="25">
    <w:name w:val="toc 2"/>
    <w:basedOn w:val="1"/>
    <w:next w:val="1"/>
    <w:unhideWhenUsed/>
    <w:qFormat/>
    <w:uiPriority w:val="39"/>
    <w:pPr>
      <w:ind w:left="420" w:leftChars="200"/>
    </w:pPr>
  </w:style>
  <w:style w:type="paragraph" w:styleId="26">
    <w:name w:val="toc 9"/>
    <w:basedOn w:val="1"/>
    <w:next w:val="1"/>
    <w:unhideWhenUsed/>
    <w:qFormat/>
    <w:uiPriority w:val="39"/>
    <w:pPr>
      <w:ind w:left="3360" w:leftChars="1600"/>
    </w:pPr>
  </w:style>
  <w:style w:type="paragraph" w:styleId="27">
    <w:name w:val="index 1"/>
    <w:basedOn w:val="1"/>
    <w:next w:val="1"/>
    <w:qFormat/>
    <w:uiPriority w:val="0"/>
    <w:rPr>
      <w:rFonts w:ascii="Times New Roman" w:hAnsi="Times New Roman"/>
      <w:szCs w:val="20"/>
    </w:rPr>
  </w:style>
  <w:style w:type="paragraph" w:styleId="28">
    <w:name w:val="Title"/>
    <w:basedOn w:val="1"/>
    <w:next w:val="1"/>
    <w:link w:val="44"/>
    <w:qFormat/>
    <w:uiPriority w:val="10"/>
    <w:pPr>
      <w:spacing w:before="240" w:after="60"/>
      <w:jc w:val="center"/>
      <w:outlineLvl w:val="0"/>
    </w:pPr>
    <w:rPr>
      <w:rFonts w:asciiTheme="majorHAnsi" w:hAnsiTheme="majorHAnsi" w:cstheme="majorBidi"/>
      <w:b/>
      <w:bCs/>
      <w:sz w:val="84"/>
      <w:szCs w:val="32"/>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Emphasis"/>
    <w:basedOn w:val="31"/>
    <w:qFormat/>
    <w:uiPriority w:val="20"/>
    <w:rPr>
      <w:color w:val="CC0000"/>
    </w:rPr>
  </w:style>
  <w:style w:type="character" w:styleId="33">
    <w:name w:val="Hyperlink"/>
    <w:basedOn w:val="31"/>
    <w:unhideWhenUsed/>
    <w:qFormat/>
    <w:uiPriority w:val="99"/>
    <w:rPr>
      <w:color w:val="0000FF" w:themeColor="hyperlink"/>
      <w:u w:val="single"/>
      <w14:textFill>
        <w14:solidFill>
          <w14:schemeClr w14:val="hlink"/>
        </w14:solidFill>
      </w14:textFill>
    </w:rPr>
  </w:style>
  <w:style w:type="character" w:styleId="34">
    <w:name w:val="annotation reference"/>
    <w:basedOn w:val="31"/>
    <w:semiHidden/>
    <w:unhideWhenUsed/>
    <w:qFormat/>
    <w:uiPriority w:val="99"/>
    <w:rPr>
      <w:sz w:val="21"/>
      <w:szCs w:val="21"/>
    </w:rPr>
  </w:style>
  <w:style w:type="character" w:customStyle="1" w:styleId="35">
    <w:name w:val="标题 1 Char"/>
    <w:basedOn w:val="31"/>
    <w:link w:val="2"/>
    <w:qFormat/>
    <w:uiPriority w:val="2"/>
    <w:rPr>
      <w:rFonts w:ascii="Times New Roman" w:hAnsi="Times New Roman" w:eastAsiaTheme="majorEastAsia"/>
      <w:b/>
      <w:bCs/>
      <w:kern w:val="44"/>
      <w:sz w:val="36"/>
      <w:szCs w:val="36"/>
    </w:rPr>
  </w:style>
  <w:style w:type="character" w:customStyle="1" w:styleId="36">
    <w:name w:val="标题 2 Char"/>
    <w:basedOn w:val="31"/>
    <w:link w:val="3"/>
    <w:qFormat/>
    <w:uiPriority w:val="3"/>
    <w:rPr>
      <w:rFonts w:asciiTheme="majorHAnsi" w:hAnsiTheme="majorHAnsi" w:eastAsiaTheme="majorEastAsia" w:cstheme="majorBidi"/>
      <w:b/>
      <w:bCs/>
      <w:sz w:val="28"/>
      <w:szCs w:val="28"/>
    </w:rPr>
  </w:style>
  <w:style w:type="character" w:customStyle="1" w:styleId="37">
    <w:name w:val="标题 3 Char"/>
    <w:basedOn w:val="31"/>
    <w:link w:val="4"/>
    <w:qFormat/>
    <w:uiPriority w:val="4"/>
    <w:rPr>
      <w:rFonts w:eastAsiaTheme="majorEastAsia"/>
      <w:b/>
      <w:bCs/>
      <w:sz w:val="24"/>
      <w:szCs w:val="32"/>
    </w:rPr>
  </w:style>
  <w:style w:type="character" w:customStyle="1" w:styleId="38">
    <w:name w:val="标题 4 Char"/>
    <w:basedOn w:val="31"/>
    <w:link w:val="5"/>
    <w:qFormat/>
    <w:uiPriority w:val="5"/>
    <w:rPr>
      <w:rFonts w:asciiTheme="majorHAnsi" w:hAnsiTheme="majorHAnsi" w:eastAsiaTheme="majorEastAsia" w:cstheme="majorBidi"/>
      <w:b/>
      <w:bCs/>
      <w:szCs w:val="28"/>
    </w:rPr>
  </w:style>
  <w:style w:type="character" w:customStyle="1" w:styleId="39">
    <w:name w:val="标题 5 Char"/>
    <w:basedOn w:val="31"/>
    <w:link w:val="6"/>
    <w:qFormat/>
    <w:uiPriority w:val="6"/>
    <w:rPr>
      <w:rFonts w:ascii="Times New Roman" w:hAnsi="Times New Roman"/>
      <w:b/>
      <w:bCs/>
      <w:sz w:val="28"/>
      <w:szCs w:val="28"/>
    </w:rPr>
  </w:style>
  <w:style w:type="character" w:customStyle="1" w:styleId="40">
    <w:name w:val="标题 6 Char"/>
    <w:basedOn w:val="31"/>
    <w:link w:val="7"/>
    <w:qFormat/>
    <w:uiPriority w:val="9"/>
    <w:rPr>
      <w:rFonts w:asciiTheme="majorHAnsi" w:hAnsiTheme="majorHAnsi" w:eastAsiaTheme="majorEastAsia" w:cstheme="majorBidi"/>
      <w:b/>
      <w:bCs/>
    </w:rPr>
  </w:style>
  <w:style w:type="character" w:customStyle="1" w:styleId="41">
    <w:name w:val="标题 7 Char"/>
    <w:basedOn w:val="31"/>
    <w:link w:val="8"/>
    <w:qFormat/>
    <w:uiPriority w:val="9"/>
    <w:rPr>
      <w:rFonts w:ascii="Times New Roman" w:hAnsi="Times New Roman"/>
      <w:b/>
      <w:bCs/>
    </w:rPr>
  </w:style>
  <w:style w:type="character" w:customStyle="1" w:styleId="42">
    <w:name w:val="标题 8 Char"/>
    <w:basedOn w:val="31"/>
    <w:link w:val="9"/>
    <w:qFormat/>
    <w:uiPriority w:val="9"/>
    <w:rPr>
      <w:rFonts w:asciiTheme="majorHAnsi" w:hAnsiTheme="majorHAnsi" w:eastAsiaTheme="majorEastAsia" w:cstheme="majorBidi"/>
    </w:rPr>
  </w:style>
  <w:style w:type="character" w:customStyle="1" w:styleId="43">
    <w:name w:val="标题 9 Char"/>
    <w:basedOn w:val="31"/>
    <w:link w:val="10"/>
    <w:qFormat/>
    <w:uiPriority w:val="9"/>
    <w:rPr>
      <w:rFonts w:asciiTheme="majorHAnsi" w:hAnsiTheme="majorHAnsi" w:eastAsiaTheme="majorEastAsia" w:cstheme="majorBidi"/>
      <w:szCs w:val="21"/>
    </w:rPr>
  </w:style>
  <w:style w:type="character" w:customStyle="1" w:styleId="44">
    <w:name w:val="标题 Char"/>
    <w:basedOn w:val="31"/>
    <w:link w:val="28"/>
    <w:qFormat/>
    <w:uiPriority w:val="10"/>
    <w:rPr>
      <w:rFonts w:eastAsia="宋体" w:asciiTheme="majorHAnsi" w:hAnsiTheme="majorHAnsi" w:cstheme="majorBidi"/>
      <w:b/>
      <w:bCs/>
      <w:sz w:val="84"/>
      <w:szCs w:val="32"/>
    </w:rPr>
  </w:style>
  <w:style w:type="paragraph" w:styleId="45">
    <w:name w:val="List Paragraph"/>
    <w:basedOn w:val="1"/>
    <w:link w:val="46"/>
    <w:qFormat/>
    <w:uiPriority w:val="34"/>
    <w:pPr>
      <w:ind w:firstLine="200" w:firstLineChars="200"/>
      <w:jc w:val="left"/>
    </w:pPr>
    <w:rPr>
      <w:rFonts w:ascii="仿宋" w:hAnsi="仿宋" w:cs="仿宋"/>
      <w:szCs w:val="24"/>
    </w:rPr>
  </w:style>
  <w:style w:type="character" w:customStyle="1" w:styleId="46">
    <w:name w:val="列出段落 Char"/>
    <w:link w:val="45"/>
    <w:qFormat/>
    <w:uiPriority w:val="34"/>
    <w:rPr>
      <w:rFonts w:ascii="仿宋" w:hAnsi="仿宋" w:cs="仿宋"/>
      <w:szCs w:val="24"/>
    </w:rPr>
  </w:style>
  <w:style w:type="paragraph" w:customStyle="1" w:styleId="47">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cstheme="majorBidi"/>
      <w:color w:val="376092" w:themeColor="accent1" w:themeShade="BF"/>
      <w:kern w:val="0"/>
      <w:sz w:val="28"/>
      <w:szCs w:val="28"/>
    </w:rPr>
  </w:style>
  <w:style w:type="character" w:customStyle="1" w:styleId="48">
    <w:name w:val="批注框文本 Char"/>
    <w:basedOn w:val="31"/>
    <w:link w:val="19"/>
    <w:qFormat/>
    <w:uiPriority w:val="99"/>
    <w:rPr>
      <w:rFonts w:ascii="Calibri" w:hAnsi="Calibri" w:eastAsia="宋体" w:cs="Times New Roman"/>
      <w:sz w:val="18"/>
      <w:szCs w:val="18"/>
    </w:rPr>
  </w:style>
  <w:style w:type="character" w:customStyle="1" w:styleId="49">
    <w:name w:val="页眉 Char"/>
    <w:basedOn w:val="31"/>
    <w:link w:val="21"/>
    <w:qFormat/>
    <w:uiPriority w:val="99"/>
    <w:rPr>
      <w:rFonts w:ascii="Calibri" w:hAnsi="Calibri" w:eastAsia="宋体" w:cs="Times New Roman"/>
      <w:sz w:val="18"/>
      <w:szCs w:val="18"/>
    </w:rPr>
  </w:style>
  <w:style w:type="character" w:customStyle="1" w:styleId="50">
    <w:name w:val="页脚 Char"/>
    <w:basedOn w:val="31"/>
    <w:link w:val="20"/>
    <w:qFormat/>
    <w:uiPriority w:val="99"/>
    <w:rPr>
      <w:rFonts w:ascii="Calibri" w:hAnsi="Calibri" w:eastAsia="宋体" w:cs="Times New Roman"/>
      <w:sz w:val="18"/>
      <w:szCs w:val="18"/>
    </w:rPr>
  </w:style>
  <w:style w:type="character" w:customStyle="1" w:styleId="51">
    <w:name w:val="纯文本 Char"/>
    <w:basedOn w:val="31"/>
    <w:link w:val="17"/>
    <w:qFormat/>
    <w:uiPriority w:val="0"/>
    <w:rPr>
      <w:rFonts w:ascii="宋体" w:hAnsi="Courier New" w:eastAsia="宋体" w:cs="Times New Roman"/>
      <w:szCs w:val="20"/>
    </w:rPr>
  </w:style>
  <w:style w:type="paragraph" w:customStyle="1" w:styleId="52">
    <w:name w:val="样式"/>
    <w:basedOn w:val="1"/>
    <w:next w:val="17"/>
    <w:qFormat/>
    <w:uiPriority w:val="0"/>
    <w:rPr>
      <w:rFonts w:ascii="宋体" w:hAnsi="Courier New"/>
      <w:szCs w:val="20"/>
    </w:rPr>
  </w:style>
  <w:style w:type="paragraph" w:customStyle="1" w:styleId="53">
    <w:name w:val="列出段落1"/>
    <w:basedOn w:val="1"/>
    <w:qFormat/>
    <w:uiPriority w:val="34"/>
    <w:pPr>
      <w:ind w:firstLine="420" w:firstLineChars="200"/>
    </w:pPr>
    <w:rPr>
      <w:rFonts w:ascii="Times New Roman" w:hAnsi="Times New Roman"/>
      <w:szCs w:val="24"/>
    </w:rPr>
  </w:style>
  <w:style w:type="paragraph" w:customStyle="1" w:styleId="54">
    <w:name w:val="表格"/>
    <w:basedOn w:val="1"/>
    <w:link w:val="55"/>
    <w:qFormat/>
    <w:uiPriority w:val="0"/>
    <w:pPr>
      <w:spacing w:beforeLines="20" w:afterLines="20"/>
      <w:jc w:val="center"/>
    </w:pPr>
    <w:rPr>
      <w:rFonts w:ascii="宋体" w:hAnsi="宋体" w:cs="黑体"/>
      <w:szCs w:val="18"/>
      <w:lang w:eastAsia="en-US" w:bidi="en-US"/>
    </w:rPr>
  </w:style>
  <w:style w:type="character" w:customStyle="1" w:styleId="55">
    <w:name w:val="表格 Char"/>
    <w:link w:val="54"/>
    <w:qFormat/>
    <w:uiPriority w:val="0"/>
    <w:rPr>
      <w:rFonts w:ascii="宋体" w:hAnsi="宋体" w:eastAsia="宋体" w:cs="黑体"/>
      <w:szCs w:val="18"/>
      <w:lang w:eastAsia="en-US" w:bidi="en-US"/>
    </w:rPr>
  </w:style>
  <w:style w:type="character" w:customStyle="1" w:styleId="56">
    <w:name w:val="文档结构图 Char"/>
    <w:basedOn w:val="31"/>
    <w:link w:val="13"/>
    <w:qFormat/>
    <w:uiPriority w:val="99"/>
    <w:rPr>
      <w:rFonts w:ascii="宋体" w:hAnsi="Calibri" w:eastAsia="宋体" w:cs="Times New Roman"/>
      <w:sz w:val="18"/>
      <w:szCs w:val="18"/>
    </w:rPr>
  </w:style>
  <w:style w:type="paragraph" w:customStyle="1" w:styleId="57">
    <w:name w:val="正文样式"/>
    <w:basedOn w:val="1"/>
    <w:qFormat/>
    <w:uiPriority w:val="7"/>
    <w:pPr>
      <w:spacing w:line="360" w:lineRule="auto"/>
      <w:ind w:firstLine="480" w:firstLineChars="200"/>
    </w:pPr>
    <w:rPr>
      <w:rFonts w:ascii="Times New Roman" w:hAnsi="Times New Roman" w:eastAsia="宋体" w:cs="Times New Roman"/>
      <w:sz w:val="24"/>
      <w:szCs w:val="24"/>
    </w:rPr>
  </w:style>
  <w:style w:type="paragraph" w:customStyle="1" w:styleId="58">
    <w:name w:val="表头文字样式"/>
    <w:basedOn w:val="1"/>
    <w:qFormat/>
    <w:uiPriority w:val="0"/>
    <w:pPr>
      <w:spacing w:line="360" w:lineRule="auto"/>
      <w:jc w:val="center"/>
    </w:pPr>
    <w:rPr>
      <w:rFonts w:ascii="Times New Roman" w:hAnsi="Times New Roman" w:eastAsia="宋体" w:cs="Times New Roman"/>
      <w:b/>
      <w:szCs w:val="24"/>
    </w:rPr>
  </w:style>
  <w:style w:type="paragraph" w:customStyle="1" w:styleId="59">
    <w:name w:val="表格文字样式"/>
    <w:basedOn w:val="1"/>
    <w:qFormat/>
    <w:uiPriority w:val="0"/>
    <w:pPr>
      <w:spacing w:line="360" w:lineRule="auto"/>
    </w:pPr>
    <w:rPr>
      <w:rFonts w:ascii="Times New Roman" w:hAnsi="Times New Roman" w:eastAsia="宋体" w:cs="Times New Roman"/>
      <w:szCs w:val="21"/>
    </w:rPr>
  </w:style>
  <w:style w:type="paragraph" w:customStyle="1" w:styleId="60">
    <w:name w:val="大标题"/>
    <w:basedOn w:val="1"/>
    <w:next w:val="57"/>
    <w:qFormat/>
    <w:uiPriority w:val="0"/>
    <w:pPr>
      <w:spacing w:beforeLines="50" w:afterLines="50" w:line="360" w:lineRule="auto"/>
      <w:ind w:firstLine="420"/>
      <w:jc w:val="center"/>
      <w:outlineLvl w:val="0"/>
    </w:pPr>
    <w:rPr>
      <w:rFonts w:ascii="宋体" w:hAnsi="宋体" w:eastAsia="宋体" w:cs="Times New Roman"/>
      <w:b/>
      <w:sz w:val="44"/>
      <w:szCs w:val="28"/>
    </w:rPr>
  </w:style>
  <w:style w:type="paragraph" w:customStyle="1" w:styleId="61">
    <w:name w:val="斜体样式"/>
    <w:basedOn w:val="57"/>
    <w:qFormat/>
    <w:uiPriority w:val="0"/>
    <w:pPr>
      <w:ind w:firstLine="200"/>
    </w:pPr>
    <w:rPr>
      <w:i/>
      <w:color w:val="0000FF"/>
      <w:sz w:val="21"/>
    </w:rPr>
  </w:style>
  <w:style w:type="paragraph" w:customStyle="1" w:styleId="62">
    <w:name w:val="文档正文"/>
    <w:basedOn w:val="1"/>
    <w:link w:val="63"/>
    <w:qFormat/>
    <w:uiPriority w:val="0"/>
    <w:pPr>
      <w:adjustRightInd w:val="0"/>
      <w:spacing w:before="60" w:after="60" w:line="360" w:lineRule="atLeast"/>
      <w:ind w:firstLine="482"/>
      <w:textAlignment w:val="baseline"/>
    </w:pPr>
    <w:rPr>
      <w:rFonts w:ascii="Times New Roman" w:hAnsi="Times New Roman" w:eastAsia="宋体" w:cs="Times New Roman"/>
      <w:kern w:val="0"/>
      <w:sz w:val="24"/>
      <w:szCs w:val="20"/>
    </w:rPr>
  </w:style>
  <w:style w:type="character" w:customStyle="1" w:styleId="63">
    <w:name w:val="文档正文 Char"/>
    <w:basedOn w:val="31"/>
    <w:link w:val="62"/>
    <w:qFormat/>
    <w:uiPriority w:val="0"/>
    <w:rPr>
      <w:rFonts w:ascii="Times New Roman" w:hAnsi="Times New Roman" w:eastAsia="宋体" w:cs="Times New Roman"/>
      <w:kern w:val="0"/>
      <w:sz w:val="24"/>
      <w:szCs w:val="20"/>
    </w:rPr>
  </w:style>
  <w:style w:type="paragraph" w:customStyle="1" w:styleId="64">
    <w:name w:val="图"/>
    <w:basedOn w:val="1"/>
    <w:next w:val="62"/>
    <w:qFormat/>
    <w:uiPriority w:val="0"/>
    <w:pPr>
      <w:numPr>
        <w:ilvl w:val="0"/>
        <w:numId w:val="3"/>
      </w:numPr>
      <w:adjustRightInd w:val="0"/>
      <w:spacing w:before="60" w:after="60" w:line="360" w:lineRule="atLeast"/>
      <w:ind w:left="0" w:firstLine="0"/>
      <w:jc w:val="center"/>
      <w:textAlignment w:val="baseline"/>
    </w:pPr>
    <w:rPr>
      <w:rFonts w:ascii="Times New Roman" w:hAnsi="Times New Roman" w:eastAsia="黑体" w:cs="Times New Roman"/>
      <w:b/>
      <w:kern w:val="0"/>
      <w:sz w:val="24"/>
      <w:szCs w:val="20"/>
    </w:rPr>
  </w:style>
  <w:style w:type="paragraph" w:customStyle="1" w:styleId="65">
    <w:name w:val="蓝色斜体"/>
    <w:basedOn w:val="1"/>
    <w:qFormat/>
    <w:uiPriority w:val="0"/>
    <w:rPr>
      <w:rFonts w:ascii="Times New Roman" w:hAnsi="Times New Roman" w:eastAsia="宋体" w:cs="Times New Roman"/>
      <w:i/>
      <w:color w:val="0070C0"/>
      <w:szCs w:val="20"/>
    </w:rPr>
  </w:style>
  <w:style w:type="character" w:customStyle="1" w:styleId="66">
    <w:name w:val="apple-converted-space"/>
    <w:basedOn w:val="31"/>
    <w:qFormat/>
    <w:uiPriority w:val="0"/>
  </w:style>
  <w:style w:type="paragraph" w:customStyle="1" w:styleId="67">
    <w:name w:val="标题3"/>
    <w:basedOn w:val="4"/>
    <w:next w:val="1"/>
    <w:link w:val="68"/>
    <w:qFormat/>
    <w:uiPriority w:val="0"/>
    <w:pPr>
      <w:numPr>
        <w:ilvl w:val="0"/>
        <w:numId w:val="0"/>
      </w:numPr>
      <w:spacing w:before="0" w:after="0" w:line="416" w:lineRule="atLeast"/>
      <w:ind w:left="1984" w:hanging="708"/>
      <w:textAlignment w:val="baseline"/>
    </w:pPr>
    <w:rPr>
      <w:rFonts w:ascii="Times New Roman" w:hAnsi="Times New Roman" w:cs="Times New Roman"/>
      <w:sz w:val="28"/>
      <w:shd w:val="clear" w:color="auto" w:fill="auto"/>
    </w:rPr>
  </w:style>
  <w:style w:type="character" w:customStyle="1" w:styleId="68">
    <w:name w:val="标题3 Char"/>
    <w:basedOn w:val="36"/>
    <w:link w:val="67"/>
    <w:qFormat/>
    <w:uiPriority w:val="0"/>
    <w:rPr>
      <w:rFonts w:ascii="Times New Roman" w:hAnsi="Times New Roman" w:cs="Times New Roman" w:eastAsiaTheme="majorEastAsia"/>
      <w:sz w:val="28"/>
      <w:szCs w:val="32"/>
    </w:rPr>
  </w:style>
  <w:style w:type="paragraph" w:customStyle="1" w:styleId="69">
    <w:name w:val="样式4"/>
    <w:basedOn w:val="67"/>
    <w:link w:val="70"/>
    <w:qFormat/>
    <w:uiPriority w:val="0"/>
    <w:pPr>
      <w:numPr>
        <w:ilvl w:val="3"/>
        <w:numId w:val="4"/>
      </w:numPr>
      <w:ind w:left="1984" w:hanging="708"/>
    </w:pPr>
    <w:rPr>
      <w:sz w:val="24"/>
      <w:szCs w:val="24"/>
    </w:rPr>
  </w:style>
  <w:style w:type="character" w:customStyle="1" w:styleId="70">
    <w:name w:val="样式4 Char"/>
    <w:basedOn w:val="68"/>
    <w:link w:val="69"/>
    <w:qFormat/>
    <w:uiPriority w:val="0"/>
    <w:rPr>
      <w:rFonts w:ascii="Times New Roman" w:hAnsi="Times New Roman" w:cs="Times New Roman" w:eastAsiaTheme="majorEastAsia"/>
      <w:sz w:val="24"/>
      <w:szCs w:val="24"/>
    </w:rPr>
  </w:style>
  <w:style w:type="character" w:customStyle="1" w:styleId="71">
    <w:name w:val="fontstyle01"/>
    <w:basedOn w:val="31"/>
    <w:qFormat/>
    <w:uiPriority w:val="0"/>
    <w:rPr>
      <w:rFonts w:hint="eastAsia" w:ascii="宋体" w:hAnsi="宋体" w:eastAsia="宋体"/>
      <w:color w:val="000000"/>
      <w:sz w:val="22"/>
      <w:szCs w:val="22"/>
    </w:rPr>
  </w:style>
  <w:style w:type="character" w:customStyle="1" w:styleId="72">
    <w:name w:val="fontstyle21"/>
    <w:basedOn w:val="31"/>
    <w:qFormat/>
    <w:uiPriority w:val="0"/>
    <w:rPr>
      <w:rFonts w:hint="default" w:ascii="ArialMT" w:hAnsi="ArialMT"/>
      <w:color w:val="000000"/>
      <w:sz w:val="22"/>
      <w:szCs w:val="22"/>
    </w:rPr>
  </w:style>
  <w:style w:type="character" w:customStyle="1" w:styleId="73">
    <w:name w:val="fontstyle31"/>
    <w:basedOn w:val="31"/>
    <w:qFormat/>
    <w:uiPriority w:val="0"/>
    <w:rPr>
      <w:rFonts w:hint="default" w:ascii="TimesNewRomanPS-BoldMT" w:hAnsi="TimesNewRomanPS-BoldMT"/>
      <w:b/>
      <w:bCs/>
      <w:color w:val="000000"/>
      <w:sz w:val="24"/>
      <w:szCs w:val="24"/>
    </w:rPr>
  </w:style>
  <w:style w:type="character" w:customStyle="1" w:styleId="74">
    <w:name w:val="fontstyle11"/>
    <w:basedOn w:val="31"/>
    <w:qFormat/>
    <w:uiPriority w:val="0"/>
    <w:rPr>
      <w:rFonts w:hint="default" w:ascii="ArialMT" w:hAnsi="ArialMT"/>
      <w:color w:val="000000"/>
      <w:sz w:val="22"/>
      <w:szCs w:val="22"/>
    </w:rPr>
  </w:style>
  <w:style w:type="character" w:customStyle="1" w:styleId="75">
    <w:name w:val="fontstyle41"/>
    <w:basedOn w:val="31"/>
    <w:qFormat/>
    <w:uiPriority w:val="0"/>
    <w:rPr>
      <w:rFonts w:hint="default" w:ascii="TimesNewRomanPS-BoldMT" w:hAnsi="TimesNewRomanPS-BoldMT"/>
      <w:b/>
      <w:bCs/>
      <w:color w:val="000000"/>
      <w:sz w:val="24"/>
      <w:szCs w:val="24"/>
    </w:rPr>
  </w:style>
  <w:style w:type="character" w:customStyle="1" w:styleId="76">
    <w:name w:val="批注文字 Char"/>
    <w:basedOn w:val="31"/>
    <w:link w:val="14"/>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microsoft.com/office/2011/relationships/people" Target="people.xml"/><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ing\AppData\Roaming\Foxmail7\Temp-4128-20170905225314\01-word-wanwei-&#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4AE119-31C2-40A7-8DB8-605887A4A627}">
  <ds:schemaRefs/>
</ds:datastoreItem>
</file>

<file path=docProps/app.xml><?xml version="1.0" encoding="utf-8"?>
<Properties xmlns="http://schemas.openxmlformats.org/officeDocument/2006/extended-properties" xmlns:vt="http://schemas.openxmlformats.org/officeDocument/2006/docPropsVTypes">
  <Template>01-word-wanwei-模板</Template>
  <Pages>28</Pages>
  <Words>1368</Words>
  <Characters>7800</Characters>
  <Lines>65</Lines>
  <Paragraphs>18</Paragraphs>
  <TotalTime>19</TotalTime>
  <ScaleCrop>false</ScaleCrop>
  <LinksUpToDate>false</LinksUpToDate>
  <CharactersWithSpaces>9150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2023-09-15T07:19:00Z</dcterms:created>
  <dc:creator>L.King</dc:creator>
  <cp:lastModifiedBy>WPS_1678238334</cp:lastModifiedBy>
  <cp:lastPrinted>2017-11-20T06:39:00Z</cp:lastPrinted>
  <dcterms:modified xsi:type="dcterms:W3CDTF">2023-11-03T14:56:32Z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623B136087E64289A5D79578A1C1E07E_12</vt:lpwstr>
  </property>
</Properties>
</file>