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8839F3">
      <w:r>
        <w:rPr>
          <w:rFonts w:hint="eastAsia"/>
        </w:rPr>
        <w:t>这个问题的核心就是使用程序来控制表格的生成，刚刚初步研究发现：显然表格的生成是有规律的，只要我们知道了表格第一行的数据，就能够生成表格余下行的所有数据。</w:t>
      </w:r>
      <w:bookmarkStart w:id="0" w:name="_GoBack"/>
      <w:bookmarkEnd w:id="0"/>
    </w:p>
    <w:sectPr w:rsidR="006F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85"/>
    <w:rsid w:val="002D4F29"/>
    <w:rsid w:val="00493DCB"/>
    <w:rsid w:val="008839F3"/>
    <w:rsid w:val="0096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FF2D2-3173-4DA8-BE99-AB44B939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</cp:revision>
  <dcterms:created xsi:type="dcterms:W3CDTF">2015-04-26T02:37:00Z</dcterms:created>
  <dcterms:modified xsi:type="dcterms:W3CDTF">2015-04-26T02:40:00Z</dcterms:modified>
</cp:coreProperties>
</file>