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2020-checklist"/>
    <w:p>
      <w:pPr>
        <w:pStyle w:val="Heading1"/>
      </w:pPr>
      <w:r>
        <w:t xml:space="preserve">PRISMA 2020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Location/reporting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 identifies a systematic reanalysis</w:t>
            </w:r>
          </w:p>
        </w:tc>
        <w:tc>
          <w:tcPr/>
          <w:p>
            <w:pPr>
              <w:pStyle w:val="Compact"/>
            </w:pPr>
            <w:r>
              <w:t xml:space="preserve">Title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Structured summary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Introduction, final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Eligibility criteria</w:t>
            </w:r>
          </w:p>
        </w:tc>
        <w:tc>
          <w:tcPr/>
          <w:p>
            <w:pPr>
              <w:pStyle w:val="Compact"/>
            </w:pPr>
            <w:r>
              <w:t xml:space="preserve">Methods: Search strategy and eligibility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Information sources and last search date</w:t>
            </w:r>
          </w:p>
        </w:tc>
        <w:tc>
          <w:tcPr/>
          <w:p>
            <w:pPr>
              <w:pStyle w:val="Compact"/>
            </w:pPr>
            <w:r>
              <w:t xml:space="preserve">Methods; Supplementary Table S19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Full search strategies</w:t>
            </w:r>
          </w:p>
        </w:tc>
        <w:tc>
          <w:tcPr/>
          <w:p>
            <w:pPr>
              <w:pStyle w:val="Compact"/>
            </w:pPr>
            <w:r>
              <w:t xml:space="preserve">Source_Data_M19.zip search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Selection process</w:t>
            </w:r>
          </w:p>
        </w:tc>
        <w:tc>
          <w:tcPr/>
          <w:p>
            <w:pPr>
              <w:pStyle w:val="Compact"/>
            </w:pPr>
            <w:r>
              <w:t xml:space="preserve">Methods; Figure 1; Supplementary Table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Data collection process</w:t>
            </w:r>
          </w:p>
        </w:tc>
        <w:tc>
          <w:tcPr/>
          <w:p>
            <w:pPr>
              <w:pStyle w:val="Compact"/>
            </w:pPr>
            <w:r>
              <w:t xml:space="preserve">Methods: Expression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Outcomes and variables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Risk of bias/confounding assessment</w:t>
            </w:r>
          </w:p>
        </w:tc>
        <w:tc>
          <w:tcPr/>
          <w:p>
            <w:pPr>
              <w:pStyle w:val="Compact"/>
            </w:pPr>
            <w:r>
              <w:t xml:space="preserve">Robustness/QC and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Effect measures</w:t>
            </w:r>
          </w:p>
        </w:tc>
        <w:tc>
          <w:tcPr/>
          <w:p>
            <w:pPr>
              <w:pStyle w:val="Compact"/>
            </w:pPr>
            <w:r>
              <w:t xml:space="preserve">Methods: Hedges'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13a</w:t>
            </w:r>
          </w:p>
        </w:tc>
        <w:tc>
          <w:tcPr/>
          <w:p>
            <w:pPr>
              <w:pStyle w:val="Compact"/>
            </w:pPr>
            <w:r>
              <w:t xml:space="preserve">Synthesis eligibility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13d</w:t>
            </w:r>
          </w:p>
        </w:tc>
        <w:tc>
          <w:tcPr/>
          <w:p>
            <w:pPr>
              <w:pStyle w:val="Compact"/>
            </w:pPr>
            <w:r>
              <w:t xml:space="preserve">Sensitivity analyses</w:t>
            </w:r>
          </w:p>
        </w:tc>
        <w:tc>
          <w:tcPr/>
          <w:p>
            <w:pPr>
              <w:pStyle w:val="Compact"/>
            </w:pPr>
            <w:r>
              <w:t xml:space="preserve">Results and Supplementary Tables S9-S15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Reporting bias</w:t>
            </w:r>
          </w:p>
        </w:tc>
        <w:tc>
          <w:tcPr/>
          <w:p>
            <w:pPr>
              <w:pStyle w:val="Compact"/>
            </w:pPr>
            <w:r>
              <w:t xml:space="preserve">Not formally estimable with three primary studies; stated in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Certainty assessment</w:t>
            </w:r>
          </w:p>
        </w:tc>
        <w:tc>
          <w:tcPr/>
          <w:p>
            <w:pPr>
              <w:pStyle w:val="Compact"/>
            </w:pPr>
            <w:r>
              <w:t xml:space="preserve">No formal GRADE; bounded inferential language in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  <w:r>
              <w:t xml:space="preserve">Study selection</w:t>
            </w:r>
          </w:p>
        </w:tc>
        <w:tc>
          <w:tcPr/>
          <w:p>
            <w:pPr>
              <w:pStyle w:val="Compact"/>
            </w:pPr>
            <w:r>
              <w:t xml:space="preserve">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Study characteristics</w:t>
            </w:r>
          </w:p>
        </w:tc>
        <w:tc>
          <w:tcPr/>
          <w:p>
            <w:pPr>
              <w:pStyle w:val="Compact"/>
            </w:pPr>
            <w:r>
              <w:t xml:space="preserve">Table 1; Supplementary Table 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Individual study results</w:t>
            </w:r>
          </w:p>
        </w:tc>
        <w:tc>
          <w:tcPr/>
          <w:p>
            <w:pPr>
              <w:pStyle w:val="Compact"/>
            </w:pPr>
            <w:r>
              <w:t xml:space="preserve">Figure 4; Supplementary Tables S5-S6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Synthesis results</w:t>
            </w:r>
          </w:p>
        </w:tc>
        <w:tc>
          <w:tcPr/>
          <w:p>
            <w:pPr>
              <w:pStyle w:val="Compact"/>
            </w:pPr>
            <w:r>
              <w:t xml:space="preserve">Results; Figures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Certainty</w:t>
            </w:r>
          </w:p>
        </w:tc>
        <w:tc>
          <w:tcPr/>
          <w:p>
            <w:pPr>
              <w:pStyle w:val="Compact"/>
            </w:pPr>
            <w:r>
              <w:t xml:space="preserve">Discussion and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Registration/protocol</w:t>
            </w:r>
          </w:p>
        </w:tc>
        <w:tc>
          <w:tcPr/>
          <w:p>
            <w:pPr>
              <w:pStyle w:val="Compact"/>
            </w:pPr>
            <w:r>
              <w:t xml:space="preserve">Not registered; stated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</w:pPr>
            <w:r>
              <w:t xml:space="preserve">Competing interests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Data and Code availability</w:t>
            </w:r>
          </w:p>
        </w:tc>
      </w:tr>
    </w:tbl>
    <w:bookmarkEnd w:id="9"/>
    <w:sectPr>
      <w:footerReference w:type="default" r:id="rId9"/>
      <w:footnotePr>
        <w:numRestart w:val="eachSect"/>
      </w:footnotePr>
      <w:pgMar w:top="1224" w:bottom="1224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2026-08-20T18:33:35Z</dcterms:created>
  <dcterms:modified xsi:type="dcterms:W3CDTF">2026-08-20T18:33:35Z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