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18BA1A9">
      <w:pPr>
        <w:spacing w:before="480" w:after="480" w:line="288" w:lineRule="auto"/>
        <w:ind w:left="0"/>
      </w:pPr>
      <w:r>
        <w:rPr>
          <w:rFonts w:ascii="Arial" w:hAnsi="Arial" w:eastAsia="等线" w:cs="Arial"/>
          <w:b/>
          <w:sz w:val="52"/>
        </w:rPr>
        <w:t>图书借阅系统项目启动书</w:t>
      </w:r>
    </w:p>
    <w:p w14:paraId="7D45097F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本文档为图书借阅系统项目的正式启动依据，明确项目核心信息、团队分工及核心功能规划，用于统一项目目标、规范项目推进流程，确保项目高效落地。</w:t>
      </w:r>
    </w:p>
    <w:p w14:paraId="19EFA441">
      <w:pPr>
        <w:spacing w:before="320" w:after="120" w:line="288" w:lineRule="auto"/>
        <w:ind w:left="0"/>
        <w:jc w:val="left"/>
        <w:outlineLvl w:val="1"/>
      </w:pPr>
      <w:bookmarkStart w:id="0" w:name="heading_0"/>
      <w:r>
        <w:rPr>
          <w:rFonts w:ascii="Arial" w:hAnsi="Arial" w:eastAsia="等线" w:cs="Arial"/>
          <w:b/>
          <w:sz w:val="32"/>
        </w:rPr>
        <w:t>一、项目名称</w:t>
      </w:r>
      <w:bookmarkEnd w:id="0"/>
    </w:p>
    <w:p w14:paraId="0BD0ACAA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智能图书借阅管理系统</w:t>
      </w:r>
    </w:p>
    <w:p w14:paraId="5C090DD5">
      <w:pPr>
        <w:spacing w:before="320" w:after="120" w:line="288" w:lineRule="auto"/>
        <w:ind w:left="0"/>
        <w:jc w:val="left"/>
        <w:outlineLvl w:val="1"/>
      </w:pPr>
      <w:bookmarkStart w:id="1" w:name="heading_1"/>
      <w:r>
        <w:rPr>
          <w:rFonts w:ascii="Arial" w:hAnsi="Arial" w:eastAsia="等线" w:cs="Arial"/>
          <w:b/>
          <w:sz w:val="32"/>
        </w:rPr>
        <w:t>二、项目背景与意义</w:t>
      </w:r>
      <w:bookmarkEnd w:id="1"/>
    </w:p>
    <w:p w14:paraId="03EB758A">
      <w:pPr>
        <w:spacing w:before="300" w:after="120" w:line="288" w:lineRule="auto"/>
        <w:ind w:left="0"/>
        <w:jc w:val="left"/>
        <w:outlineLvl w:val="2"/>
      </w:pPr>
      <w:bookmarkStart w:id="2" w:name="heading_2"/>
      <w:r>
        <w:rPr>
          <w:rFonts w:ascii="Arial" w:hAnsi="Arial" w:eastAsia="等线" w:cs="Arial"/>
          <w:b/>
          <w:sz w:val="30"/>
        </w:rPr>
        <w:t>2.1 项目背景</w:t>
      </w:r>
      <w:bookmarkEnd w:id="2"/>
    </w:p>
    <w:p w14:paraId="20C76EF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当前各类图书馆（学校图书馆、社区图书馆、企业图书馆等）普遍存在传统借阅模式效率低下、管理成本偏高、用户体验不佳等问题：</w:t>
      </w:r>
    </w:p>
    <w:p w14:paraId="08671E8F">
      <w:pPr>
        <w:numPr>
          <w:ilvl w:val="0"/>
          <w:numId w:val="1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人工登记借阅/归还，流程繁琐，易出现登记错误、漏登等情况，增加管理员工作量；</w:t>
      </w:r>
    </w:p>
    <w:p w14:paraId="3D760C34">
      <w:pPr>
        <w:numPr>
          <w:ilvl w:val="0"/>
          <w:numId w:val="2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图书库存、借阅状态无法实时更新，用户需到馆查询才能确认图书是否可借，便利性不足；</w:t>
      </w:r>
    </w:p>
    <w:p w14:paraId="346B759E">
      <w:pPr>
        <w:numPr>
          <w:ilvl w:val="0"/>
          <w:numId w:val="3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缺乏借阅提醒、逾期通知功能，导致图书逾期率偏高，图书流转效率降低；</w:t>
      </w:r>
    </w:p>
    <w:p w14:paraId="2B5AE3E5">
      <w:pPr>
        <w:numPr>
          <w:ilvl w:val="0"/>
          <w:numId w:val="4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无法统计图书借阅数据、用户借阅偏好，难以支撑图书馆的图书采购、馆藏优化决策。</w:t>
      </w:r>
    </w:p>
    <w:p w14:paraId="5A002E2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为解决上述痛点，提升图书馆管理效率、优化用户借阅体验，特启动本次图书借阅系统项目开发。</w:t>
      </w:r>
    </w:p>
    <w:p w14:paraId="049D115B">
      <w:pPr>
        <w:spacing w:before="300" w:after="120" w:line="288" w:lineRule="auto"/>
        <w:ind w:left="0"/>
        <w:jc w:val="left"/>
        <w:outlineLvl w:val="2"/>
      </w:pPr>
      <w:bookmarkStart w:id="3" w:name="heading_3"/>
      <w:r>
        <w:rPr>
          <w:rFonts w:ascii="Arial" w:hAnsi="Arial" w:eastAsia="等线" w:cs="Arial"/>
          <w:b/>
          <w:sz w:val="30"/>
        </w:rPr>
        <w:t>2.2 项目意义</w:t>
      </w:r>
      <w:bookmarkEnd w:id="3"/>
    </w:p>
    <w:p w14:paraId="3D97345F">
      <w:pPr>
        <w:numPr>
          <w:ilvl w:val="0"/>
          <w:numId w:val="5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对图书馆管理员：实现图书借阅、归还、库存管理的自动化，减少人工操作，降低管理成本，提升工作效率；支持数据统计分析，为馆藏优化、借阅规则调整提供数据支撑。</w:t>
      </w:r>
    </w:p>
    <w:p w14:paraId="366E47F6">
      <w:pPr>
        <w:numPr>
          <w:ilvl w:val="0"/>
          <w:numId w:val="6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对借阅用户：实现图书在线查询、预约、借阅、归还，支持借阅提醒、逾期通知，提升借阅便利性；可查看个人借阅记录，自主管理借阅信息，优化用户体验。</w:t>
      </w:r>
    </w:p>
    <w:p w14:paraId="7364402C">
      <w:pPr>
        <w:numPr>
          <w:ilvl w:val="0"/>
          <w:numId w:val="7"/>
        </w:num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对图书馆运营：规范借阅流程，降低图书逾期率，提升图书流转效率；通过数据化管理，实现馆藏资源的合理配置，提升图书馆的服务质量和运营水平。</w:t>
      </w:r>
    </w:p>
    <w:p w14:paraId="08076C97">
      <w:pPr>
        <w:spacing w:before="320" w:after="120" w:line="288" w:lineRule="auto"/>
        <w:ind w:left="0"/>
        <w:jc w:val="left"/>
        <w:outlineLvl w:val="1"/>
      </w:pPr>
      <w:bookmarkStart w:id="4" w:name="heading_4"/>
      <w:r>
        <w:rPr>
          <w:rFonts w:ascii="Arial" w:hAnsi="Arial" w:eastAsia="等线" w:cs="Arial"/>
          <w:b/>
          <w:sz w:val="32"/>
        </w:rPr>
        <w:t>三、团队成员名单及详细职责分工</w:t>
      </w:r>
      <w:bookmarkEnd w:id="4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70"/>
        <w:gridCol w:w="2070"/>
        <w:gridCol w:w="2070"/>
        <w:gridCol w:w="2070"/>
      </w:tblGrid>
      <w:tr w14:paraId="2569A93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742D7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序号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4754F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姓名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2EED3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岗位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0A15C3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详细职责分工</w:t>
            </w:r>
          </w:p>
        </w:tc>
      </w:tr>
      <w:tr w14:paraId="6491F9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1592A93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86B0701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邓润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3EE78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产品经理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B3535A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深入调研图书馆管理员及用户需求，梳理需求清单，撰写需求规格说明书；2. 设计产品原型（页面布局、交互逻辑），明确功能细节；3. 对接开发、测试团队，传递需求，确认功能实现效果；4. 参与产品测试，验证功能是否符合需求，收集反馈并优化；5. 整理产品文档，包括用户手册、操作指南等。</w:t>
            </w:r>
          </w:p>
        </w:tc>
      </w:tr>
      <w:tr w14:paraId="4FE41E2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AA92F7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C7C530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黄键锋</w:t>
            </w:r>
            <w:bookmarkStart w:id="9" w:name="_GoBack"/>
            <w:bookmarkEnd w:id="9"/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B640C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前端开发工程师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E79D0B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根据产品原型，开发系统前端页面（用户端、管理员端）；2. 实现页面交互效果，确保页面响应流畅、适配不同设备；3. 对接后端接口，实现数据的展示与提交；4. 优化前端性能，修复页面bug；5. 配合测试团队完成前端功能测试，根据反馈修改优化。</w:t>
            </w:r>
          </w:p>
        </w:tc>
      </w:tr>
      <w:tr w14:paraId="222815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F18E95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D9106BF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 w:eastAsia="宋体"/>
                <w:lang w:val="en-US" w:eastAsia="zh-CN"/>
              </w:rPr>
              <w:t>苏秋雁、蒋彤彤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26FEB0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后端开发工程师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3B0E0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设计系统数据库结构，搭建后端服务架构；2. 开发核心业务接口（图书管理、用户管理、借阅管理等）；3. 实现数据的增删改查、权限控制、业务逻辑处理；4. 对接前端接口，确保数据交互正常；5. 优化后端性能，保障系统稳定运行，修复后端bug。</w:t>
            </w:r>
          </w:p>
        </w:tc>
      </w:tr>
      <w:tr w14:paraId="03BC6C0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CE3E4DD">
            <w:pPr>
              <w:spacing w:before="120" w:after="120" w:line="288" w:lineRule="auto"/>
              <w:ind w:left="0"/>
              <w:jc w:val="left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4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648508">
            <w:pPr>
              <w:spacing w:before="120" w:after="120" w:line="288" w:lineRule="auto"/>
              <w:ind w:left="0"/>
              <w:jc w:val="left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曹骏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1A0A06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测试工程师</w:t>
            </w:r>
          </w:p>
        </w:tc>
        <w:tc>
          <w:tcPr>
            <w:tcW w:w="207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D6B6A3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根据需求规格说明书、产品原型，制定测试计划、测试用例；2. 执行功能测试、性能测试、兼容性测试，发现系统bug并记录；3. 跟踪bug修复进度，验证修复效果，确保问题闭环；4. 撰写测试报告，反馈系统存在的问题及优化建议；5. 参与项目验收，确认系统符合需求及验收标准。</w:t>
            </w:r>
          </w:p>
        </w:tc>
      </w:tr>
    </w:tbl>
    <w:p w14:paraId="599A40CA">
      <w:pPr>
        <w:spacing w:before="320" w:after="120" w:line="288" w:lineRule="auto"/>
        <w:ind w:left="0"/>
        <w:jc w:val="left"/>
        <w:outlineLvl w:val="1"/>
      </w:pPr>
      <w:bookmarkStart w:id="5" w:name="heading_5"/>
      <w:r>
        <w:rPr>
          <w:rFonts w:ascii="Arial" w:hAnsi="Arial" w:eastAsia="等线" w:cs="Arial"/>
          <w:b/>
          <w:sz w:val="32"/>
        </w:rPr>
        <w:t>四、核心功能模块列表（Backlog）</w:t>
      </w:r>
      <w:bookmarkEnd w:id="5"/>
    </w:p>
    <w:p w14:paraId="2474E830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本列表按“用户端”“管理员端”分类，明确各模块核心功能，按优先级排序（P1为最高优先级，依次递减），作为项目开发的核心依据。</w:t>
      </w:r>
    </w:p>
    <w:p w14:paraId="57125B9C">
      <w:pPr>
        <w:spacing w:before="300" w:after="120" w:line="288" w:lineRule="auto"/>
        <w:ind w:left="0"/>
        <w:jc w:val="left"/>
        <w:outlineLvl w:val="2"/>
      </w:pPr>
      <w:bookmarkStart w:id="6" w:name="heading_6"/>
      <w:r>
        <w:rPr>
          <w:rFonts w:ascii="Arial" w:hAnsi="Arial" w:eastAsia="等线" w:cs="Arial"/>
          <w:b/>
          <w:sz w:val="30"/>
        </w:rPr>
        <w:t>4.1 用户端功能模块（面向借阅用户）</w:t>
      </w:r>
      <w:bookmarkEnd w:id="6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6FB0575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2027CA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FBB58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模块名称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3843E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核心功能描述</w:t>
            </w:r>
          </w:p>
        </w:tc>
      </w:tr>
      <w:tr w14:paraId="2FC49A11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0024F7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CF2AE3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用户注册/登录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9D385C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新用户注册（填写基本信息、绑定手机号/邮箱）；2. 已有用户登录（账号密码登录、验证码登录）；3. 密码找回（通过手机号/邮箱重置）；4. 登录状态保持、退出登录。</w:t>
            </w:r>
          </w:p>
        </w:tc>
      </w:tr>
      <w:tr w14:paraId="6C703B8C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455729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14ED3B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图书查询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C557B9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按图书名称、作者、ISBN、分类进行模糊查询/精准查询；2. 筛选图书（可借/不可借、分类、出版日期）；3. 查看图书详情（书名、作者、ISBN、出版社、馆藏数量、借阅状态、图书简介）。</w:t>
            </w:r>
          </w:p>
        </w:tc>
      </w:tr>
      <w:tr w14:paraId="739CD1C6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244349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E65E55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图书借阅/归还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81F894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在线借阅可借图书（选择借阅时长，确认借阅）；2. 在线预约不可借图书（预约排队，图书可借时通知用户）；3. 在线提交归还申请，到馆核验后完成归还；4. 查看借阅记录（借阅图书、借阅时间、归还时间、逾期状态）。</w:t>
            </w:r>
          </w:p>
        </w:tc>
      </w:tr>
      <w:tr w14:paraId="040A6CD2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84F52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86F22E9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个人中心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0F17D3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查看个人基本信息（姓名、账号、借阅权限、剩余借阅额度）；2. 编辑个人信息（修改手机号、邮箱、密码）；3. 查看我的预约记录（待确认、已取消、已生效）；4. 查看我的逾期记录（逾期图书、逾期天数、罚款金额）。</w:t>
            </w:r>
          </w:p>
        </w:tc>
      </w:tr>
      <w:tr w14:paraId="05D79335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F26AB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15F28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消息提醒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3D9CC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借阅到期提醒（到期前3天推送）；2. 逾期提醒（逾期后实时推送）；3. 预约图书到馆提醒；4. 系统通知（规则更新、活动通知等）。</w:t>
            </w:r>
          </w:p>
        </w:tc>
      </w:tr>
      <w:tr w14:paraId="53CFFB7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6FB06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83EBF2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图书收藏/评论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25447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收藏感兴趣的图书，方便后续查询；2. 对借阅过的图书进行评论、评分；3. 查看他人的评论及评分。</w:t>
            </w:r>
          </w:p>
        </w:tc>
      </w:tr>
    </w:tbl>
    <w:p w14:paraId="22EFEF45">
      <w:pPr>
        <w:spacing w:before="300" w:after="120" w:line="288" w:lineRule="auto"/>
        <w:ind w:left="0"/>
        <w:jc w:val="left"/>
        <w:outlineLvl w:val="2"/>
      </w:pPr>
      <w:bookmarkStart w:id="7" w:name="heading_7"/>
      <w:r>
        <w:rPr>
          <w:rFonts w:ascii="Arial" w:hAnsi="Arial" w:eastAsia="等线" w:cs="Arial"/>
          <w:b/>
          <w:sz w:val="30"/>
        </w:rPr>
        <w:t>4.2 管理员端功能模块（面向图书馆管理员）</w:t>
      </w:r>
      <w:bookmarkEnd w:id="7"/>
    </w:p>
    <w:tbl>
      <w:tblPr>
        <w:tblStyle w:val="2"/>
        <w:tblW w:w="0" w:type="auto"/>
        <w:tblInd w:w="0" w:type="dxa"/>
        <w:tblBorders>
          <w:top w:val="single" w:color="DEE0E3" w:sz="0" w:space="0"/>
          <w:left w:val="single" w:color="DEE0E3" w:sz="0" w:space="0"/>
          <w:bottom w:val="single" w:color="DEE0E3" w:sz="0" w:space="0"/>
          <w:right w:val="single" w:color="DEE0E3" w:sz="0" w:space="0"/>
          <w:insideH w:val="single" w:color="DEE0E3" w:sz="0" w:space="0"/>
          <w:insideV w:val="single" w:color="DEE0E3" w:sz="0" w:space="0"/>
        </w:tblBorders>
        <w:tblLayout w:type="fixed"/>
        <w:tblCellMar>
          <w:top w:w="0" w:type="dxa"/>
          <w:left w:w="10" w:type="dxa"/>
          <w:bottom w:w="0" w:type="dxa"/>
          <w:right w:w="10" w:type="dxa"/>
        </w:tblCellMar>
      </w:tblPr>
      <w:tblGrid>
        <w:gridCol w:w="2760"/>
        <w:gridCol w:w="2760"/>
        <w:gridCol w:w="2760"/>
      </w:tblGrid>
      <w:tr w14:paraId="3DBD75F8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AA5B17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优先级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6EB401C0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模块名称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8F330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核心功能描述</w:t>
            </w:r>
          </w:p>
        </w:tc>
      </w:tr>
      <w:tr w14:paraId="2C384719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BC2145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B3A5A1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管理员登录/权限管理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731A4D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管理员账号登录（账号密码登录，支持多角色登录）；2. 角色权限分配（超级管理员、普通管理员，分配不同操作权限）；3. 管理员账号管理（新增、编辑、删除、重置密码）；4. 登录日志查询（查看登录记录、操作记录）。</w:t>
            </w:r>
          </w:p>
        </w:tc>
      </w:tr>
      <w:tr w14:paraId="38590C6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43F95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23FB98C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图书管理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4A9B56A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图书信息管理（新增、编辑、删除图书信息，上传图书封面）；2. 图书分类管理（新增、编辑、删除分类，设置分类层级）；3. 馆藏管理（修改图书馆藏数量、更新借阅状态）；4. 图书导入/导出（批量导入图书信息、导出图书列表）。</w:t>
            </w:r>
          </w:p>
        </w:tc>
      </w:tr>
      <w:tr w14:paraId="0B467DF4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B77F51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90A608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用户管理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62EB3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查看所有用户信息（账号、姓名、手机号、借阅权限、注册时间）；2. 编辑用户信息、修改用户借阅权限；3. 冻结/解冻用户账号（处理违规借阅用户）；4. 导出用户列表，统计用户数量。</w:t>
            </w:r>
          </w:p>
        </w:tc>
      </w:tr>
      <w:tr w14:paraId="2D04545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FD3551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P1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B9619A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借阅管理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BE46AAF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查看所有借阅记录（用户、图书、借阅时间、归还时间、逾期状态）；2. 处理用户借阅申请、归还申请（确认借阅、确认归还）；3. 处理用户预约申请（取消预约、通知到馆）；4. 逾期处理（计算逾期罚款、记录罚款缴纳情况）。</w:t>
            </w:r>
          </w:p>
        </w:tc>
      </w:tr>
      <w:tr w14:paraId="38906367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0853FEBA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FA01B6D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数据统计分析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4812C26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借阅统计（月度/年度借阅量、热门图书排行、用户借阅排行）；2. 库存统计（图书总数量、各分类图书数量、可借/不可借数量）；3. 逾期统计（逾期图书数量、逾期用户数量、逾期率）；4. 生成统计报表（支持导出），为运营决策提供支撑。</w:t>
            </w:r>
          </w:p>
        </w:tc>
      </w:tr>
      <w:tr w14:paraId="35CA012F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5FE207BE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P2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323BBEAB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系统设置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A9C0745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借阅规则设置（最大借阅数量、最长借阅时长、逾期罚款标准）；2. 消息模板设置（借阅提醒、逾期提醒、预约提醒模板）；3. 系统参数设置（页面展示数量、登录超时时间）；4. 数据备份与恢复（手动备份、自动备份，恢复历史数据）。</w:t>
            </w:r>
          </w:p>
        </w:tc>
      </w:tr>
      <w:tr w14:paraId="7930A1E0">
        <w:tblPrEx>
          <w:tblBorders>
            <w:top w:val="single" w:color="DEE0E3" w:sz="0" w:space="0"/>
            <w:left w:val="single" w:color="DEE0E3" w:sz="0" w:space="0"/>
            <w:bottom w:val="single" w:color="DEE0E3" w:sz="0" w:space="0"/>
            <w:right w:val="single" w:color="DEE0E3" w:sz="0" w:space="0"/>
            <w:insideH w:val="single" w:color="DEE0E3" w:sz="0" w:space="0"/>
            <w:insideV w:val="single" w:color="DEE0E3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26FE1207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P3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15A86C63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公告管理</w:t>
            </w:r>
          </w:p>
        </w:tc>
        <w:tc>
          <w:tcPr>
            <w:tcW w:w="2760" w:type="dxa"/>
            <w:tcMar>
              <w:top w:w="60" w:type="dxa"/>
              <w:left w:w="120" w:type="dxa"/>
              <w:bottom w:w="30" w:type="dxa"/>
              <w:right w:w="120" w:type="dxa"/>
            </w:tcMar>
          </w:tcPr>
          <w:p w14:paraId="77C4BD78">
            <w:pPr>
              <w:spacing w:before="120" w:after="120" w:line="288" w:lineRule="auto"/>
              <w:ind w:left="0"/>
              <w:jc w:val="left"/>
            </w:pPr>
            <w:r>
              <w:rPr>
                <w:rFonts w:ascii="Arial" w:hAnsi="Arial" w:eastAsia="等线" w:cs="Arial"/>
                <w:sz w:val="22"/>
              </w:rPr>
              <w:t>1. 新增、编辑、删除系统公告（图书馆通知、活动公告等）；2. 设置公告展示状态（显示/隐藏）；3. 查看公告阅读记录，统计公告阅读量。</w:t>
            </w:r>
          </w:p>
        </w:tc>
      </w:tr>
    </w:tbl>
    <w:p w14:paraId="1C6EE6B8">
      <w:pPr>
        <w:spacing w:before="320" w:after="120" w:line="288" w:lineRule="auto"/>
        <w:ind w:left="0"/>
        <w:jc w:val="left"/>
        <w:outlineLvl w:val="1"/>
      </w:pPr>
      <w:bookmarkStart w:id="8" w:name="heading_8"/>
      <w:r>
        <w:rPr>
          <w:rFonts w:ascii="Arial" w:hAnsi="Arial" w:eastAsia="等线" w:cs="Arial"/>
          <w:b/>
          <w:sz w:val="32"/>
        </w:rPr>
        <w:t>五、项目启动说明</w:t>
      </w:r>
      <w:bookmarkEnd w:id="8"/>
    </w:p>
    <w:p w14:paraId="39596583">
      <w:pPr>
        <w:spacing w:before="120" w:after="120" w:line="288" w:lineRule="auto"/>
        <w:ind w:left="0"/>
        <w:jc w:val="left"/>
      </w:pPr>
      <w:r>
        <w:rPr>
          <w:rFonts w:ascii="Arial" w:hAnsi="Arial" w:eastAsia="等线" w:cs="Arial"/>
          <w:sz w:val="22"/>
        </w:rPr>
        <w:t>1. 本项目启动书自发布之日起生效，团队所有成员需严格按照职责分工推进工作；2. 项目进度以项目经理制定的计划为准，各岗位需按时完成阶段性任务；3. 需求变更需提交变更申请，经项目经理及需求方确认后，方可调整开发计划；4. 项目过程中，团队成员需及时沟通，确保问题及时解决，保障项目顺利推进。</w:t>
      </w:r>
    </w:p>
    <w:sectPr>
      <w:headerReference r:id="rId3" w:type="default"/>
      <w:footerReference r:id="rId4" w:type="default"/>
      <w:pgSz w:w="11905" w:h="1684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6F68D11"/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5463C30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B5E306ED"/>
    <w:multiLevelType w:val="singleLevel"/>
    <w:tmpl w:val="B5E306ED"/>
    <w:lvl w:ilvl="0" w:tentative="0">
      <w:start w:val="1"/>
      <w:numFmt w:val="decimal"/>
      <w:lvlText w:val="%1."/>
      <w:lvlJc w:val="left"/>
      <w:rPr>
        <w:color w:val="3370FF"/>
      </w:rPr>
    </w:lvl>
  </w:abstractNum>
  <w:abstractNum w:abstractNumId="1">
    <w:nsid w:val="BF205925"/>
    <w:multiLevelType w:val="singleLevel"/>
    <w:tmpl w:val="BF205925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2">
    <w:nsid w:val="CF092B84"/>
    <w:multiLevelType w:val="singleLevel"/>
    <w:tmpl w:val="CF092B84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3">
    <w:nsid w:val="0053208E"/>
    <w:multiLevelType w:val="singleLevel"/>
    <w:tmpl w:val="0053208E"/>
    <w:lvl w:ilvl="0" w:tentative="0">
      <w:start w:val="0"/>
      <w:numFmt w:val="bullet"/>
      <w:lvlText w:val="•"/>
      <w:lvlJc w:val="left"/>
      <w:rPr>
        <w:color w:val="3370FF"/>
      </w:rPr>
    </w:lvl>
  </w:abstractNum>
  <w:abstractNum w:abstractNumId="4">
    <w:nsid w:val="03D62ECE"/>
    <w:multiLevelType w:val="singleLevel"/>
    <w:tmpl w:val="03D62ECE"/>
    <w:lvl w:ilvl="0" w:tentative="0">
      <w:start w:val="2"/>
      <w:numFmt w:val="decimal"/>
      <w:lvlText w:val="%1."/>
      <w:lvlJc w:val="left"/>
      <w:rPr>
        <w:color w:val="3370FF"/>
      </w:rPr>
    </w:lvl>
  </w:abstractNum>
  <w:abstractNum w:abstractNumId="5">
    <w:nsid w:val="25B654F3"/>
    <w:multiLevelType w:val="singleLevel"/>
    <w:tmpl w:val="25B654F3"/>
    <w:lvl w:ilvl="0" w:tentative="0">
      <w:start w:val="3"/>
      <w:numFmt w:val="decimal"/>
      <w:lvlText w:val="%1."/>
      <w:lvlJc w:val="left"/>
      <w:rPr>
        <w:color w:val="3370FF"/>
      </w:rPr>
    </w:lvl>
  </w:abstractNum>
  <w:abstractNum w:abstractNumId="6">
    <w:nsid w:val="59ADCABA"/>
    <w:multiLevelType w:val="singleLevel"/>
    <w:tmpl w:val="59ADCABA"/>
    <w:lvl w:ilvl="0" w:tentative="0">
      <w:start w:val="0"/>
      <w:numFmt w:val="bullet"/>
      <w:lvlText w:val="•"/>
      <w:lvlJc w:val="left"/>
      <w:rPr>
        <w:color w:val="3370FF"/>
      </w:rPr>
    </w:lvl>
  </w:abstractNum>
  <w:num w:numId="1">
    <w:abstractNumId w:val="3"/>
  </w:num>
  <w:num w:numId="2">
    <w:abstractNumId w:val="2"/>
  </w:num>
  <w:num w:numId="3">
    <w:abstractNumId w:val="6"/>
  </w:num>
  <w:num w:numId="4">
    <w:abstractNumId w:val="1"/>
  </w:num>
  <w:num w:numId="5">
    <w:abstractNumId w:val="0"/>
  </w:num>
  <w:num w:numId="6">
    <w:abstractNumId w:val="4"/>
  </w:num>
  <w:num w:numId="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ocumentProtection w:enforcement="0"/>
  <w:compat>
    <w:useFELayout/>
    <w:splitPgBreakAndParaMark/>
    <w:compatSetting w:name="compatibilityMode" w:uri="http://schemas.microsoft.com/office/word" w:val="12"/>
  </w:compat>
  <w:rsids>
    <w:rsidRoot w:val="00000000"/>
    <w:rsid w:val="08283748"/>
    <w:rsid w:val="15E05662"/>
    <w:rsid w:val="2AFA20C0"/>
    <w:rsid w:val="58EF0A72"/>
    <w:rsid w:val="71A620D5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sz w:val="21"/>
      <w:szCs w:val="22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7</Pages>
  <Words>2618</Words>
  <Characters>2734</Characters>
  <TotalTime>3</TotalTime>
  <ScaleCrop>false</ScaleCrop>
  <LinksUpToDate>false</LinksUpToDate>
  <CharactersWithSpaces>2811</CharactersWithSpaces>
  <Application>WPS Office_12.1.0.24657_F1E327BC-269C-435d-A152-05C5408002CA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2026-03-03T03:29:00Z</dcterms:created>
  <dc:creator>Apache POI</dc:creator>
  <cp:lastModifiedBy>sng</cp:lastModifiedBy>
  <dcterms:modified xsi:type="dcterms:W3CDTF">2026-03-03T03:50:27Z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eyJoZGlkIjoiOWJlNTAzYjBmNGQwZWQ0NDIxMWEyOTZjYTQ3OTlkZGYiLCJ1c2VySWQiOiI2NDU5ODU0MDQifQ==</vt:lpwstr>
  </property>
  <property fmtid="{D5CDD505-2E9C-101B-9397-08002B2CF9AE}" pid="3" name="KSOProductBuildVer">
    <vt:lpwstr>2052-12.1.0.24657</vt:lpwstr>
  </property>
  <property fmtid="{D5CDD505-2E9C-101B-9397-08002B2CF9AE}" pid="4" name="ICV">
    <vt:lpwstr>24B35CABF6644D379A2165081AC2EE92_12</vt:lpwstr>
  </property>
</Properties>
</file>