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83e5584a9e6403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61" w:rsidRDefault="00905091" w:rsidP="00905091">
      <w:pPr>
        <w:pStyle w:val="1"/>
        <w:rPr>
          <w:sz w:val="36"/>
        </w:rPr>
      </w:pPr>
      <w:r w:rsidRPr="00905091">
        <w:rPr>
          <w:rFonts w:hint="eastAsia"/>
          <w:sz w:val="36"/>
        </w:rPr>
        <w:t>关于</w:t>
      </w:r>
      <w:r w:rsidRPr="00905091">
        <w:rPr>
          <w:sz w:val="36"/>
        </w:rPr>
        <w:t>arcgis解析生成的高德地图交通态势</w:t>
      </w:r>
      <w:r>
        <w:rPr>
          <w:rFonts w:hint="eastAsia"/>
          <w:sz w:val="36"/>
        </w:rPr>
        <w:t>图</w:t>
      </w:r>
      <w:r w:rsidRPr="00905091">
        <w:rPr>
          <w:sz w:val="36"/>
        </w:rPr>
        <w:t>的说明</w:t>
      </w:r>
    </w:p>
    <w:p w:rsidR="00905091" w:rsidRDefault="00905091" w:rsidP="009050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在ArcM</w:t>
      </w:r>
      <w:r>
        <w:t>ap</w:t>
      </w:r>
      <w:r>
        <w:rPr>
          <w:rFonts w:hint="eastAsia"/>
        </w:rPr>
        <w:t>中导入CSV文件</w:t>
      </w:r>
    </w:p>
    <w:p w:rsidR="00905091" w:rsidRDefault="00905091" w:rsidP="00905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091">
        <w:rPr>
          <w:noProof/>
        </w:rPr>
        <w:drawing>
          <wp:inline distT="0" distB="0" distL="0" distR="0">
            <wp:extent cx="5166196" cy="2523359"/>
            <wp:effectExtent l="0" t="0" r="0" b="0"/>
            <wp:docPr id="1" name="图片 1" descr="C:\Users\dengxiangjun\AppData\Roaming\Tencent\Users\437833417\TIM\WinTemp\RichOle\Y$1XT@Z5Y]1BF2TPC@5H5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xiangjun\AppData\Roaming\Tencent\Users\437833417\TIM\WinTemp\RichOle\Y$1XT@Z5Y]1BF2TPC@5H5I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522" cy="252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91" w:rsidRPr="00905091" w:rsidRDefault="00905091" w:rsidP="00905091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091">
        <w:rPr>
          <w:rFonts w:ascii="宋体" w:eastAsia="宋体" w:hAnsi="宋体" w:cs="宋体" w:hint="eastAsia"/>
          <w:kern w:val="0"/>
          <w:sz w:val="24"/>
          <w:szCs w:val="24"/>
        </w:rPr>
        <w:t>设置经度和纬度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，第6列为经度，第7列为纬度</w:t>
      </w:r>
    </w:p>
    <w:p w:rsidR="00905091" w:rsidRDefault="00905091" w:rsidP="00905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091">
        <w:rPr>
          <w:noProof/>
        </w:rPr>
        <w:drawing>
          <wp:inline distT="0" distB="0" distL="0" distR="0">
            <wp:extent cx="5237453" cy="2470964"/>
            <wp:effectExtent l="0" t="0" r="1905" b="5715"/>
            <wp:docPr id="2" name="图片 2" descr="C:\Users\dengxiangjun\AppData\Roaming\Tencent\Users\437833417\TIM\WinTemp\RichOle\VCUYE~IA`6WEX5]}_N7XP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gxiangjun\AppData\Roaming\Tencent\Users\437833417\TIM\WinTemp\RichOle\VCUYE~IA`6WEX5]}_N7XPL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487" cy="247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91" w:rsidRDefault="00905091" w:rsidP="009050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设置好经纬度后，如下所示</w:t>
      </w:r>
    </w:p>
    <w:p w:rsidR="00905091" w:rsidRDefault="00905091" w:rsidP="00905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0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2202" cy="2076960"/>
            <wp:effectExtent l="0" t="0" r="0" b="0"/>
            <wp:docPr id="3" name="图片 3" descr="C:\Users\dengxiangjun\AppData\Roaming\Tencent\Users\437833417\TIM\WinTemp\RichOle\$`R_TQQ[0IQ{C0`OPX8O2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gxiangjun\AppData\Roaming\Tencent\Users\437833417\TIM\WinTemp\RichOle\$`R_TQQ[0IQ{C0`OPX8O28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366" cy="208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91" w:rsidRPr="00905091" w:rsidRDefault="00905091" w:rsidP="00905091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 w:rsidRPr="00905091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打开生成要素的属性表可以发现，属性表并没有FID（objectID）字段，若无该字段，该点要素将无法转换为线要素，因此需要将该要素导出为SHP文件，方法是右键单击该要素，选择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data</w:t>
      </w:r>
      <w:r w:rsidRPr="00905091">
        <w:rPr>
          <w:rFonts w:ascii="微软雅黑" w:eastAsia="微软雅黑" w:hAnsi="微软雅黑" w:hint="eastAsia"/>
          <w:color w:val="4F4F4F"/>
          <w:shd w:val="clear" w:color="auto" w:fill="FFFFFF"/>
        </w:rPr>
        <w:t>-&gt;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e</w:t>
      </w:r>
      <w:r>
        <w:rPr>
          <w:rFonts w:ascii="微软雅黑" w:eastAsia="微软雅黑" w:hAnsi="微软雅黑"/>
          <w:color w:val="4F4F4F"/>
          <w:shd w:val="clear" w:color="auto" w:fill="FFFFFF"/>
        </w:rPr>
        <w:t>xport data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后</w:t>
      </w:r>
      <w:r w:rsidRPr="00905091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进行如下设置，注意要导出为shp格式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 w:rsidRPr="00905091">
        <w:rPr>
          <w:rFonts w:ascii="微软雅黑" w:eastAsia="微软雅黑" w:hAnsi="微软雅黑" w:hint="eastAsia"/>
          <w:color w:val="4F4F4F"/>
          <w:shd w:val="clear" w:color="auto" w:fill="FFFFFF"/>
        </w:rPr>
        <w:t>如下图：</w:t>
      </w:r>
    </w:p>
    <w:p w:rsidR="00905091" w:rsidRDefault="00905091" w:rsidP="00905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091">
        <w:rPr>
          <w:noProof/>
        </w:rPr>
        <w:drawing>
          <wp:inline distT="0" distB="0" distL="0" distR="0">
            <wp:extent cx="4961255" cy="3124862"/>
            <wp:effectExtent l="0" t="0" r="0" b="0"/>
            <wp:docPr id="4" name="图片 4" descr="C:\Users\dengxiangjun\AppData\Roaming\Tencent\Users\437833417\TIM\WinTemp\RichOle\9LP]O8]7AJ8`[SY~S}A[(%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gxiangjun\AppData\Roaming\Tencent\Users\437833417\TIM\WinTemp\RichOle\9LP]O8]7AJ8`[SY~S}A[(%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41" cy="313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91" w:rsidRPr="00905091" w:rsidRDefault="00905091" w:rsidP="009050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接下来是将交通态势点转换为线，在toolbox中找到“点集转线”工具（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data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management tools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-&gt;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f</w:t>
      </w:r>
      <w:r>
        <w:rPr>
          <w:rFonts w:ascii="微软雅黑" w:eastAsia="微软雅黑" w:hAnsi="微软雅黑"/>
          <w:color w:val="4F4F4F"/>
          <w:shd w:val="clear" w:color="auto" w:fill="FFFFFF"/>
        </w:rPr>
        <w:t>eatures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-&gt;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p</w:t>
      </w:r>
      <w:r>
        <w:rPr>
          <w:rFonts w:ascii="微软雅黑" w:eastAsia="微软雅黑" w:hAnsi="微软雅黑"/>
          <w:color w:val="4F4F4F"/>
          <w:shd w:val="clear" w:color="auto" w:fill="FFFFFF"/>
        </w:rPr>
        <w:t>oints to line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），在弹出的设置界面进行如下设置：</w:t>
      </w:r>
    </w:p>
    <w:p w:rsidR="00905091" w:rsidRPr="00905091" w:rsidRDefault="00905091" w:rsidP="00905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0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5807" cy="2922444"/>
            <wp:effectExtent l="0" t="0" r="4445" b="0"/>
            <wp:docPr id="5" name="图片 5" descr="C:\Users\dengxiangjun\AppData\Roaming\Tencent\Users\437833417\TIM\WinTemp\RichOle\XXA1]WJ@K08ZVGF26`RW8Z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gxiangjun\AppData\Roaming\Tencent\Users\437833417\TIM\WinTemp\RichOle\XXA1]WJ@K08ZVGF26`RW8Z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287" cy="292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EA" w:rsidRDefault="00B26BEA" w:rsidP="00905091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5091" w:rsidRDefault="00B26BEA" w:rsidP="00905091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设置完成后，如下图</w:t>
      </w:r>
    </w:p>
    <w:p w:rsidR="00B26BEA" w:rsidRDefault="00B26BEA" w:rsidP="00B26BE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6B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4888" cy="2581516"/>
            <wp:effectExtent l="0" t="0" r="0" b="9525"/>
            <wp:docPr id="6" name="图片 6" descr="C:\Users\dengxiangjun\AppData\Roaming\Tencent\Users\437833417\TIM\WinTemp\RichOle\)OSGN058$8UQTO{B6WX}1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ngxiangjun\AppData\Roaming\Tencent\Users\437833417\TIM\WinTemp\RichOle\)OSGN058$8UQTO{B6WX}1N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90" cy="259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EA" w:rsidRPr="00B26BEA" w:rsidRDefault="00B26BEA" w:rsidP="00B26BE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 w:rsidRPr="00B26BEA">
        <w:rPr>
          <w:rFonts w:ascii="微软雅黑" w:eastAsia="微软雅黑" w:hAnsi="微软雅黑" w:hint="eastAsia"/>
          <w:color w:val="4F4F4F"/>
          <w:shd w:val="clear" w:color="auto" w:fill="FFFFFF"/>
        </w:rPr>
        <w:t>右键路网数据，选择连接和</w:t>
      </w:r>
      <w:r w:rsidRPr="00B26BEA">
        <w:rPr>
          <w:rFonts w:ascii="微软雅黑" w:eastAsia="微软雅黑" w:hAnsi="微软雅黑" w:hint="eastAsia"/>
          <w:color w:val="4F4F4F"/>
          <w:shd w:val="clear" w:color="auto" w:fill="FFFFFF"/>
        </w:rPr>
        <w:t>j</w:t>
      </w:r>
      <w:r w:rsidRPr="00B26BEA">
        <w:rPr>
          <w:rFonts w:ascii="微软雅黑" w:eastAsia="微软雅黑" w:hAnsi="微软雅黑"/>
          <w:color w:val="4F4F4F"/>
          <w:shd w:val="clear" w:color="auto" w:fill="FFFFFF"/>
        </w:rPr>
        <w:t>oin and relates</w:t>
      </w:r>
      <w:r w:rsidRPr="00B26BEA">
        <w:rPr>
          <w:rFonts w:ascii="微软雅黑" w:eastAsia="微软雅黑" w:hAnsi="微软雅黑" w:hint="eastAsia"/>
          <w:color w:val="4F4F4F"/>
          <w:shd w:val="clear" w:color="auto" w:fill="FFFFFF"/>
        </w:rPr>
        <w:t>-&gt;</w:t>
      </w:r>
      <w:r w:rsidRPr="00B26BEA">
        <w:rPr>
          <w:rFonts w:ascii="微软雅黑" w:eastAsia="微软雅黑" w:hAnsi="微软雅黑"/>
          <w:color w:val="4F4F4F"/>
          <w:shd w:val="clear" w:color="auto" w:fill="FFFFFF"/>
        </w:rPr>
        <w:t>join</w:t>
      </w:r>
    </w:p>
    <w:p w:rsidR="00B26BEA" w:rsidRPr="00B26BEA" w:rsidRDefault="00B26BEA" w:rsidP="00B26B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6BEA">
        <w:rPr>
          <w:noProof/>
        </w:rPr>
        <w:drawing>
          <wp:inline distT="0" distB="0" distL="0" distR="0">
            <wp:extent cx="5619295" cy="2800276"/>
            <wp:effectExtent l="0" t="0" r="635" b="635"/>
            <wp:docPr id="7" name="图片 7" descr="C:\Users\dengxiangjun\AppData\Roaming\Tencent\Users\437833417\TIM\WinTemp\RichOle\]3Y2]$)SFPOKL@%NPRGZ]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ngxiangjun\AppData\Roaming\Tencent\Users\437833417\TIM\WinTemp\RichOle\]3Y2]$)SFPOKL@%NPRGZ]Q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88" cy="28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EA" w:rsidRPr="00B26BEA" w:rsidRDefault="00B26BEA" w:rsidP="00B26BE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分级</w:t>
      </w:r>
      <w:r w:rsidRPr="00B26BEA">
        <w:rPr>
          <w:rFonts w:ascii="宋体" w:eastAsia="宋体" w:hAnsi="宋体" w:cs="宋体" w:hint="eastAsia"/>
          <w:kern w:val="0"/>
          <w:sz w:val="24"/>
          <w:szCs w:val="24"/>
        </w:rPr>
        <w:t>渲染</w:t>
      </w:r>
    </w:p>
    <w:p w:rsidR="00B26BEA" w:rsidRPr="00B26BEA" w:rsidRDefault="00B26BEA" w:rsidP="00B26B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6BEA">
        <w:rPr>
          <w:noProof/>
        </w:rPr>
        <w:drawing>
          <wp:inline distT="0" distB="0" distL="0" distR="0">
            <wp:extent cx="4640119" cy="2154804"/>
            <wp:effectExtent l="0" t="0" r="8255" b="0"/>
            <wp:docPr id="8" name="图片 8" descr="C:\Users\dengxiangjun\AppData\Roaming\Tencent\Users\437833417\TIM\WinTemp\RichOle\0C2H)J[EH475%8L4OQ)KG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ngxiangjun\AppData\Roaming\Tencent\Users\437833417\TIM\WinTemp\RichOle\0C2H)J[EH475%8L4OQ)KG7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88" cy="216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EA" w:rsidRDefault="00B26BEA" w:rsidP="00B26BEA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渲染完成后，如图</w:t>
      </w:r>
    </w:p>
    <w:p w:rsidR="00B26BEA" w:rsidRPr="00B26BEA" w:rsidRDefault="00B26BEA" w:rsidP="00B26B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6B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2680" cy="3554233"/>
            <wp:effectExtent l="0" t="0" r="635" b="8255"/>
            <wp:docPr id="9" name="图片 9" descr="C:\Users\dengxiangjun\AppData\Roaming\Tencent\Users\437833417\TIM\WinTemp\RichOle\~5BG]]}YYR58Y{XKA14KX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ngxiangjun\AppData\Roaming\Tencent\Users\437833417\TIM\WinTemp\RichOle\~5BG]]}YYR58Y{XKA14KXF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63" cy="35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91" w:rsidRDefault="00905091" w:rsidP="00B26BEA">
      <w:pPr>
        <w:rPr>
          <w:rFonts w:ascii="宋体" w:eastAsia="宋体" w:hAnsi="宋体" w:cs="宋体"/>
          <w:kern w:val="0"/>
          <w:sz w:val="24"/>
          <w:szCs w:val="24"/>
        </w:rPr>
      </w:pPr>
    </w:p>
    <w:p w:rsidR="00B26BEA" w:rsidRDefault="00B26BEA" w:rsidP="00B26BE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参考文献</w:t>
      </w:r>
    </w:p>
    <w:p w:rsidR="00B26BEA" w:rsidRPr="00905091" w:rsidRDefault="00B26BEA" w:rsidP="00B26BEA">
      <w:pPr>
        <w:rPr>
          <w:rFonts w:hint="eastAsia"/>
        </w:rPr>
      </w:pPr>
      <w:hyperlink r:id="rId17" w:history="1">
        <w:r w:rsidRPr="00B26BEA">
          <w:rPr>
            <w:rStyle w:val="a8"/>
          </w:rPr>
          <w:t>https://blog.csdn.net/Smart3S/article/details/83010397</w:t>
        </w:r>
      </w:hyperlink>
      <w:bookmarkStart w:id="0" w:name="_GoBack"/>
      <w:bookmarkEnd w:id="0"/>
    </w:p>
    <w:sectPr w:rsidR="00B26BEA" w:rsidRPr="00905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7A9" w:rsidRDefault="000377A9" w:rsidP="00905091">
      <w:r>
        <w:separator/>
      </w:r>
    </w:p>
  </w:endnote>
  <w:endnote w:type="continuationSeparator" w:id="0">
    <w:p w:rsidR="000377A9" w:rsidRDefault="000377A9" w:rsidP="0090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7A9" w:rsidRDefault="000377A9" w:rsidP="00905091">
      <w:r>
        <w:separator/>
      </w:r>
    </w:p>
  </w:footnote>
  <w:footnote w:type="continuationSeparator" w:id="0">
    <w:p w:rsidR="000377A9" w:rsidRDefault="000377A9" w:rsidP="00905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EEB"/>
    <w:multiLevelType w:val="hybridMultilevel"/>
    <w:tmpl w:val="A73AE1EE"/>
    <w:lvl w:ilvl="0" w:tplc="6C0EB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53621"/>
    <w:multiLevelType w:val="hybridMultilevel"/>
    <w:tmpl w:val="2CD44F9C"/>
    <w:lvl w:ilvl="0" w:tplc="439E5D8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0B"/>
    <w:rsid w:val="000377A9"/>
    <w:rsid w:val="00222FDD"/>
    <w:rsid w:val="004A1D9A"/>
    <w:rsid w:val="008D310B"/>
    <w:rsid w:val="00905091"/>
    <w:rsid w:val="00B26BEA"/>
    <w:rsid w:val="00B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C4997"/>
  <w15:chartTrackingRefBased/>
  <w15:docId w15:val="{0ACD281C-17F9-4AC3-BC8B-F870B23E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0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509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0509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26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log.csdn.net/Smart3S/article/details/8301039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1ABD-B995-4D49-A48A-4F9FCB59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邓湘军</dc:creator>
  <cp:keywords/>
  <dc:description/>
  <cp:lastModifiedBy>邓湘军</cp:lastModifiedBy>
  <cp:revision>2</cp:revision>
  <dcterms:created xsi:type="dcterms:W3CDTF">2019-03-11T01:31:00Z</dcterms:created>
  <dcterms:modified xsi:type="dcterms:W3CDTF">2019-03-11T01:46:00Z</dcterms:modified>
</cp:coreProperties>
</file>